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75C17" w14:textId="77777777" w:rsidR="0038758E" w:rsidRPr="00AA5580" w:rsidRDefault="0038758E" w:rsidP="00113042"/>
    <w:p w14:paraId="72D4E3BA" w14:textId="77777777" w:rsidR="0038758E" w:rsidRPr="00AA5580" w:rsidRDefault="0038758E" w:rsidP="0038758E"/>
    <w:p w14:paraId="6C313CB2" w14:textId="77777777" w:rsidR="0038758E" w:rsidRPr="00AA5580" w:rsidRDefault="0038758E" w:rsidP="0038758E"/>
    <w:p w14:paraId="37F268AF" w14:textId="77777777" w:rsidR="0038758E" w:rsidRPr="00AA5580" w:rsidRDefault="0038758E" w:rsidP="0038758E">
      <w:pPr>
        <w:jc w:val="center"/>
      </w:pPr>
      <w:r w:rsidRPr="00AA5580">
        <w:rPr>
          <w:noProof/>
        </w:rPr>
        <w:drawing>
          <wp:inline distT="0" distB="0" distL="0" distR="0" wp14:anchorId="156BCC1B" wp14:editId="6381EA58">
            <wp:extent cx="1200785" cy="91821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367" cy="925908"/>
                    </a:xfrm>
                    <a:prstGeom prst="rect">
                      <a:avLst/>
                    </a:prstGeom>
                    <a:noFill/>
                  </pic:spPr>
                </pic:pic>
              </a:graphicData>
            </a:graphic>
          </wp:inline>
        </w:drawing>
      </w:r>
    </w:p>
    <w:p w14:paraId="69A6CA54" w14:textId="77777777" w:rsidR="0038758E" w:rsidRPr="00AA5580" w:rsidRDefault="0038758E" w:rsidP="0038758E"/>
    <w:p w14:paraId="3EACE0AB" w14:textId="77777777" w:rsidR="0038758E" w:rsidRPr="00AA5580" w:rsidRDefault="0038758E" w:rsidP="0038758E"/>
    <w:p w14:paraId="0933C608" w14:textId="77777777" w:rsidR="0038758E" w:rsidRPr="00AA5580" w:rsidRDefault="0038758E" w:rsidP="0038758E"/>
    <w:tbl>
      <w:tblPr>
        <w:tblStyle w:val="TableGrid"/>
        <w:tblW w:w="83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4"/>
        <w:gridCol w:w="6963"/>
      </w:tblGrid>
      <w:tr w:rsidR="0038758E" w:rsidRPr="00AA5580" w14:paraId="46EF5778" w14:textId="77777777" w:rsidTr="0038758E">
        <w:trPr>
          <w:trHeight w:val="567"/>
        </w:trPr>
        <w:tc>
          <w:tcPr>
            <w:tcW w:w="1434" w:type="dxa"/>
            <w:tcBorders>
              <w:bottom w:val="single" w:sz="4" w:space="0" w:color="auto"/>
            </w:tcBorders>
            <w:shd w:val="clear" w:color="auto" w:fill="auto"/>
            <w:vAlign w:val="center"/>
          </w:tcPr>
          <w:p w14:paraId="2240E671" w14:textId="77777777" w:rsidR="0038758E" w:rsidRPr="00AA5580" w:rsidRDefault="0038758E" w:rsidP="0038758E">
            <w:pPr>
              <w:pStyle w:val="Title"/>
              <w:spacing w:after="0"/>
            </w:pPr>
            <w:r w:rsidRPr="00AA5580">
              <w:t>D2.3a</w:t>
            </w:r>
          </w:p>
        </w:tc>
        <w:tc>
          <w:tcPr>
            <w:tcW w:w="6963" w:type="dxa"/>
            <w:tcBorders>
              <w:bottom w:val="single" w:sz="4" w:space="0" w:color="auto"/>
            </w:tcBorders>
            <w:shd w:val="clear" w:color="auto" w:fill="auto"/>
            <w:vAlign w:val="center"/>
          </w:tcPr>
          <w:p w14:paraId="2ED5461B" w14:textId="77777777" w:rsidR="0038758E" w:rsidRPr="00AA5580" w:rsidRDefault="0038758E" w:rsidP="0038758E">
            <w:pPr>
              <w:pStyle w:val="Title"/>
              <w:spacing w:after="0"/>
            </w:pPr>
            <w:r w:rsidRPr="00AA5580">
              <w:t>Report on Methodology development</w:t>
            </w:r>
          </w:p>
        </w:tc>
      </w:tr>
      <w:tr w:rsidR="0038758E" w:rsidRPr="00AA5580" w14:paraId="575FE0A2" w14:textId="77777777" w:rsidTr="0038758E">
        <w:trPr>
          <w:trHeight w:val="283"/>
        </w:trPr>
        <w:tc>
          <w:tcPr>
            <w:tcW w:w="8397" w:type="dxa"/>
            <w:gridSpan w:val="2"/>
            <w:tcBorders>
              <w:top w:val="single" w:sz="4" w:space="0" w:color="auto"/>
              <w:bottom w:val="single" w:sz="4" w:space="0" w:color="auto"/>
            </w:tcBorders>
            <w:shd w:val="clear" w:color="auto" w:fill="auto"/>
            <w:vAlign w:val="center"/>
          </w:tcPr>
          <w:p w14:paraId="66FB7261" w14:textId="77777777" w:rsidR="0038758E" w:rsidRPr="00AA5580" w:rsidRDefault="0038758E" w:rsidP="0038758E"/>
        </w:tc>
      </w:tr>
      <w:tr w:rsidR="0038758E" w:rsidRPr="00AA5580" w14:paraId="7E2A4B09" w14:textId="77777777" w:rsidTr="0038758E">
        <w:trPr>
          <w:trHeight w:val="283"/>
        </w:trPr>
        <w:tc>
          <w:tcPr>
            <w:tcW w:w="8397" w:type="dxa"/>
            <w:gridSpan w:val="2"/>
            <w:tcBorders>
              <w:top w:val="single" w:sz="4" w:space="0" w:color="auto"/>
            </w:tcBorders>
            <w:shd w:val="clear" w:color="auto" w:fill="auto"/>
            <w:vAlign w:val="center"/>
          </w:tcPr>
          <w:p w14:paraId="14398830" w14:textId="77777777" w:rsidR="0038758E" w:rsidRPr="00AA5580" w:rsidRDefault="0038758E" w:rsidP="0038758E">
            <w:pPr>
              <w:pStyle w:val="Subtitle"/>
              <w:spacing w:line="240" w:lineRule="auto"/>
            </w:pPr>
            <w:r w:rsidRPr="00AA5580">
              <w:rPr>
                <w:b/>
              </w:rPr>
              <w:t>MAIL</w:t>
            </w:r>
            <w:r w:rsidRPr="00AA5580">
              <w:t xml:space="preserve">: </w:t>
            </w:r>
            <w:r w:rsidRPr="00AA5580">
              <w:rPr>
                <w:rFonts w:eastAsia="Times New Roman"/>
                <w:i w:val="0"/>
                <w:iCs w:val="0"/>
              </w:rPr>
              <w:t>Identifying Marginal Lands in Europe and strengthening their contribution potentialities in a CO2 sequestration strategy</w:t>
            </w:r>
          </w:p>
        </w:tc>
      </w:tr>
    </w:tbl>
    <w:p w14:paraId="378DA1EA" w14:textId="77777777" w:rsidR="0038758E" w:rsidRPr="00AA5580" w:rsidRDefault="0038758E" w:rsidP="0038758E"/>
    <w:p w14:paraId="4F895B68" w14:textId="77777777" w:rsidR="0038758E" w:rsidRPr="00AA5580" w:rsidRDefault="0038758E" w:rsidP="0038758E"/>
    <w:p w14:paraId="638496F8" w14:textId="77777777" w:rsidR="0038758E" w:rsidRPr="00AA5580" w:rsidRDefault="0038758E" w:rsidP="0038758E"/>
    <w:p w14:paraId="70A0A166" w14:textId="77777777" w:rsidR="0038758E" w:rsidRPr="00AA5580" w:rsidRDefault="0038758E" w:rsidP="0038758E"/>
    <w:p w14:paraId="5D5CC92E" w14:textId="77777777" w:rsidR="0038758E" w:rsidRPr="00AA5580" w:rsidRDefault="0038758E" w:rsidP="0038758E"/>
    <w:p w14:paraId="4B9EBEC1" w14:textId="77777777" w:rsidR="0038758E" w:rsidRPr="00AA5580" w:rsidRDefault="0038758E" w:rsidP="0038758E"/>
    <w:p w14:paraId="2408D22C" w14:textId="77777777" w:rsidR="0038758E" w:rsidRPr="00AA5580" w:rsidRDefault="0038758E" w:rsidP="0038758E"/>
    <w:p w14:paraId="0173B695" w14:textId="77777777" w:rsidR="0038758E" w:rsidRPr="00AA5580" w:rsidRDefault="0038758E" w:rsidP="0038758E"/>
    <w:p w14:paraId="4F302860" w14:textId="77777777" w:rsidR="0038758E" w:rsidRPr="00AA5580" w:rsidRDefault="0038758E" w:rsidP="0038758E"/>
    <w:p w14:paraId="0589D833" w14:textId="77777777" w:rsidR="0038758E" w:rsidRPr="00AA5580" w:rsidRDefault="0038758E" w:rsidP="0038758E"/>
    <w:p w14:paraId="1437DBFF" w14:textId="51A46BA9" w:rsidR="00343116" w:rsidRPr="00AA5580" w:rsidRDefault="00343116">
      <w:pPr>
        <w:spacing w:line="300" w:lineRule="exact"/>
        <w:jc w:val="left"/>
      </w:pPr>
      <w:r w:rsidRPr="00AA5580">
        <w:br w:type="page"/>
      </w:r>
    </w:p>
    <w:tbl>
      <w:tblPr>
        <w:tblW w:w="8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8"/>
        <w:gridCol w:w="6409"/>
      </w:tblGrid>
      <w:tr w:rsidR="0038758E" w:rsidRPr="00AA5580" w14:paraId="624A340F" w14:textId="77777777" w:rsidTr="0038758E">
        <w:trPr>
          <w:trHeight w:val="567"/>
        </w:trPr>
        <w:tc>
          <w:tcPr>
            <w:tcW w:w="1978" w:type="dxa"/>
            <w:shd w:val="clear" w:color="auto" w:fill="FFFF66"/>
            <w:vAlign w:val="center"/>
          </w:tcPr>
          <w:p w14:paraId="3DFF7358" w14:textId="77777777" w:rsidR="0038758E" w:rsidRPr="00AA5580" w:rsidRDefault="0038758E" w:rsidP="0038758E">
            <w:pPr>
              <w:spacing w:before="0" w:after="0" w:line="240" w:lineRule="auto"/>
              <w:jc w:val="left"/>
              <w:rPr>
                <w:rFonts w:cs="Arial"/>
              </w:rPr>
            </w:pPr>
            <w:bookmarkStart w:id="0" w:name="_Toc223361308"/>
            <w:r w:rsidRPr="00AA5580">
              <w:rPr>
                <w:rFonts w:cs="Arial"/>
              </w:rPr>
              <w:lastRenderedPageBreak/>
              <w:t>Project title</w:t>
            </w:r>
          </w:p>
        </w:tc>
        <w:tc>
          <w:tcPr>
            <w:tcW w:w="6409" w:type="dxa"/>
            <w:vAlign w:val="center"/>
          </w:tcPr>
          <w:p w14:paraId="0BF8C92B" w14:textId="77777777" w:rsidR="0038758E" w:rsidRPr="00AA5580" w:rsidRDefault="0038758E" w:rsidP="0038758E">
            <w:pPr>
              <w:spacing w:before="0" w:after="0" w:line="240" w:lineRule="auto"/>
              <w:jc w:val="left"/>
              <w:rPr>
                <w:rFonts w:cs="Arial"/>
              </w:rPr>
            </w:pPr>
            <w:r w:rsidRPr="00AA5580">
              <w:rPr>
                <w:rFonts w:eastAsia="Times New Roman"/>
              </w:rPr>
              <w:t>Identifying Marginal Lands in Europe and strengthening their contribution potentialities in a CO2 sequestration strategy</w:t>
            </w:r>
          </w:p>
        </w:tc>
      </w:tr>
      <w:tr w:rsidR="0038758E" w:rsidRPr="00AA5580" w14:paraId="47C4410E" w14:textId="77777777" w:rsidTr="0038758E">
        <w:trPr>
          <w:trHeight w:val="567"/>
        </w:trPr>
        <w:tc>
          <w:tcPr>
            <w:tcW w:w="1978" w:type="dxa"/>
            <w:shd w:val="clear" w:color="auto" w:fill="FFFF66"/>
            <w:vAlign w:val="center"/>
          </w:tcPr>
          <w:p w14:paraId="53BC218D" w14:textId="77777777" w:rsidR="0038758E" w:rsidRPr="00AA5580" w:rsidRDefault="0038758E" w:rsidP="0038758E">
            <w:pPr>
              <w:spacing w:before="0" w:after="0" w:line="240" w:lineRule="auto"/>
              <w:jc w:val="left"/>
              <w:rPr>
                <w:rFonts w:cs="Arial"/>
              </w:rPr>
            </w:pPr>
            <w:r w:rsidRPr="00AA5580">
              <w:rPr>
                <w:rFonts w:cs="Arial"/>
              </w:rPr>
              <w:t>Call identifier</w:t>
            </w:r>
          </w:p>
        </w:tc>
        <w:tc>
          <w:tcPr>
            <w:tcW w:w="6409" w:type="dxa"/>
            <w:vAlign w:val="center"/>
          </w:tcPr>
          <w:p w14:paraId="736012F5" w14:textId="77777777" w:rsidR="0038758E" w:rsidRPr="00AA5580" w:rsidRDefault="0038758E" w:rsidP="0038758E">
            <w:pPr>
              <w:spacing w:before="0" w:after="0" w:line="240" w:lineRule="auto"/>
              <w:jc w:val="left"/>
              <w:rPr>
                <w:rFonts w:cs="Arial"/>
              </w:rPr>
            </w:pPr>
            <w:r w:rsidRPr="00AA5580">
              <w:rPr>
                <w:sz w:val="20"/>
              </w:rPr>
              <w:t>H2020 MSCA RISE 2018</w:t>
            </w:r>
          </w:p>
        </w:tc>
      </w:tr>
      <w:tr w:rsidR="0038758E" w:rsidRPr="00AA5580" w14:paraId="3250B31F" w14:textId="77777777" w:rsidTr="0038758E">
        <w:trPr>
          <w:trHeight w:val="567"/>
        </w:trPr>
        <w:tc>
          <w:tcPr>
            <w:tcW w:w="1978" w:type="dxa"/>
            <w:shd w:val="clear" w:color="auto" w:fill="FFFF66"/>
            <w:vAlign w:val="center"/>
          </w:tcPr>
          <w:p w14:paraId="4F00A042" w14:textId="77777777" w:rsidR="0038758E" w:rsidRPr="00AA5580" w:rsidRDefault="0038758E" w:rsidP="0038758E">
            <w:pPr>
              <w:spacing w:before="0" w:after="0" w:line="240" w:lineRule="auto"/>
              <w:jc w:val="left"/>
              <w:rPr>
                <w:rFonts w:cs="Arial"/>
              </w:rPr>
            </w:pPr>
            <w:r w:rsidRPr="00AA5580">
              <w:rPr>
                <w:rFonts w:cs="Arial"/>
              </w:rPr>
              <w:t>Project acronym</w:t>
            </w:r>
          </w:p>
        </w:tc>
        <w:tc>
          <w:tcPr>
            <w:tcW w:w="6409" w:type="dxa"/>
            <w:vAlign w:val="center"/>
          </w:tcPr>
          <w:p w14:paraId="6610EC93" w14:textId="77777777" w:rsidR="0038758E" w:rsidRPr="00AA5580" w:rsidRDefault="0038758E" w:rsidP="0038758E">
            <w:pPr>
              <w:spacing w:before="0" w:after="0" w:line="240" w:lineRule="auto"/>
              <w:jc w:val="left"/>
              <w:rPr>
                <w:rFonts w:cs="Arial"/>
              </w:rPr>
            </w:pPr>
            <w:r w:rsidRPr="00AA5580">
              <w:rPr>
                <w:rFonts w:cs="Arial"/>
              </w:rPr>
              <w:t>MAIL</w:t>
            </w:r>
          </w:p>
        </w:tc>
      </w:tr>
      <w:tr w:rsidR="0038758E" w:rsidRPr="00AA5580" w14:paraId="11BE3906" w14:textId="77777777" w:rsidTr="0038758E">
        <w:trPr>
          <w:trHeight w:val="567"/>
        </w:trPr>
        <w:tc>
          <w:tcPr>
            <w:tcW w:w="1978" w:type="dxa"/>
            <w:shd w:val="clear" w:color="auto" w:fill="FFFF66"/>
            <w:vAlign w:val="center"/>
          </w:tcPr>
          <w:p w14:paraId="5CF47F6E" w14:textId="77777777" w:rsidR="0038758E" w:rsidRPr="00AA5580" w:rsidRDefault="0038758E" w:rsidP="0038758E">
            <w:pPr>
              <w:spacing w:before="0" w:after="0" w:line="240" w:lineRule="auto"/>
              <w:jc w:val="left"/>
              <w:rPr>
                <w:rFonts w:cs="Arial"/>
              </w:rPr>
            </w:pPr>
            <w:r w:rsidRPr="00AA5580">
              <w:rPr>
                <w:rFonts w:cs="Arial"/>
              </w:rPr>
              <w:t>Starting date</w:t>
            </w:r>
          </w:p>
        </w:tc>
        <w:tc>
          <w:tcPr>
            <w:tcW w:w="6409" w:type="dxa"/>
            <w:vAlign w:val="center"/>
          </w:tcPr>
          <w:p w14:paraId="2AC990A1" w14:textId="77777777" w:rsidR="0038758E" w:rsidRPr="00AA5580" w:rsidRDefault="0038758E" w:rsidP="0038758E">
            <w:pPr>
              <w:spacing w:before="0" w:after="0" w:line="240" w:lineRule="auto"/>
              <w:jc w:val="left"/>
              <w:rPr>
                <w:rFonts w:cs="Arial"/>
              </w:rPr>
            </w:pPr>
            <w:r w:rsidRPr="00AA5580">
              <w:rPr>
                <w:rFonts w:cs="Arial"/>
              </w:rPr>
              <w:t>01.01.2019</w:t>
            </w:r>
          </w:p>
        </w:tc>
      </w:tr>
      <w:tr w:rsidR="0038758E" w:rsidRPr="00AA5580" w14:paraId="1255F068" w14:textId="77777777" w:rsidTr="0038758E">
        <w:trPr>
          <w:trHeight w:val="567"/>
        </w:trPr>
        <w:tc>
          <w:tcPr>
            <w:tcW w:w="1978" w:type="dxa"/>
            <w:shd w:val="clear" w:color="auto" w:fill="FFFF66"/>
            <w:vAlign w:val="center"/>
          </w:tcPr>
          <w:p w14:paraId="499E4810" w14:textId="77777777" w:rsidR="0038758E" w:rsidRPr="00AA5580" w:rsidRDefault="0038758E" w:rsidP="0038758E">
            <w:pPr>
              <w:spacing w:before="0" w:after="0" w:line="240" w:lineRule="auto"/>
              <w:jc w:val="left"/>
              <w:rPr>
                <w:rFonts w:cs="Arial"/>
              </w:rPr>
            </w:pPr>
            <w:r w:rsidRPr="00AA5580">
              <w:rPr>
                <w:rFonts w:cs="Arial"/>
              </w:rPr>
              <w:t>End date</w:t>
            </w:r>
          </w:p>
        </w:tc>
        <w:tc>
          <w:tcPr>
            <w:tcW w:w="6409" w:type="dxa"/>
            <w:vAlign w:val="center"/>
          </w:tcPr>
          <w:p w14:paraId="583F6015" w14:textId="77777777" w:rsidR="0038758E" w:rsidRPr="00AA5580" w:rsidRDefault="0038758E" w:rsidP="0038758E">
            <w:pPr>
              <w:spacing w:before="0" w:after="0" w:line="240" w:lineRule="auto"/>
              <w:jc w:val="left"/>
              <w:rPr>
                <w:rFonts w:cs="Arial"/>
              </w:rPr>
            </w:pPr>
            <w:r w:rsidRPr="00AA5580">
              <w:rPr>
                <w:rFonts w:cs="Arial"/>
              </w:rPr>
              <w:t>31.31.2021</w:t>
            </w:r>
          </w:p>
        </w:tc>
      </w:tr>
      <w:tr w:rsidR="0038758E" w:rsidRPr="00AA5580" w14:paraId="01B726C6" w14:textId="77777777" w:rsidTr="0038758E">
        <w:trPr>
          <w:trHeight w:val="567"/>
        </w:trPr>
        <w:tc>
          <w:tcPr>
            <w:tcW w:w="1978" w:type="dxa"/>
            <w:shd w:val="clear" w:color="auto" w:fill="FFFF66"/>
            <w:vAlign w:val="center"/>
          </w:tcPr>
          <w:p w14:paraId="05F4730B" w14:textId="77777777" w:rsidR="0038758E" w:rsidRPr="00AA5580" w:rsidRDefault="0038758E" w:rsidP="0038758E">
            <w:pPr>
              <w:spacing w:before="0" w:after="0" w:line="240" w:lineRule="auto"/>
              <w:jc w:val="left"/>
              <w:rPr>
                <w:rFonts w:cs="Arial"/>
              </w:rPr>
            </w:pPr>
            <w:r w:rsidRPr="00AA5580">
              <w:rPr>
                <w:rFonts w:cs="Arial"/>
              </w:rPr>
              <w:t>Funding scheme</w:t>
            </w:r>
          </w:p>
        </w:tc>
        <w:tc>
          <w:tcPr>
            <w:tcW w:w="6409" w:type="dxa"/>
            <w:vAlign w:val="center"/>
          </w:tcPr>
          <w:p w14:paraId="0DEE1563" w14:textId="77777777" w:rsidR="0038758E" w:rsidRPr="00AA5580" w:rsidRDefault="0038758E" w:rsidP="0038758E">
            <w:pPr>
              <w:spacing w:before="0" w:after="0" w:line="240" w:lineRule="auto"/>
              <w:jc w:val="left"/>
              <w:rPr>
                <w:rFonts w:cs="Arial"/>
              </w:rPr>
            </w:pPr>
            <w:r w:rsidRPr="00AA5580">
              <w:rPr>
                <w:rFonts w:eastAsia="Calibri"/>
              </w:rPr>
              <w:t xml:space="preserve">Marie </w:t>
            </w:r>
            <w:proofErr w:type="spellStart"/>
            <w:r w:rsidRPr="00AA5580">
              <w:rPr>
                <w:rFonts w:eastAsia="Calibri"/>
              </w:rPr>
              <w:t>Skłodowska</w:t>
            </w:r>
            <w:proofErr w:type="spellEnd"/>
            <w:r w:rsidRPr="00AA5580">
              <w:rPr>
                <w:rFonts w:eastAsia="Calibri"/>
              </w:rPr>
              <w:t>-Curie</w:t>
            </w:r>
          </w:p>
        </w:tc>
      </w:tr>
      <w:tr w:rsidR="0038758E" w:rsidRPr="00AA5580" w14:paraId="1D7114E1" w14:textId="77777777" w:rsidTr="0038758E">
        <w:trPr>
          <w:trHeight w:val="567"/>
        </w:trPr>
        <w:tc>
          <w:tcPr>
            <w:tcW w:w="1978" w:type="dxa"/>
            <w:shd w:val="clear" w:color="auto" w:fill="FFFF66"/>
            <w:vAlign w:val="center"/>
          </w:tcPr>
          <w:p w14:paraId="6A57290F" w14:textId="77777777" w:rsidR="0038758E" w:rsidRPr="00AA5580" w:rsidRDefault="0038758E" w:rsidP="0038758E">
            <w:pPr>
              <w:spacing w:before="0" w:after="0" w:line="240" w:lineRule="auto"/>
              <w:jc w:val="left"/>
              <w:rPr>
                <w:rFonts w:cs="Arial"/>
              </w:rPr>
            </w:pPr>
            <w:r w:rsidRPr="00AA5580">
              <w:rPr>
                <w:rFonts w:cs="Arial"/>
              </w:rPr>
              <w:t>Contract no.</w:t>
            </w:r>
          </w:p>
        </w:tc>
        <w:tc>
          <w:tcPr>
            <w:tcW w:w="6409" w:type="dxa"/>
            <w:vAlign w:val="center"/>
          </w:tcPr>
          <w:p w14:paraId="2CCF07F5" w14:textId="77777777" w:rsidR="0038758E" w:rsidRPr="00AA5580" w:rsidRDefault="0038758E" w:rsidP="0038758E">
            <w:pPr>
              <w:spacing w:before="0" w:after="0" w:line="240" w:lineRule="auto"/>
              <w:jc w:val="left"/>
              <w:rPr>
                <w:rFonts w:cs="Arial"/>
              </w:rPr>
            </w:pPr>
            <w:r w:rsidRPr="00AA5580">
              <w:rPr>
                <w:rFonts w:eastAsia="Calibri"/>
              </w:rPr>
              <w:t>823805</w:t>
            </w:r>
          </w:p>
        </w:tc>
      </w:tr>
      <w:tr w:rsidR="0038758E" w:rsidRPr="00AA5580" w14:paraId="63C569A2" w14:textId="77777777" w:rsidTr="0038758E">
        <w:trPr>
          <w:trHeight w:val="737"/>
        </w:trPr>
        <w:tc>
          <w:tcPr>
            <w:tcW w:w="8387" w:type="dxa"/>
            <w:gridSpan w:val="2"/>
            <w:shd w:val="clear" w:color="auto" w:fill="CC9900"/>
            <w:vAlign w:val="center"/>
          </w:tcPr>
          <w:p w14:paraId="163AAB2C" w14:textId="77777777" w:rsidR="0038758E" w:rsidRPr="00AA5580" w:rsidRDefault="0038758E" w:rsidP="0038758E">
            <w:pPr>
              <w:spacing w:before="0" w:after="0" w:line="240" w:lineRule="auto"/>
              <w:rPr>
                <w:rFonts w:cs="Arial"/>
              </w:rPr>
            </w:pPr>
          </w:p>
        </w:tc>
      </w:tr>
      <w:tr w:rsidR="0038758E" w:rsidRPr="00AA5580" w14:paraId="272F0DAD" w14:textId="77777777" w:rsidTr="0038758E">
        <w:trPr>
          <w:trHeight w:val="567"/>
        </w:trPr>
        <w:tc>
          <w:tcPr>
            <w:tcW w:w="1978" w:type="dxa"/>
            <w:shd w:val="clear" w:color="auto" w:fill="FFFF66"/>
            <w:vAlign w:val="center"/>
          </w:tcPr>
          <w:p w14:paraId="277263F7" w14:textId="77777777" w:rsidR="0038758E" w:rsidRPr="00AA5580" w:rsidRDefault="0038758E" w:rsidP="0038758E">
            <w:pPr>
              <w:spacing w:before="0" w:after="0" w:line="240" w:lineRule="auto"/>
              <w:rPr>
                <w:rFonts w:cs="Arial"/>
              </w:rPr>
            </w:pPr>
            <w:r w:rsidRPr="00AA5580">
              <w:rPr>
                <w:rFonts w:cs="Arial"/>
              </w:rPr>
              <w:t>Deliverable no.</w:t>
            </w:r>
          </w:p>
        </w:tc>
        <w:tc>
          <w:tcPr>
            <w:tcW w:w="6409" w:type="dxa"/>
            <w:vAlign w:val="center"/>
          </w:tcPr>
          <w:p w14:paraId="6A71B4B9" w14:textId="77777777" w:rsidR="0038758E" w:rsidRPr="00AA5580" w:rsidRDefault="0038758E" w:rsidP="0038758E">
            <w:pPr>
              <w:spacing w:before="0" w:after="0" w:line="240" w:lineRule="auto"/>
              <w:rPr>
                <w:rFonts w:cs="Arial"/>
              </w:rPr>
            </w:pPr>
            <w:r w:rsidRPr="00AA5580">
              <w:rPr>
                <w:rFonts w:cs="Arial"/>
              </w:rPr>
              <w:t>D2.3a</w:t>
            </w:r>
          </w:p>
        </w:tc>
      </w:tr>
      <w:tr w:rsidR="0038758E" w:rsidRPr="00AA5580" w14:paraId="5E040C12" w14:textId="77777777" w:rsidTr="0038758E">
        <w:trPr>
          <w:trHeight w:val="567"/>
        </w:trPr>
        <w:tc>
          <w:tcPr>
            <w:tcW w:w="1978" w:type="dxa"/>
            <w:shd w:val="clear" w:color="auto" w:fill="FFFF66"/>
            <w:vAlign w:val="center"/>
          </w:tcPr>
          <w:p w14:paraId="532C71F9" w14:textId="77777777" w:rsidR="0038758E" w:rsidRPr="00AA5580" w:rsidRDefault="0038758E" w:rsidP="0038758E">
            <w:pPr>
              <w:spacing w:before="0" w:after="0" w:line="240" w:lineRule="auto"/>
              <w:rPr>
                <w:rFonts w:cs="Arial"/>
              </w:rPr>
            </w:pPr>
            <w:r w:rsidRPr="00AA5580">
              <w:rPr>
                <w:rFonts w:cs="Arial"/>
              </w:rPr>
              <w:t>Document name</w:t>
            </w:r>
          </w:p>
        </w:tc>
        <w:tc>
          <w:tcPr>
            <w:tcW w:w="6409" w:type="dxa"/>
            <w:vAlign w:val="center"/>
          </w:tcPr>
          <w:p w14:paraId="6B1D4C46" w14:textId="77777777" w:rsidR="0038758E" w:rsidRPr="00AA5580" w:rsidRDefault="0038758E" w:rsidP="0038758E">
            <w:pPr>
              <w:spacing w:before="0" w:after="0" w:line="240" w:lineRule="auto"/>
              <w:rPr>
                <w:rFonts w:cs="Arial"/>
                <w:highlight w:val="yellow"/>
              </w:rPr>
            </w:pPr>
            <w:r w:rsidRPr="00AA5580">
              <w:rPr>
                <w:rFonts w:cs="Arial"/>
              </w:rPr>
              <w:t>MAIL_D2.3a_01_20191029.docx</w:t>
            </w:r>
          </w:p>
        </w:tc>
      </w:tr>
      <w:tr w:rsidR="0038758E" w:rsidRPr="00AA5580" w14:paraId="20666AD9" w14:textId="77777777" w:rsidTr="0038758E">
        <w:trPr>
          <w:trHeight w:val="567"/>
        </w:trPr>
        <w:tc>
          <w:tcPr>
            <w:tcW w:w="1978" w:type="dxa"/>
            <w:shd w:val="clear" w:color="auto" w:fill="FFFF66"/>
            <w:vAlign w:val="center"/>
          </w:tcPr>
          <w:p w14:paraId="5C4FE514" w14:textId="77777777" w:rsidR="0038758E" w:rsidRPr="00AA5580" w:rsidRDefault="0038758E" w:rsidP="0038758E">
            <w:pPr>
              <w:spacing w:before="0" w:after="0" w:line="240" w:lineRule="auto"/>
              <w:rPr>
                <w:rFonts w:cs="Arial"/>
              </w:rPr>
            </w:pPr>
            <w:r w:rsidRPr="00AA5580">
              <w:rPr>
                <w:rFonts w:cs="Arial"/>
              </w:rPr>
              <w:t>Deliverable name</w:t>
            </w:r>
          </w:p>
        </w:tc>
        <w:tc>
          <w:tcPr>
            <w:tcW w:w="6409" w:type="dxa"/>
            <w:vAlign w:val="center"/>
          </w:tcPr>
          <w:p w14:paraId="0014289B" w14:textId="77777777" w:rsidR="0038758E" w:rsidRPr="00AA5580" w:rsidRDefault="0038758E" w:rsidP="0038758E">
            <w:pPr>
              <w:spacing w:before="0" w:after="0" w:line="240" w:lineRule="auto"/>
              <w:rPr>
                <w:rFonts w:cs="Arial"/>
              </w:rPr>
            </w:pPr>
            <w:r w:rsidRPr="00AA5580">
              <w:rPr>
                <w:rFonts w:cs="Arial"/>
              </w:rPr>
              <w:t>Report on Methodology development</w:t>
            </w:r>
          </w:p>
        </w:tc>
      </w:tr>
      <w:tr w:rsidR="0038758E" w:rsidRPr="00AA5580" w14:paraId="2562FB63" w14:textId="77777777" w:rsidTr="0038758E">
        <w:trPr>
          <w:trHeight w:val="567"/>
        </w:trPr>
        <w:tc>
          <w:tcPr>
            <w:tcW w:w="1978" w:type="dxa"/>
            <w:shd w:val="clear" w:color="auto" w:fill="FFFF66"/>
            <w:vAlign w:val="center"/>
          </w:tcPr>
          <w:p w14:paraId="141DC494" w14:textId="77777777" w:rsidR="0038758E" w:rsidRPr="00AA5580" w:rsidRDefault="0038758E" w:rsidP="0038758E">
            <w:pPr>
              <w:spacing w:before="0" w:after="0" w:line="240" w:lineRule="auto"/>
              <w:rPr>
                <w:rFonts w:cs="Arial"/>
              </w:rPr>
            </w:pPr>
            <w:r w:rsidRPr="00AA5580">
              <w:rPr>
                <w:rFonts w:cs="Arial"/>
              </w:rPr>
              <w:t>Work Package</w:t>
            </w:r>
          </w:p>
        </w:tc>
        <w:tc>
          <w:tcPr>
            <w:tcW w:w="6409" w:type="dxa"/>
            <w:vAlign w:val="center"/>
          </w:tcPr>
          <w:p w14:paraId="550B164A" w14:textId="77777777" w:rsidR="0038758E" w:rsidRPr="00AA5580" w:rsidRDefault="0038758E" w:rsidP="0038758E">
            <w:pPr>
              <w:spacing w:before="0" w:after="0" w:line="240" w:lineRule="auto"/>
              <w:rPr>
                <w:rFonts w:cs="Arial"/>
              </w:rPr>
            </w:pPr>
            <w:r w:rsidRPr="00AA5580">
              <w:rPr>
                <w:rFonts w:cs="Arial"/>
              </w:rPr>
              <w:t>WP2</w:t>
            </w:r>
          </w:p>
        </w:tc>
      </w:tr>
      <w:tr w:rsidR="0038758E" w:rsidRPr="00AA5580" w14:paraId="77785F7A" w14:textId="77777777" w:rsidTr="0038758E">
        <w:trPr>
          <w:trHeight w:val="567"/>
        </w:trPr>
        <w:tc>
          <w:tcPr>
            <w:tcW w:w="1978" w:type="dxa"/>
            <w:shd w:val="clear" w:color="auto" w:fill="FFFF66"/>
            <w:vAlign w:val="center"/>
          </w:tcPr>
          <w:p w14:paraId="6152CB05" w14:textId="77777777" w:rsidR="0038758E" w:rsidRPr="00AA5580" w:rsidRDefault="0038758E" w:rsidP="0038758E">
            <w:pPr>
              <w:spacing w:before="0" w:after="0" w:line="240" w:lineRule="auto"/>
              <w:rPr>
                <w:rFonts w:cs="Arial"/>
              </w:rPr>
            </w:pPr>
            <w:r w:rsidRPr="00AA5580">
              <w:rPr>
                <w:rFonts w:cs="Arial"/>
              </w:rPr>
              <w:t>Nature</w:t>
            </w:r>
            <w:r w:rsidRPr="00AA5580">
              <w:rPr>
                <w:rStyle w:val="FootnoteReference"/>
              </w:rPr>
              <w:footnoteReference w:id="1"/>
            </w:r>
          </w:p>
        </w:tc>
        <w:tc>
          <w:tcPr>
            <w:tcW w:w="6409" w:type="dxa"/>
            <w:vAlign w:val="center"/>
          </w:tcPr>
          <w:p w14:paraId="404378A6" w14:textId="77777777" w:rsidR="0038758E" w:rsidRPr="00AA5580" w:rsidRDefault="0038758E" w:rsidP="0038758E">
            <w:pPr>
              <w:spacing w:before="0" w:after="0" w:line="240" w:lineRule="auto"/>
              <w:rPr>
                <w:rFonts w:cs="Arial"/>
              </w:rPr>
            </w:pPr>
            <w:r w:rsidRPr="00AA5580">
              <w:rPr>
                <w:rFonts w:cs="Arial"/>
              </w:rPr>
              <w:t>R</w:t>
            </w:r>
          </w:p>
        </w:tc>
      </w:tr>
      <w:tr w:rsidR="0038758E" w:rsidRPr="00AA5580" w14:paraId="6742826A" w14:textId="77777777" w:rsidTr="0038758E">
        <w:trPr>
          <w:trHeight w:val="567"/>
        </w:trPr>
        <w:tc>
          <w:tcPr>
            <w:tcW w:w="1978" w:type="dxa"/>
            <w:shd w:val="clear" w:color="auto" w:fill="FFFF66"/>
            <w:vAlign w:val="center"/>
          </w:tcPr>
          <w:p w14:paraId="5FF3D017" w14:textId="77777777" w:rsidR="0038758E" w:rsidRPr="00AA5580" w:rsidRDefault="0038758E" w:rsidP="0038758E">
            <w:pPr>
              <w:spacing w:before="0" w:after="0" w:line="240" w:lineRule="auto"/>
              <w:rPr>
                <w:rFonts w:cs="Arial"/>
              </w:rPr>
            </w:pPr>
            <w:r w:rsidRPr="00AA5580">
              <w:rPr>
                <w:rFonts w:cs="Arial"/>
              </w:rPr>
              <w:t>Dissemination</w:t>
            </w:r>
            <w:r w:rsidRPr="00AA5580">
              <w:rPr>
                <w:rStyle w:val="FootnoteReference"/>
              </w:rPr>
              <w:footnoteReference w:id="2"/>
            </w:r>
          </w:p>
        </w:tc>
        <w:tc>
          <w:tcPr>
            <w:tcW w:w="6409" w:type="dxa"/>
            <w:vAlign w:val="center"/>
          </w:tcPr>
          <w:p w14:paraId="2782FD77" w14:textId="77777777" w:rsidR="0038758E" w:rsidRPr="00AA5580" w:rsidRDefault="0038758E" w:rsidP="0038758E">
            <w:pPr>
              <w:spacing w:before="0" w:after="0" w:line="240" w:lineRule="auto"/>
              <w:rPr>
                <w:rFonts w:cs="Arial"/>
              </w:rPr>
            </w:pPr>
            <w:r w:rsidRPr="00AA5580">
              <w:rPr>
                <w:rFonts w:cs="Arial"/>
              </w:rPr>
              <w:t>PU</w:t>
            </w:r>
          </w:p>
        </w:tc>
      </w:tr>
      <w:tr w:rsidR="0038758E" w:rsidRPr="00AA5580" w14:paraId="56F7B95A" w14:textId="77777777" w:rsidTr="0038758E">
        <w:trPr>
          <w:trHeight w:val="567"/>
        </w:trPr>
        <w:tc>
          <w:tcPr>
            <w:tcW w:w="1978" w:type="dxa"/>
            <w:shd w:val="clear" w:color="auto" w:fill="FFFF66"/>
            <w:vAlign w:val="center"/>
          </w:tcPr>
          <w:p w14:paraId="7D920195" w14:textId="77777777" w:rsidR="0038758E" w:rsidRPr="00AA5580" w:rsidRDefault="0038758E" w:rsidP="0038758E">
            <w:pPr>
              <w:spacing w:before="0" w:after="0" w:line="240" w:lineRule="auto"/>
              <w:rPr>
                <w:rFonts w:cs="Arial"/>
              </w:rPr>
            </w:pPr>
            <w:r w:rsidRPr="00AA5580">
              <w:rPr>
                <w:rFonts w:cs="Arial"/>
              </w:rPr>
              <w:t>Editor</w:t>
            </w:r>
          </w:p>
        </w:tc>
        <w:tc>
          <w:tcPr>
            <w:tcW w:w="6409" w:type="dxa"/>
            <w:vAlign w:val="center"/>
          </w:tcPr>
          <w:p w14:paraId="6553B29A" w14:textId="77777777" w:rsidR="0038758E" w:rsidRPr="00AA5580" w:rsidRDefault="0038758E" w:rsidP="0038758E">
            <w:pPr>
              <w:spacing w:before="0" w:after="0" w:line="240" w:lineRule="auto"/>
              <w:rPr>
                <w:rFonts w:cs="Arial"/>
              </w:rPr>
            </w:pPr>
          </w:p>
        </w:tc>
      </w:tr>
      <w:tr w:rsidR="0038758E" w:rsidRPr="00AA5580" w14:paraId="43CF9571" w14:textId="77777777" w:rsidTr="0038758E">
        <w:trPr>
          <w:trHeight w:val="567"/>
        </w:trPr>
        <w:tc>
          <w:tcPr>
            <w:tcW w:w="1978" w:type="dxa"/>
            <w:shd w:val="clear" w:color="auto" w:fill="FFFF66"/>
            <w:vAlign w:val="center"/>
          </w:tcPr>
          <w:p w14:paraId="788E91C0" w14:textId="77777777" w:rsidR="0038758E" w:rsidRPr="00AA5580" w:rsidRDefault="0038758E" w:rsidP="0038758E">
            <w:pPr>
              <w:spacing w:before="0" w:after="0" w:line="240" w:lineRule="auto"/>
              <w:rPr>
                <w:rFonts w:cs="Arial"/>
              </w:rPr>
            </w:pPr>
            <w:r w:rsidRPr="00AA5580">
              <w:rPr>
                <w:rFonts w:cs="Arial"/>
              </w:rPr>
              <w:t>Authors</w:t>
            </w:r>
          </w:p>
        </w:tc>
        <w:tc>
          <w:tcPr>
            <w:tcW w:w="6409" w:type="dxa"/>
            <w:vAlign w:val="center"/>
          </w:tcPr>
          <w:p w14:paraId="107A6DB6" w14:textId="74CBC0E0" w:rsidR="0038758E" w:rsidRPr="00AA5580" w:rsidRDefault="0038758E" w:rsidP="0038758E">
            <w:pPr>
              <w:spacing w:before="0" w:after="0" w:line="240" w:lineRule="auto"/>
              <w:rPr>
                <w:rFonts w:cs="Arial"/>
              </w:rPr>
            </w:pPr>
            <w:r w:rsidRPr="00AA5580">
              <w:rPr>
                <w:rFonts w:cs="Arial"/>
              </w:rPr>
              <w:t xml:space="preserve">Rodrigo Gómez </w:t>
            </w:r>
            <w:proofErr w:type="spellStart"/>
            <w:r w:rsidRPr="00AA5580">
              <w:rPr>
                <w:rFonts w:cs="Arial"/>
              </w:rPr>
              <w:t>Conejo</w:t>
            </w:r>
            <w:proofErr w:type="spellEnd"/>
            <w:r w:rsidR="009B174A">
              <w:rPr>
                <w:rFonts w:cs="Arial"/>
              </w:rPr>
              <w:t>, Natalia Verde</w:t>
            </w:r>
          </w:p>
        </w:tc>
      </w:tr>
      <w:tr w:rsidR="0038758E" w:rsidRPr="00AA5580" w14:paraId="445DC046" w14:textId="77777777" w:rsidTr="0038758E">
        <w:trPr>
          <w:trHeight w:val="567"/>
        </w:trPr>
        <w:tc>
          <w:tcPr>
            <w:tcW w:w="1978" w:type="dxa"/>
            <w:shd w:val="clear" w:color="auto" w:fill="FFFF66"/>
            <w:vAlign w:val="center"/>
          </w:tcPr>
          <w:p w14:paraId="0DA4DDFB" w14:textId="77777777" w:rsidR="0038758E" w:rsidRPr="00AA5580" w:rsidRDefault="0038758E" w:rsidP="0038758E">
            <w:pPr>
              <w:spacing w:before="0" w:after="0" w:line="240" w:lineRule="auto"/>
              <w:rPr>
                <w:rFonts w:cs="Arial"/>
              </w:rPr>
            </w:pPr>
            <w:r w:rsidRPr="00AA5580">
              <w:rPr>
                <w:rFonts w:cs="Arial"/>
              </w:rPr>
              <w:t>Contributors</w:t>
            </w:r>
          </w:p>
        </w:tc>
        <w:tc>
          <w:tcPr>
            <w:tcW w:w="6409" w:type="dxa"/>
            <w:vAlign w:val="center"/>
          </w:tcPr>
          <w:p w14:paraId="08E49611" w14:textId="77777777" w:rsidR="0038758E" w:rsidRPr="00AA5580" w:rsidRDefault="0038758E" w:rsidP="0038758E">
            <w:pPr>
              <w:spacing w:before="0" w:after="0" w:line="240" w:lineRule="auto"/>
              <w:rPr>
                <w:rFonts w:cs="Arial"/>
              </w:rPr>
            </w:pPr>
          </w:p>
        </w:tc>
      </w:tr>
      <w:tr w:rsidR="0038758E" w:rsidRPr="00AA5580" w14:paraId="00405EF7" w14:textId="77777777" w:rsidTr="0038758E">
        <w:trPr>
          <w:trHeight w:val="567"/>
        </w:trPr>
        <w:tc>
          <w:tcPr>
            <w:tcW w:w="1978" w:type="dxa"/>
            <w:shd w:val="clear" w:color="auto" w:fill="FFFF66"/>
            <w:vAlign w:val="center"/>
          </w:tcPr>
          <w:p w14:paraId="5BA61CD0" w14:textId="77777777" w:rsidR="0038758E" w:rsidRPr="00AA5580" w:rsidRDefault="0038758E" w:rsidP="0038758E">
            <w:pPr>
              <w:spacing w:before="0" w:after="0" w:line="240" w:lineRule="auto"/>
              <w:rPr>
                <w:rFonts w:cs="Arial"/>
              </w:rPr>
            </w:pPr>
            <w:r w:rsidRPr="00AA5580">
              <w:rPr>
                <w:rFonts w:cs="Arial"/>
              </w:rPr>
              <w:t>Date</w:t>
            </w:r>
          </w:p>
        </w:tc>
        <w:tc>
          <w:tcPr>
            <w:tcW w:w="6409" w:type="dxa"/>
            <w:vAlign w:val="center"/>
          </w:tcPr>
          <w:p w14:paraId="0EAC3A2C" w14:textId="77777777" w:rsidR="0038758E" w:rsidRPr="00AA5580" w:rsidRDefault="0038758E" w:rsidP="0038758E">
            <w:pPr>
              <w:spacing w:before="0" w:after="0" w:line="240" w:lineRule="auto"/>
              <w:rPr>
                <w:rFonts w:cs="Arial"/>
              </w:rPr>
            </w:pPr>
          </w:p>
        </w:tc>
      </w:tr>
    </w:tbl>
    <w:p w14:paraId="4087C6F4" w14:textId="77777777" w:rsidR="0038758E" w:rsidRPr="00AA5580" w:rsidRDefault="0038758E" w:rsidP="0038758E">
      <w:pPr>
        <w:pStyle w:val="Heading1"/>
        <w:numPr>
          <w:ilvl w:val="0"/>
          <w:numId w:val="0"/>
        </w:numPr>
        <w:rPr>
          <w:lang w:val="en-US"/>
        </w:rPr>
      </w:pPr>
      <w:bookmarkStart w:id="2" w:name="_Toc382650060"/>
      <w:bookmarkStart w:id="3" w:name="_Toc30586337"/>
      <w:r w:rsidRPr="00AA5580">
        <w:rPr>
          <w:lang w:val="en-US"/>
        </w:rPr>
        <w:lastRenderedPageBreak/>
        <w:t>MAIL Consortium</w:t>
      </w:r>
      <w:bookmarkEnd w:id="2"/>
      <w:bookmarkEnd w:id="3"/>
    </w:p>
    <w:tbl>
      <w:tblPr>
        <w:tblStyle w:val="TableGrid"/>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89"/>
      </w:tblGrid>
      <w:tr w:rsidR="0038758E" w:rsidRPr="00AA5580" w14:paraId="2B3812A9" w14:textId="77777777" w:rsidTr="0038758E">
        <w:tc>
          <w:tcPr>
            <w:tcW w:w="4106" w:type="dxa"/>
            <w:vAlign w:val="bottom"/>
          </w:tcPr>
          <w:p w14:paraId="33E85257" w14:textId="77777777" w:rsidR="0038758E" w:rsidRPr="00AA5580" w:rsidRDefault="0038758E" w:rsidP="0038758E">
            <w:pPr>
              <w:spacing w:line="240" w:lineRule="auto"/>
              <w:jc w:val="center"/>
            </w:pPr>
            <w:r w:rsidRPr="00AA5580">
              <w:rPr>
                <w:noProof/>
              </w:rPr>
              <w:drawing>
                <wp:inline distT="0" distB="0" distL="0" distR="0" wp14:anchorId="0A081733" wp14:editId="736EC236">
                  <wp:extent cx="647065" cy="619760"/>
                  <wp:effectExtent l="0" t="0" r="635" b="889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71" cy="623652"/>
                          </a:xfrm>
                          <a:prstGeom prst="rect">
                            <a:avLst/>
                          </a:prstGeom>
                          <a:noFill/>
                          <a:ln w="9525">
                            <a:noFill/>
                            <a:miter lim="800000"/>
                            <a:headEnd/>
                            <a:tailEnd/>
                          </a:ln>
                        </pic:spPr>
                      </pic:pic>
                    </a:graphicData>
                  </a:graphic>
                </wp:inline>
              </w:drawing>
            </w:r>
          </w:p>
          <w:p w14:paraId="72AB9158" w14:textId="77777777" w:rsidR="0038758E" w:rsidRPr="00AA5580" w:rsidRDefault="0038758E" w:rsidP="0038758E">
            <w:pPr>
              <w:spacing w:line="240" w:lineRule="auto"/>
              <w:jc w:val="center"/>
            </w:pPr>
            <w:r w:rsidRPr="00AA5580">
              <w:t>Aristotle University of Thessaloniki (AUTH) Greece</w:t>
            </w:r>
          </w:p>
        </w:tc>
        <w:tc>
          <w:tcPr>
            <w:tcW w:w="4389" w:type="dxa"/>
            <w:vAlign w:val="bottom"/>
          </w:tcPr>
          <w:p w14:paraId="3AF3D095" w14:textId="77777777" w:rsidR="0038758E" w:rsidRPr="00AA5580" w:rsidRDefault="0038758E" w:rsidP="0038758E">
            <w:pPr>
              <w:spacing w:line="240" w:lineRule="auto"/>
              <w:jc w:val="center"/>
            </w:pPr>
            <w:r w:rsidRPr="00AA5580">
              <w:rPr>
                <w:noProof/>
              </w:rPr>
              <w:drawing>
                <wp:inline distT="0" distB="0" distL="0" distR="0" wp14:anchorId="7B1D84C7" wp14:editId="367BCD8A">
                  <wp:extent cx="75184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31" cy="306366"/>
                          </a:xfrm>
                          <a:prstGeom prst="rect">
                            <a:avLst/>
                          </a:prstGeom>
                          <a:noFill/>
                          <a:ln w="9525">
                            <a:noFill/>
                            <a:miter lim="800000"/>
                            <a:headEnd/>
                            <a:tailEnd/>
                          </a:ln>
                        </pic:spPr>
                      </pic:pic>
                    </a:graphicData>
                  </a:graphic>
                </wp:inline>
              </w:drawing>
            </w:r>
          </w:p>
          <w:p w14:paraId="3695C875" w14:textId="77777777" w:rsidR="0038758E" w:rsidRPr="00AA5580" w:rsidRDefault="0038758E" w:rsidP="0038758E">
            <w:pPr>
              <w:spacing w:line="240" w:lineRule="auto"/>
              <w:jc w:val="center"/>
            </w:pPr>
            <w:proofErr w:type="spellStart"/>
            <w:r w:rsidRPr="00AA5580">
              <w:t>Industrieanlagen</w:t>
            </w:r>
            <w:proofErr w:type="spellEnd"/>
            <w:r w:rsidRPr="00AA5580">
              <w:t xml:space="preserve"> </w:t>
            </w:r>
            <w:proofErr w:type="spellStart"/>
            <w:r w:rsidRPr="00AA5580">
              <w:t>Betriebsgesellschaft</w:t>
            </w:r>
            <w:proofErr w:type="spellEnd"/>
            <w:r w:rsidRPr="00AA5580">
              <w:t xml:space="preserve"> MBH (IABG) Germany</w:t>
            </w:r>
          </w:p>
        </w:tc>
      </w:tr>
      <w:tr w:rsidR="0038758E" w:rsidRPr="00AA5580" w14:paraId="0BFB8A81" w14:textId="77777777" w:rsidTr="0038758E">
        <w:tc>
          <w:tcPr>
            <w:tcW w:w="4106" w:type="dxa"/>
            <w:vAlign w:val="center"/>
          </w:tcPr>
          <w:p w14:paraId="2130B54A" w14:textId="77777777" w:rsidR="0038758E" w:rsidRPr="00AA5580" w:rsidRDefault="0038758E" w:rsidP="0038758E">
            <w:pPr>
              <w:spacing w:line="240" w:lineRule="auto"/>
              <w:jc w:val="center"/>
            </w:pPr>
            <w:r w:rsidRPr="00AA5580">
              <w:rPr>
                <w:noProof/>
              </w:rPr>
              <w:drawing>
                <wp:inline distT="0" distB="0" distL="0" distR="0" wp14:anchorId="4688FBBA" wp14:editId="102DEB2F">
                  <wp:extent cx="411480" cy="46228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008" cy="462873"/>
                          </a:xfrm>
                          <a:prstGeom prst="rect">
                            <a:avLst/>
                          </a:prstGeom>
                          <a:noFill/>
                          <a:ln w="9525">
                            <a:noFill/>
                            <a:miter lim="800000"/>
                            <a:headEnd/>
                            <a:tailEnd/>
                          </a:ln>
                        </pic:spPr>
                      </pic:pic>
                    </a:graphicData>
                  </a:graphic>
                </wp:inline>
              </w:drawing>
            </w:r>
          </w:p>
          <w:p w14:paraId="64A78DD4" w14:textId="77777777" w:rsidR="0038758E" w:rsidRPr="00AA5580" w:rsidRDefault="0038758E" w:rsidP="0038758E">
            <w:pPr>
              <w:spacing w:line="240" w:lineRule="auto"/>
              <w:jc w:val="center"/>
            </w:pPr>
            <w:proofErr w:type="spellStart"/>
            <w:r w:rsidRPr="00AA5580">
              <w:t>Gounaris</w:t>
            </w:r>
            <w:proofErr w:type="spellEnd"/>
            <w:r w:rsidRPr="00AA5580">
              <w:t xml:space="preserve"> N. – </w:t>
            </w:r>
            <w:proofErr w:type="spellStart"/>
            <w:r w:rsidRPr="00AA5580">
              <w:t>Kontos</w:t>
            </w:r>
            <w:proofErr w:type="spellEnd"/>
            <w:r w:rsidRPr="00AA5580">
              <w:t xml:space="preserve"> K. OE (HOMEOTECH) Greece</w:t>
            </w:r>
          </w:p>
        </w:tc>
        <w:tc>
          <w:tcPr>
            <w:tcW w:w="4389" w:type="dxa"/>
            <w:vAlign w:val="center"/>
          </w:tcPr>
          <w:p w14:paraId="0AF8F5D4" w14:textId="77777777" w:rsidR="0038758E" w:rsidRPr="00AA5580" w:rsidRDefault="0038758E" w:rsidP="0038758E">
            <w:pPr>
              <w:spacing w:line="240" w:lineRule="auto"/>
              <w:jc w:val="center"/>
            </w:pPr>
            <w:r w:rsidRPr="00AA5580">
              <w:rPr>
                <w:noProof/>
              </w:rPr>
              <w:drawing>
                <wp:anchor distT="0" distB="0" distL="114300" distR="114300" simplePos="0" relativeHeight="251661312" behindDoc="0" locked="0" layoutInCell="1" allowOverlap="1" wp14:anchorId="4CA43108" wp14:editId="51F9DA45">
                  <wp:simplePos x="0" y="0"/>
                  <wp:positionH relativeFrom="column">
                    <wp:posOffset>1071880</wp:posOffset>
                  </wp:positionH>
                  <wp:positionV relativeFrom="paragraph">
                    <wp:posOffset>-427355</wp:posOffset>
                  </wp:positionV>
                  <wp:extent cx="682625" cy="404495"/>
                  <wp:effectExtent l="0" t="0" r="317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625" cy="404495"/>
                          </a:xfrm>
                          <a:prstGeom prst="rect">
                            <a:avLst/>
                          </a:prstGeom>
                          <a:noFill/>
                          <a:ln w="9525">
                            <a:noFill/>
                            <a:miter lim="800000"/>
                            <a:headEnd/>
                            <a:tailEnd/>
                          </a:ln>
                        </pic:spPr>
                      </pic:pic>
                    </a:graphicData>
                  </a:graphic>
                </wp:anchor>
              </w:drawing>
            </w:r>
            <w:r w:rsidRPr="00AA5580">
              <w:t xml:space="preserve">Centrum Badan </w:t>
            </w:r>
            <w:proofErr w:type="spellStart"/>
            <w:r w:rsidRPr="00AA5580">
              <w:t>Kosmicznych</w:t>
            </w:r>
            <w:proofErr w:type="spellEnd"/>
            <w:r w:rsidRPr="00AA5580">
              <w:t xml:space="preserve"> </w:t>
            </w:r>
            <w:proofErr w:type="spellStart"/>
            <w:r w:rsidRPr="00AA5580">
              <w:t>Polskiej</w:t>
            </w:r>
            <w:proofErr w:type="spellEnd"/>
            <w:r w:rsidRPr="00AA5580">
              <w:t xml:space="preserve"> </w:t>
            </w:r>
            <w:proofErr w:type="spellStart"/>
            <w:r w:rsidRPr="00AA5580">
              <w:t>Akademii</w:t>
            </w:r>
            <w:proofErr w:type="spellEnd"/>
            <w:r w:rsidRPr="00AA5580">
              <w:t xml:space="preserve"> </w:t>
            </w:r>
            <w:proofErr w:type="spellStart"/>
            <w:r w:rsidRPr="00AA5580">
              <w:t>Nauk</w:t>
            </w:r>
            <w:proofErr w:type="spellEnd"/>
            <w:r w:rsidRPr="00AA5580">
              <w:t xml:space="preserve"> (CBK PAN) Poland </w:t>
            </w:r>
          </w:p>
        </w:tc>
      </w:tr>
      <w:tr w:rsidR="0038758E" w:rsidRPr="00AA5580" w14:paraId="66B54A6A" w14:textId="77777777" w:rsidTr="0038758E">
        <w:tc>
          <w:tcPr>
            <w:tcW w:w="4106" w:type="dxa"/>
            <w:vAlign w:val="center"/>
          </w:tcPr>
          <w:p w14:paraId="4BFD2B17" w14:textId="77777777" w:rsidR="0038758E" w:rsidRPr="00AA5580" w:rsidRDefault="0038758E" w:rsidP="0038758E">
            <w:pPr>
              <w:spacing w:line="240" w:lineRule="auto"/>
              <w:jc w:val="center"/>
            </w:pPr>
            <w:r w:rsidRPr="00AA5580">
              <w:rPr>
                <w:noProof/>
              </w:rPr>
              <w:drawing>
                <wp:inline distT="0" distB="0" distL="0" distR="0" wp14:anchorId="79376526" wp14:editId="5D306C12">
                  <wp:extent cx="1126490" cy="3981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7095" cy="398376"/>
                          </a:xfrm>
                          <a:prstGeom prst="rect">
                            <a:avLst/>
                          </a:prstGeom>
                          <a:noFill/>
                          <a:ln w="9525">
                            <a:noFill/>
                            <a:miter lim="800000"/>
                            <a:headEnd/>
                            <a:tailEnd/>
                          </a:ln>
                        </pic:spPr>
                      </pic:pic>
                    </a:graphicData>
                  </a:graphic>
                </wp:inline>
              </w:drawing>
            </w:r>
          </w:p>
          <w:p w14:paraId="4A6ADBFC" w14:textId="77777777" w:rsidR="0038758E" w:rsidRPr="00AA5580" w:rsidRDefault="0038758E" w:rsidP="0038758E">
            <w:pPr>
              <w:spacing w:line="240" w:lineRule="auto"/>
              <w:jc w:val="center"/>
            </w:pPr>
            <w:proofErr w:type="spellStart"/>
            <w:r w:rsidRPr="00AA5580">
              <w:t>Universitat</w:t>
            </w:r>
            <w:proofErr w:type="spellEnd"/>
            <w:r w:rsidRPr="00AA5580">
              <w:t xml:space="preserve"> </w:t>
            </w:r>
            <w:proofErr w:type="spellStart"/>
            <w:r w:rsidRPr="00AA5580">
              <w:t>Politecnica</w:t>
            </w:r>
            <w:proofErr w:type="spellEnd"/>
            <w:r w:rsidRPr="00AA5580">
              <w:t xml:space="preserve"> de Valencia (UPV) Spain</w:t>
            </w:r>
          </w:p>
        </w:tc>
        <w:tc>
          <w:tcPr>
            <w:tcW w:w="4389" w:type="dxa"/>
            <w:vAlign w:val="center"/>
          </w:tcPr>
          <w:p w14:paraId="00862918" w14:textId="77777777" w:rsidR="0038758E" w:rsidRPr="00AA5580" w:rsidRDefault="0038758E" w:rsidP="0038758E">
            <w:pPr>
              <w:spacing w:line="240" w:lineRule="auto"/>
              <w:jc w:val="center"/>
            </w:pPr>
            <w:r w:rsidRPr="00AA5580">
              <w:rPr>
                <w:noProof/>
              </w:rPr>
              <w:drawing>
                <wp:inline distT="0" distB="0" distL="0" distR="0" wp14:anchorId="25AEE5C0" wp14:editId="41B0D037">
                  <wp:extent cx="892175" cy="374650"/>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800" cy="374860"/>
                          </a:xfrm>
                          <a:prstGeom prst="rect">
                            <a:avLst/>
                          </a:prstGeom>
                          <a:noFill/>
                          <a:ln w="9525">
                            <a:noFill/>
                            <a:miter lim="800000"/>
                            <a:headEnd/>
                            <a:tailEnd/>
                          </a:ln>
                        </pic:spPr>
                      </pic:pic>
                    </a:graphicData>
                  </a:graphic>
                </wp:inline>
              </w:drawing>
            </w:r>
          </w:p>
          <w:p w14:paraId="35E32954" w14:textId="77777777" w:rsidR="0038758E" w:rsidRPr="00AA5580" w:rsidRDefault="0038758E" w:rsidP="0038758E">
            <w:pPr>
              <w:spacing w:line="240" w:lineRule="auto"/>
              <w:jc w:val="center"/>
            </w:pPr>
            <w:proofErr w:type="spellStart"/>
            <w:r w:rsidRPr="00AA5580">
              <w:t>Fundacion</w:t>
            </w:r>
            <w:proofErr w:type="spellEnd"/>
            <w:r w:rsidRPr="00AA5580">
              <w:t xml:space="preserve"> Centro De </w:t>
            </w:r>
            <w:proofErr w:type="spellStart"/>
            <w:r w:rsidRPr="00AA5580">
              <w:t>Servicios</w:t>
            </w:r>
            <w:proofErr w:type="spellEnd"/>
            <w:r w:rsidRPr="00AA5580">
              <w:t xml:space="preserve"> Y </w:t>
            </w:r>
            <w:proofErr w:type="spellStart"/>
            <w:r w:rsidRPr="00AA5580">
              <w:t>Promocion</w:t>
            </w:r>
            <w:proofErr w:type="spellEnd"/>
            <w:r w:rsidRPr="00AA5580">
              <w:t xml:space="preserve"> </w:t>
            </w:r>
            <w:proofErr w:type="spellStart"/>
            <w:r w:rsidRPr="00AA5580">
              <w:t>FOrestral</w:t>
            </w:r>
            <w:proofErr w:type="spellEnd"/>
            <w:r w:rsidRPr="00AA5580">
              <w:t xml:space="preserve"> Y de </w:t>
            </w:r>
            <w:proofErr w:type="spellStart"/>
            <w:r w:rsidRPr="00AA5580">
              <w:t>su</w:t>
            </w:r>
            <w:proofErr w:type="spellEnd"/>
            <w:r w:rsidRPr="00AA5580">
              <w:t xml:space="preserve"> </w:t>
            </w:r>
            <w:proofErr w:type="spellStart"/>
            <w:r w:rsidRPr="00AA5580">
              <w:t>Industria</w:t>
            </w:r>
            <w:proofErr w:type="spellEnd"/>
            <w:r w:rsidRPr="00AA5580">
              <w:t xml:space="preserve"> De Castilla y Leon (CESEFOR) Spain</w:t>
            </w:r>
          </w:p>
        </w:tc>
      </w:tr>
    </w:tbl>
    <w:p w14:paraId="53F4B413" w14:textId="77777777" w:rsidR="0038758E" w:rsidRPr="00AA5580" w:rsidRDefault="0038758E" w:rsidP="00702242"/>
    <w:p w14:paraId="6DAD287F" w14:textId="77777777" w:rsidR="0038758E" w:rsidRPr="00AA5580" w:rsidRDefault="0038758E" w:rsidP="00702242"/>
    <w:p w14:paraId="26F78A0C" w14:textId="77777777" w:rsidR="0038758E" w:rsidRPr="00AA5580" w:rsidRDefault="0038758E" w:rsidP="0038758E"/>
    <w:p w14:paraId="0177B638" w14:textId="77777777" w:rsidR="0038758E" w:rsidRPr="00AA5580" w:rsidRDefault="0038758E" w:rsidP="00702242"/>
    <w:p w14:paraId="68963D3C" w14:textId="77777777" w:rsidR="0038758E" w:rsidRPr="00AA5580" w:rsidRDefault="0038758E" w:rsidP="0038758E"/>
    <w:p w14:paraId="66B81E28" w14:textId="77777777" w:rsidR="0038758E" w:rsidRPr="00AA5580" w:rsidRDefault="0038758E" w:rsidP="0038758E"/>
    <w:p w14:paraId="4069D766" w14:textId="77777777" w:rsidR="0038758E" w:rsidRPr="00AA5580" w:rsidRDefault="0038758E" w:rsidP="0038758E"/>
    <w:p w14:paraId="377928FD" w14:textId="77777777" w:rsidR="0038758E" w:rsidRPr="00AA5580" w:rsidRDefault="0038758E" w:rsidP="00702242"/>
    <w:p w14:paraId="3E264FF2" w14:textId="77777777" w:rsidR="0038758E" w:rsidRPr="00AA5580" w:rsidRDefault="0038758E" w:rsidP="0038758E"/>
    <w:p w14:paraId="19826EDD" w14:textId="77777777" w:rsidR="0038758E" w:rsidRPr="00AA5580" w:rsidRDefault="0038758E">
      <w:pPr>
        <w:spacing w:line="300" w:lineRule="exact"/>
        <w:jc w:val="left"/>
        <w:rPr>
          <w:rFonts w:eastAsiaTheme="majorEastAsia" w:cstheme="majorBidi"/>
          <w:b/>
          <w:bCs/>
          <w:smallCaps/>
          <w:color w:val="212745" w:themeColor="text2"/>
          <w:sz w:val="26"/>
          <w:szCs w:val="28"/>
        </w:rPr>
      </w:pPr>
      <w:r w:rsidRPr="00AA5580">
        <w:br w:type="page"/>
      </w:r>
    </w:p>
    <w:p w14:paraId="5ED5CF2E" w14:textId="3DAC63EE" w:rsidR="0038758E" w:rsidRPr="00AA5580" w:rsidRDefault="0038758E" w:rsidP="0038758E">
      <w:pPr>
        <w:pStyle w:val="Heading1"/>
        <w:numPr>
          <w:ilvl w:val="0"/>
          <w:numId w:val="0"/>
        </w:numPr>
        <w:rPr>
          <w:lang w:val="en-US"/>
        </w:rPr>
      </w:pPr>
      <w:bookmarkStart w:id="4" w:name="_Toc30586338"/>
      <w:r w:rsidRPr="00AA5580">
        <w:rPr>
          <w:lang w:val="en-US"/>
        </w:rPr>
        <w:lastRenderedPageBreak/>
        <w:t>Abbreviations</w:t>
      </w:r>
      <w:bookmarkEnd w:id="0"/>
      <w:bookmarkEnd w:id="4"/>
    </w:p>
    <w:tbl>
      <w:tblPr>
        <w:tblW w:w="8397" w:type="dxa"/>
        <w:tblInd w:w="108" w:type="dxa"/>
        <w:tblLayout w:type="fixed"/>
        <w:tblLook w:val="04A0" w:firstRow="1" w:lastRow="0" w:firstColumn="1" w:lastColumn="0" w:noHBand="0" w:noVBand="1"/>
      </w:tblPr>
      <w:tblGrid>
        <w:gridCol w:w="2103"/>
        <w:gridCol w:w="6294"/>
      </w:tblGrid>
      <w:tr w:rsidR="0038758E" w:rsidRPr="00AA5580" w14:paraId="1141831D" w14:textId="77777777" w:rsidTr="0038758E">
        <w:trPr>
          <w:trHeight w:hRule="exact" w:val="567"/>
        </w:trPr>
        <w:tc>
          <w:tcPr>
            <w:tcW w:w="2103" w:type="dxa"/>
            <w:tcBorders>
              <w:right w:val="single" w:sz="4" w:space="0" w:color="auto"/>
            </w:tcBorders>
            <w:shd w:val="clear" w:color="auto" w:fill="FFC000"/>
            <w:vAlign w:val="center"/>
          </w:tcPr>
          <w:p w14:paraId="4B79F080" w14:textId="77777777" w:rsidR="0038758E" w:rsidRPr="00AA5580" w:rsidRDefault="0038758E" w:rsidP="0038758E">
            <w:pPr>
              <w:spacing w:before="0" w:after="0" w:line="240" w:lineRule="auto"/>
              <w:jc w:val="center"/>
              <w:rPr>
                <w:rStyle w:val="Strong"/>
              </w:rPr>
            </w:pPr>
            <w:r w:rsidRPr="00AA5580">
              <w:rPr>
                <w:rStyle w:val="Strong"/>
              </w:rPr>
              <w:t>Term</w:t>
            </w:r>
          </w:p>
        </w:tc>
        <w:tc>
          <w:tcPr>
            <w:tcW w:w="6294" w:type="dxa"/>
            <w:tcBorders>
              <w:left w:val="single" w:sz="4" w:space="0" w:color="auto"/>
            </w:tcBorders>
            <w:shd w:val="clear" w:color="auto" w:fill="FFC000"/>
            <w:vAlign w:val="center"/>
          </w:tcPr>
          <w:p w14:paraId="200C41B5" w14:textId="77777777" w:rsidR="0038758E" w:rsidRPr="00AA5580" w:rsidRDefault="0038758E" w:rsidP="0038758E">
            <w:pPr>
              <w:spacing w:before="0" w:after="0" w:line="240" w:lineRule="auto"/>
              <w:jc w:val="center"/>
              <w:rPr>
                <w:rStyle w:val="Strong"/>
              </w:rPr>
            </w:pPr>
            <w:r w:rsidRPr="00AA5580">
              <w:rPr>
                <w:rStyle w:val="Strong"/>
              </w:rPr>
              <w:t>Explanation</w:t>
            </w:r>
          </w:p>
        </w:tc>
      </w:tr>
      <w:tr w:rsidR="0038758E" w:rsidRPr="00AA5580" w14:paraId="4FE277D9" w14:textId="77777777" w:rsidTr="0038758E">
        <w:trPr>
          <w:trHeight w:hRule="exact" w:val="567"/>
        </w:trPr>
        <w:tc>
          <w:tcPr>
            <w:tcW w:w="2103" w:type="dxa"/>
            <w:shd w:val="clear" w:color="auto" w:fill="DBF6B9" w:themeFill="accent3" w:themeFillTint="66"/>
            <w:vAlign w:val="center"/>
          </w:tcPr>
          <w:p w14:paraId="194FB885" w14:textId="77777777" w:rsidR="0038758E" w:rsidRPr="00AA5580" w:rsidRDefault="0038758E" w:rsidP="0038758E">
            <w:pPr>
              <w:spacing w:before="0" w:after="0" w:line="240" w:lineRule="auto"/>
              <w:jc w:val="left"/>
            </w:pPr>
          </w:p>
        </w:tc>
        <w:tc>
          <w:tcPr>
            <w:tcW w:w="6294" w:type="dxa"/>
            <w:vAlign w:val="center"/>
          </w:tcPr>
          <w:p w14:paraId="226676A6" w14:textId="77777777" w:rsidR="0038758E" w:rsidRPr="00AA5580" w:rsidRDefault="0038758E" w:rsidP="0038758E">
            <w:pPr>
              <w:spacing w:before="0" w:after="0" w:line="240" w:lineRule="auto"/>
              <w:jc w:val="left"/>
            </w:pPr>
          </w:p>
        </w:tc>
      </w:tr>
      <w:tr w:rsidR="0038758E" w:rsidRPr="00AA5580" w14:paraId="017B14EF" w14:textId="77777777" w:rsidTr="0038758E">
        <w:trPr>
          <w:trHeight w:hRule="exact" w:val="567"/>
        </w:trPr>
        <w:tc>
          <w:tcPr>
            <w:tcW w:w="2103" w:type="dxa"/>
            <w:shd w:val="clear" w:color="auto" w:fill="DBF6B9" w:themeFill="accent3" w:themeFillTint="66"/>
            <w:vAlign w:val="center"/>
          </w:tcPr>
          <w:p w14:paraId="3E1CACDA" w14:textId="77777777" w:rsidR="0038758E" w:rsidRPr="00AA5580" w:rsidRDefault="0038758E" w:rsidP="0038758E">
            <w:pPr>
              <w:spacing w:before="0" w:after="0" w:line="240" w:lineRule="auto"/>
              <w:jc w:val="left"/>
            </w:pPr>
          </w:p>
        </w:tc>
        <w:tc>
          <w:tcPr>
            <w:tcW w:w="6294" w:type="dxa"/>
            <w:vAlign w:val="center"/>
          </w:tcPr>
          <w:p w14:paraId="6D200C0C" w14:textId="77777777" w:rsidR="0038758E" w:rsidRPr="00AA5580" w:rsidRDefault="0038758E" w:rsidP="0038758E">
            <w:pPr>
              <w:spacing w:before="0" w:after="0" w:line="240" w:lineRule="auto"/>
              <w:jc w:val="left"/>
            </w:pPr>
          </w:p>
        </w:tc>
      </w:tr>
      <w:tr w:rsidR="0038758E" w:rsidRPr="00AA5580" w14:paraId="5221E6A4" w14:textId="77777777" w:rsidTr="0038758E">
        <w:trPr>
          <w:trHeight w:hRule="exact" w:val="567"/>
        </w:trPr>
        <w:tc>
          <w:tcPr>
            <w:tcW w:w="2103" w:type="dxa"/>
            <w:shd w:val="clear" w:color="auto" w:fill="DBF6B9" w:themeFill="accent3" w:themeFillTint="66"/>
            <w:vAlign w:val="center"/>
          </w:tcPr>
          <w:p w14:paraId="69DECFF1" w14:textId="77777777" w:rsidR="0038758E" w:rsidRPr="00AA5580" w:rsidRDefault="0038758E" w:rsidP="0038758E">
            <w:pPr>
              <w:spacing w:before="0" w:after="0" w:line="240" w:lineRule="auto"/>
              <w:jc w:val="left"/>
            </w:pPr>
          </w:p>
        </w:tc>
        <w:tc>
          <w:tcPr>
            <w:tcW w:w="6294" w:type="dxa"/>
            <w:vAlign w:val="center"/>
          </w:tcPr>
          <w:p w14:paraId="23DC3675" w14:textId="77777777" w:rsidR="0038758E" w:rsidRPr="00AA5580" w:rsidRDefault="0038758E" w:rsidP="0038758E">
            <w:pPr>
              <w:spacing w:before="0" w:after="0" w:line="240" w:lineRule="auto"/>
              <w:jc w:val="left"/>
            </w:pPr>
          </w:p>
        </w:tc>
      </w:tr>
      <w:tr w:rsidR="0038758E" w:rsidRPr="00AA5580" w14:paraId="7E6487EB" w14:textId="77777777" w:rsidTr="0038758E">
        <w:trPr>
          <w:trHeight w:hRule="exact" w:val="567"/>
        </w:trPr>
        <w:tc>
          <w:tcPr>
            <w:tcW w:w="2103" w:type="dxa"/>
            <w:shd w:val="clear" w:color="auto" w:fill="DBF6B9" w:themeFill="accent3" w:themeFillTint="66"/>
            <w:vAlign w:val="center"/>
          </w:tcPr>
          <w:p w14:paraId="799A0DFF" w14:textId="77777777" w:rsidR="0038758E" w:rsidRPr="00AA5580" w:rsidRDefault="0038758E" w:rsidP="0038758E">
            <w:pPr>
              <w:spacing w:before="0" w:after="0" w:line="240" w:lineRule="auto"/>
              <w:jc w:val="left"/>
            </w:pPr>
          </w:p>
        </w:tc>
        <w:tc>
          <w:tcPr>
            <w:tcW w:w="6294" w:type="dxa"/>
            <w:vAlign w:val="center"/>
          </w:tcPr>
          <w:p w14:paraId="2617E979" w14:textId="77777777" w:rsidR="0038758E" w:rsidRPr="00AA5580" w:rsidRDefault="0038758E" w:rsidP="0038758E">
            <w:pPr>
              <w:spacing w:before="0" w:after="0" w:line="240" w:lineRule="auto"/>
              <w:jc w:val="left"/>
            </w:pPr>
          </w:p>
        </w:tc>
      </w:tr>
      <w:tr w:rsidR="0038758E" w:rsidRPr="00AA5580" w14:paraId="3CF57C15" w14:textId="77777777" w:rsidTr="0038758E">
        <w:trPr>
          <w:trHeight w:hRule="exact" w:val="567"/>
        </w:trPr>
        <w:tc>
          <w:tcPr>
            <w:tcW w:w="2103" w:type="dxa"/>
            <w:shd w:val="clear" w:color="auto" w:fill="DBF6B9" w:themeFill="accent3" w:themeFillTint="66"/>
            <w:vAlign w:val="center"/>
          </w:tcPr>
          <w:p w14:paraId="71BF2EB7" w14:textId="77777777" w:rsidR="0038758E" w:rsidRPr="00AA5580" w:rsidRDefault="0038758E" w:rsidP="0038758E">
            <w:pPr>
              <w:spacing w:before="0" w:after="0" w:line="240" w:lineRule="auto"/>
              <w:jc w:val="left"/>
            </w:pPr>
          </w:p>
        </w:tc>
        <w:tc>
          <w:tcPr>
            <w:tcW w:w="6294" w:type="dxa"/>
            <w:vAlign w:val="center"/>
          </w:tcPr>
          <w:p w14:paraId="4E70157F" w14:textId="77777777" w:rsidR="0038758E" w:rsidRPr="00AA5580" w:rsidRDefault="0038758E" w:rsidP="0038758E">
            <w:pPr>
              <w:spacing w:before="0" w:after="0" w:line="240" w:lineRule="auto"/>
              <w:jc w:val="left"/>
            </w:pPr>
          </w:p>
        </w:tc>
      </w:tr>
    </w:tbl>
    <w:p w14:paraId="30A60E64" w14:textId="77777777" w:rsidR="0038758E" w:rsidRPr="00AA5580" w:rsidRDefault="0038758E" w:rsidP="0038758E"/>
    <w:p w14:paraId="6D82E738" w14:textId="77777777" w:rsidR="0038758E" w:rsidRPr="00AA5580" w:rsidRDefault="0038758E" w:rsidP="0038758E"/>
    <w:p w14:paraId="51ED47D4" w14:textId="77777777" w:rsidR="0038758E" w:rsidRPr="00AA5580" w:rsidRDefault="0038758E" w:rsidP="0038758E"/>
    <w:p w14:paraId="16E96CDB" w14:textId="77777777" w:rsidR="0038758E" w:rsidRPr="00AA5580" w:rsidRDefault="0038758E" w:rsidP="0038758E"/>
    <w:p w14:paraId="1401C30F" w14:textId="77777777" w:rsidR="0038758E" w:rsidRPr="00AA5580" w:rsidRDefault="0038758E" w:rsidP="0038758E"/>
    <w:p w14:paraId="22A4E474" w14:textId="77777777" w:rsidR="0038758E" w:rsidRPr="00AA5580" w:rsidRDefault="0038758E" w:rsidP="0038758E"/>
    <w:p w14:paraId="2ADCECFD" w14:textId="77777777" w:rsidR="0038758E" w:rsidRPr="00AA5580" w:rsidRDefault="0038758E" w:rsidP="0038758E"/>
    <w:p w14:paraId="787C7E3F" w14:textId="77777777" w:rsidR="0038758E" w:rsidRPr="00AA5580" w:rsidRDefault="0038758E" w:rsidP="0038758E"/>
    <w:p w14:paraId="5B043D02" w14:textId="77777777" w:rsidR="0038758E" w:rsidRPr="00AA5580" w:rsidRDefault="0038758E" w:rsidP="0038758E"/>
    <w:p w14:paraId="4CA554F6" w14:textId="77777777" w:rsidR="0038758E" w:rsidRPr="00AA5580" w:rsidRDefault="0038758E" w:rsidP="0038758E"/>
    <w:p w14:paraId="7DB93608" w14:textId="77777777" w:rsidR="0038758E" w:rsidRPr="00AA5580" w:rsidRDefault="0038758E" w:rsidP="0038758E"/>
    <w:p w14:paraId="455ADAD9" w14:textId="77777777" w:rsidR="0038758E" w:rsidRPr="00AA5580" w:rsidRDefault="0038758E" w:rsidP="0038758E"/>
    <w:p w14:paraId="498AA01B" w14:textId="77777777" w:rsidR="0038758E" w:rsidRPr="00AA5580" w:rsidRDefault="0038758E" w:rsidP="0038758E"/>
    <w:p w14:paraId="662D0D83" w14:textId="77777777" w:rsidR="0038758E" w:rsidRPr="00AA5580" w:rsidRDefault="0038758E" w:rsidP="0038758E"/>
    <w:p w14:paraId="696C5565" w14:textId="77777777" w:rsidR="0038758E" w:rsidRPr="00AA5580" w:rsidRDefault="0038758E" w:rsidP="0038758E"/>
    <w:p w14:paraId="7C14F8BA" w14:textId="77777777" w:rsidR="0038758E" w:rsidRPr="00AA5580" w:rsidRDefault="0038758E" w:rsidP="0038758E"/>
    <w:p w14:paraId="4B96ED22" w14:textId="77777777" w:rsidR="0038758E" w:rsidRPr="00AA5580" w:rsidRDefault="0038758E" w:rsidP="0038758E">
      <w:pPr>
        <w:spacing w:line="300" w:lineRule="exact"/>
        <w:jc w:val="left"/>
      </w:pPr>
      <w:r w:rsidRPr="00AA5580">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33F868BB" w14:textId="77777777" w:rsidR="0038758E" w:rsidRPr="00AA5580" w:rsidRDefault="0038758E" w:rsidP="0038758E">
          <w:pPr>
            <w:pStyle w:val="TOCHeading1"/>
            <w:rPr>
              <w:rFonts w:ascii="Tahoma" w:hAnsi="Tahoma" w:cs="Tahoma"/>
            </w:rPr>
          </w:pPr>
          <w:r w:rsidRPr="00AA5580">
            <w:rPr>
              <w:rFonts w:ascii="Tahoma" w:hAnsi="Tahoma" w:cs="Tahoma"/>
            </w:rPr>
            <w:t>Contents</w:t>
          </w:r>
        </w:p>
        <w:p w14:paraId="5BD6AF90" w14:textId="77777777" w:rsidR="0038758E" w:rsidRPr="00AA5580" w:rsidRDefault="0038758E" w:rsidP="0038758E">
          <w:pPr>
            <w:pStyle w:val="TOC1"/>
          </w:pPr>
        </w:p>
        <w:p w14:paraId="32274CD9" w14:textId="22A365BC" w:rsidR="003E790D" w:rsidRPr="00AA5580" w:rsidRDefault="0038758E">
          <w:pPr>
            <w:pStyle w:val="TOC1"/>
            <w:rPr>
              <w:rFonts w:asciiTheme="minorHAnsi" w:eastAsiaTheme="minorEastAsia" w:hAnsiTheme="minorHAnsi"/>
              <w:noProof/>
            </w:rPr>
          </w:pPr>
          <w:r w:rsidRPr="00AA5580">
            <w:fldChar w:fldCharType="begin"/>
          </w:r>
          <w:r w:rsidRPr="00AA5580">
            <w:instrText xml:space="preserve"> TOC \o "1-3" \h \z \u </w:instrText>
          </w:r>
          <w:r w:rsidRPr="00AA5580">
            <w:fldChar w:fldCharType="separate"/>
          </w:r>
          <w:hyperlink w:anchor="_Toc30586337" w:history="1">
            <w:r w:rsidR="003E790D" w:rsidRPr="00AA5580">
              <w:rPr>
                <w:rStyle w:val="Hyperlink"/>
                <w:noProof/>
              </w:rPr>
              <w:t>MAIL Consortium</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_Toc30586337 \h </w:instrText>
            </w:r>
            <w:r w:rsidR="003E790D" w:rsidRPr="00AA5580">
              <w:rPr>
                <w:noProof/>
                <w:webHidden/>
              </w:rPr>
            </w:r>
            <w:r w:rsidR="003E790D" w:rsidRPr="00AA5580">
              <w:rPr>
                <w:noProof/>
                <w:webHidden/>
              </w:rPr>
              <w:fldChar w:fldCharType="separate"/>
            </w:r>
            <w:r w:rsidR="003E790D" w:rsidRPr="00AA5580">
              <w:rPr>
                <w:noProof/>
                <w:webHidden/>
              </w:rPr>
              <w:t>3</w:t>
            </w:r>
            <w:r w:rsidR="003E790D" w:rsidRPr="00AA5580">
              <w:rPr>
                <w:noProof/>
                <w:webHidden/>
              </w:rPr>
              <w:fldChar w:fldCharType="end"/>
            </w:r>
          </w:hyperlink>
        </w:p>
        <w:p w14:paraId="28BBE817" w14:textId="0C03168F" w:rsidR="003E790D" w:rsidRPr="00AA5580" w:rsidRDefault="00ED5786">
          <w:pPr>
            <w:pStyle w:val="TOC1"/>
            <w:rPr>
              <w:rFonts w:asciiTheme="minorHAnsi" w:eastAsiaTheme="minorEastAsia" w:hAnsiTheme="minorHAnsi"/>
              <w:noProof/>
            </w:rPr>
          </w:pPr>
          <w:hyperlink w:anchor="_Toc30586338" w:history="1">
            <w:r w:rsidR="003E790D" w:rsidRPr="00AA5580">
              <w:rPr>
                <w:rStyle w:val="Hyperlink"/>
                <w:noProof/>
              </w:rPr>
              <w:t>Abbreviations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_Toc30586338 \h </w:instrText>
            </w:r>
            <w:r w:rsidR="003E790D" w:rsidRPr="00AA5580">
              <w:rPr>
                <w:noProof/>
                <w:webHidden/>
              </w:rPr>
            </w:r>
            <w:r w:rsidR="003E790D" w:rsidRPr="00AA5580">
              <w:rPr>
                <w:noProof/>
                <w:webHidden/>
              </w:rPr>
              <w:fldChar w:fldCharType="separate"/>
            </w:r>
            <w:r w:rsidR="003E790D" w:rsidRPr="00AA5580">
              <w:rPr>
                <w:noProof/>
                <w:webHidden/>
              </w:rPr>
              <w:t>4</w:t>
            </w:r>
            <w:r w:rsidR="003E790D" w:rsidRPr="00AA5580">
              <w:rPr>
                <w:noProof/>
                <w:webHidden/>
              </w:rPr>
              <w:fldChar w:fldCharType="end"/>
            </w:r>
          </w:hyperlink>
        </w:p>
        <w:p w14:paraId="4BC38A3B" w14:textId="3689EECC" w:rsidR="003E790D" w:rsidRPr="00AA5580" w:rsidRDefault="00ED5786">
          <w:pPr>
            <w:pStyle w:val="TOC1"/>
            <w:rPr>
              <w:rFonts w:asciiTheme="minorHAnsi" w:eastAsiaTheme="minorEastAsia" w:hAnsiTheme="minorHAnsi"/>
              <w:noProof/>
            </w:rPr>
          </w:pPr>
          <w:hyperlink w:anchor="_Toc30586339" w:history="1">
            <w:r w:rsidR="003E790D" w:rsidRPr="00AA5580">
              <w:rPr>
                <w:rStyle w:val="Hyperlink"/>
                <w:noProof/>
              </w:rPr>
              <w:t>Document description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_Toc30586339 \h </w:instrText>
            </w:r>
            <w:r w:rsidR="003E790D" w:rsidRPr="00AA5580">
              <w:rPr>
                <w:noProof/>
                <w:webHidden/>
              </w:rPr>
            </w:r>
            <w:r w:rsidR="003E790D" w:rsidRPr="00AA5580">
              <w:rPr>
                <w:noProof/>
                <w:webHidden/>
              </w:rPr>
              <w:fldChar w:fldCharType="separate"/>
            </w:r>
            <w:r w:rsidR="003E790D" w:rsidRPr="00AA5580">
              <w:rPr>
                <w:noProof/>
                <w:webHidden/>
              </w:rPr>
              <w:t>7</w:t>
            </w:r>
            <w:r w:rsidR="003E790D" w:rsidRPr="00AA5580">
              <w:rPr>
                <w:noProof/>
                <w:webHidden/>
              </w:rPr>
              <w:fldChar w:fldCharType="end"/>
            </w:r>
          </w:hyperlink>
        </w:p>
        <w:p w14:paraId="279AC50A" w14:textId="72DC21A3" w:rsidR="003E790D" w:rsidRPr="00AA5580" w:rsidRDefault="00ED5786">
          <w:pPr>
            <w:pStyle w:val="TOC1"/>
            <w:rPr>
              <w:rFonts w:asciiTheme="minorHAnsi" w:eastAsiaTheme="minorEastAsia" w:hAnsiTheme="minorHAnsi"/>
              <w:noProof/>
            </w:rPr>
          </w:pPr>
          <w:hyperlink w:anchor="_Toc30586340" w:history="1">
            <w:r w:rsidR="003E790D" w:rsidRPr="00AA5580">
              <w:rPr>
                <w:rStyle w:val="Hyperlink"/>
                <w:noProof/>
              </w:rPr>
              <w:t>Executive Summary</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_Toc30586340 \h </w:instrText>
            </w:r>
            <w:r w:rsidR="003E790D" w:rsidRPr="00AA5580">
              <w:rPr>
                <w:noProof/>
                <w:webHidden/>
              </w:rPr>
            </w:r>
            <w:r w:rsidR="003E790D" w:rsidRPr="00AA5580">
              <w:rPr>
                <w:noProof/>
                <w:webHidden/>
              </w:rPr>
              <w:fldChar w:fldCharType="separate"/>
            </w:r>
            <w:r w:rsidR="003E790D" w:rsidRPr="00AA5580">
              <w:rPr>
                <w:noProof/>
                <w:webHidden/>
              </w:rPr>
              <w:t>8</w:t>
            </w:r>
            <w:r w:rsidR="003E790D" w:rsidRPr="00AA5580">
              <w:rPr>
                <w:noProof/>
                <w:webHidden/>
              </w:rPr>
              <w:fldChar w:fldCharType="end"/>
            </w:r>
          </w:hyperlink>
        </w:p>
        <w:p w14:paraId="7785CEAC" w14:textId="7DD80E05" w:rsidR="003E790D" w:rsidRPr="00AA5580" w:rsidRDefault="00ED5786">
          <w:pPr>
            <w:pStyle w:val="TOC1"/>
            <w:rPr>
              <w:rFonts w:asciiTheme="minorHAnsi" w:eastAsiaTheme="minorEastAsia" w:hAnsiTheme="minorHAnsi"/>
              <w:noProof/>
            </w:rPr>
          </w:pPr>
          <w:hyperlink w:anchor="_Toc30586341" w:history="1">
            <w:r w:rsidR="003E790D" w:rsidRPr="00AA5580">
              <w:rPr>
                <w:rStyle w:val="Hyperlink"/>
                <w:noProof/>
              </w:rPr>
              <w:t>1.</w:t>
            </w:r>
            <w:r w:rsidR="003E790D" w:rsidRPr="00AA5580">
              <w:rPr>
                <w:rFonts w:asciiTheme="minorHAnsi" w:eastAsiaTheme="minorEastAsia" w:hAnsiTheme="minorHAnsi"/>
                <w:noProof/>
              </w:rPr>
              <w:tab/>
            </w:r>
            <w:r w:rsidR="003E790D" w:rsidRPr="00AA5580">
              <w:rPr>
                <w:rStyle w:val="Hyperlink"/>
                <w:noProof/>
              </w:rPr>
              <w:t>Introduction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_Toc30586341 \h </w:instrText>
            </w:r>
            <w:r w:rsidR="003E790D" w:rsidRPr="00AA5580">
              <w:rPr>
                <w:noProof/>
                <w:webHidden/>
              </w:rPr>
            </w:r>
            <w:r w:rsidR="003E790D" w:rsidRPr="00AA5580">
              <w:rPr>
                <w:noProof/>
                <w:webHidden/>
              </w:rPr>
              <w:fldChar w:fldCharType="separate"/>
            </w:r>
            <w:r w:rsidR="003E790D" w:rsidRPr="00AA5580">
              <w:rPr>
                <w:noProof/>
                <w:webHidden/>
              </w:rPr>
              <w:t>9</w:t>
            </w:r>
            <w:r w:rsidR="003E790D" w:rsidRPr="00AA5580">
              <w:rPr>
                <w:noProof/>
                <w:webHidden/>
              </w:rPr>
              <w:fldChar w:fldCharType="end"/>
            </w:r>
          </w:hyperlink>
        </w:p>
        <w:p w14:paraId="6356859B" w14:textId="73381260" w:rsidR="003E790D" w:rsidRPr="00AA5580" w:rsidRDefault="00ED5786">
          <w:pPr>
            <w:pStyle w:val="TOC1"/>
            <w:rPr>
              <w:rFonts w:asciiTheme="minorHAnsi" w:eastAsiaTheme="minorEastAsia" w:hAnsiTheme="minorHAnsi"/>
              <w:noProof/>
            </w:rPr>
          </w:pPr>
          <w:hyperlink w:anchor="_Toc30586342" w:history="1">
            <w:r w:rsidR="003E790D" w:rsidRPr="00AA5580">
              <w:rPr>
                <w:rStyle w:val="Hyperlink"/>
                <w:noProof/>
              </w:rPr>
              <w:t>2.</w:t>
            </w:r>
            <w:r w:rsidR="003E790D" w:rsidRPr="00AA5580">
              <w:rPr>
                <w:rFonts w:asciiTheme="minorHAnsi" w:eastAsiaTheme="minorEastAsia" w:hAnsiTheme="minorHAnsi"/>
                <w:noProof/>
              </w:rPr>
              <w:tab/>
            </w:r>
            <w:r w:rsidR="003E790D" w:rsidRPr="00AA5580">
              <w:rPr>
                <w:rStyle w:val="Hyperlink"/>
                <w:noProof/>
              </w:rPr>
              <w:t>Definition of minimum marginal land parcel area</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_Toc30586342 \h </w:instrText>
            </w:r>
            <w:r w:rsidR="003E790D" w:rsidRPr="00AA5580">
              <w:rPr>
                <w:noProof/>
                <w:webHidden/>
              </w:rPr>
            </w:r>
            <w:r w:rsidR="003E790D" w:rsidRPr="00AA5580">
              <w:rPr>
                <w:noProof/>
                <w:webHidden/>
              </w:rPr>
              <w:fldChar w:fldCharType="separate"/>
            </w:r>
            <w:r w:rsidR="003E790D" w:rsidRPr="00AA5580">
              <w:rPr>
                <w:noProof/>
                <w:webHidden/>
              </w:rPr>
              <w:t>11</w:t>
            </w:r>
            <w:r w:rsidR="003E790D" w:rsidRPr="00AA5580">
              <w:rPr>
                <w:noProof/>
                <w:webHidden/>
              </w:rPr>
              <w:fldChar w:fldCharType="end"/>
            </w:r>
          </w:hyperlink>
        </w:p>
        <w:p w14:paraId="09508585" w14:textId="5BD1B69A" w:rsidR="003E790D" w:rsidRPr="00AA5580" w:rsidRDefault="00ED5786">
          <w:pPr>
            <w:pStyle w:val="TOC1"/>
            <w:rPr>
              <w:rFonts w:asciiTheme="minorHAnsi" w:eastAsiaTheme="minorEastAsia" w:hAnsiTheme="minorHAnsi"/>
              <w:noProof/>
            </w:rPr>
          </w:pPr>
          <w:hyperlink w:anchor="_Toc30586343" w:history="1">
            <w:r w:rsidR="003E790D" w:rsidRPr="00AA5580">
              <w:rPr>
                <w:rStyle w:val="Hyperlink"/>
                <w:noProof/>
              </w:rPr>
              <w:t>3.</w:t>
            </w:r>
            <w:r w:rsidR="003E790D" w:rsidRPr="00AA5580">
              <w:rPr>
                <w:rFonts w:asciiTheme="minorHAnsi" w:eastAsiaTheme="minorEastAsia" w:hAnsiTheme="minorHAnsi"/>
                <w:noProof/>
              </w:rPr>
              <w:tab/>
            </w:r>
            <w:r w:rsidR="003E790D" w:rsidRPr="00AA5580">
              <w:rPr>
                <w:rStyle w:val="Hyperlink"/>
                <w:noProof/>
              </w:rPr>
              <w:t>Datasets used</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_Toc30586343 \h </w:instrText>
            </w:r>
            <w:r w:rsidR="003E790D" w:rsidRPr="00AA5580">
              <w:rPr>
                <w:noProof/>
                <w:webHidden/>
              </w:rPr>
            </w:r>
            <w:r w:rsidR="003E790D" w:rsidRPr="00AA5580">
              <w:rPr>
                <w:noProof/>
                <w:webHidden/>
              </w:rPr>
              <w:fldChar w:fldCharType="separate"/>
            </w:r>
            <w:r w:rsidR="003E790D" w:rsidRPr="00AA5580">
              <w:rPr>
                <w:noProof/>
                <w:webHidden/>
              </w:rPr>
              <w:t>11</w:t>
            </w:r>
            <w:r w:rsidR="003E790D" w:rsidRPr="00AA5580">
              <w:rPr>
                <w:noProof/>
                <w:webHidden/>
              </w:rPr>
              <w:fldChar w:fldCharType="end"/>
            </w:r>
          </w:hyperlink>
        </w:p>
        <w:p w14:paraId="711EFC9B" w14:textId="7B6F1CEE" w:rsidR="003E790D" w:rsidRPr="00AA5580" w:rsidRDefault="00ED5786">
          <w:pPr>
            <w:pStyle w:val="TOC2"/>
            <w:rPr>
              <w:rFonts w:asciiTheme="minorHAnsi" w:eastAsiaTheme="minorEastAsia" w:hAnsiTheme="minorHAnsi"/>
              <w:noProof/>
            </w:rPr>
          </w:pPr>
          <w:hyperlink w:anchor="_Toc30586344" w:history="1">
            <w:r w:rsidR="003E790D" w:rsidRPr="00AA5580">
              <w:rPr>
                <w:rStyle w:val="Hyperlink"/>
                <w:noProof/>
              </w:rPr>
              <w:t>3.1</w:t>
            </w:r>
            <w:r w:rsidR="003E790D" w:rsidRPr="00AA5580">
              <w:rPr>
                <w:rFonts w:asciiTheme="minorHAnsi" w:eastAsiaTheme="minorEastAsia" w:hAnsiTheme="minorHAnsi"/>
                <w:noProof/>
              </w:rPr>
              <w:tab/>
            </w:r>
            <w:r w:rsidR="003E790D" w:rsidRPr="00AA5580">
              <w:rPr>
                <w:rStyle w:val="Hyperlink"/>
                <w:noProof/>
              </w:rPr>
              <w:t>CORINE Land Cover</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_Toc30586344 \h </w:instrText>
            </w:r>
            <w:r w:rsidR="003E790D" w:rsidRPr="00AA5580">
              <w:rPr>
                <w:noProof/>
                <w:webHidden/>
              </w:rPr>
            </w:r>
            <w:r w:rsidR="003E790D" w:rsidRPr="00AA5580">
              <w:rPr>
                <w:noProof/>
                <w:webHidden/>
              </w:rPr>
              <w:fldChar w:fldCharType="separate"/>
            </w:r>
            <w:r w:rsidR="003E790D" w:rsidRPr="00AA5580">
              <w:rPr>
                <w:noProof/>
                <w:webHidden/>
              </w:rPr>
              <w:t>11</w:t>
            </w:r>
            <w:r w:rsidR="003E790D" w:rsidRPr="00AA5580">
              <w:rPr>
                <w:noProof/>
                <w:webHidden/>
              </w:rPr>
              <w:fldChar w:fldCharType="end"/>
            </w:r>
          </w:hyperlink>
        </w:p>
        <w:p w14:paraId="4CCDB67A" w14:textId="5334E331" w:rsidR="003E790D" w:rsidRPr="00AA5580" w:rsidRDefault="00ED5786">
          <w:pPr>
            <w:pStyle w:val="TOC2"/>
            <w:rPr>
              <w:rFonts w:asciiTheme="minorHAnsi" w:eastAsiaTheme="minorEastAsia" w:hAnsiTheme="minorHAnsi"/>
              <w:noProof/>
            </w:rPr>
          </w:pPr>
          <w:hyperlink w:anchor="_Toc30586345" w:history="1">
            <w:r w:rsidR="003E790D" w:rsidRPr="00AA5580">
              <w:rPr>
                <w:rStyle w:val="Hyperlink"/>
                <w:noProof/>
              </w:rPr>
              <w:t>3.2</w:t>
            </w:r>
            <w:r w:rsidR="003E790D" w:rsidRPr="00AA5580">
              <w:rPr>
                <w:rFonts w:asciiTheme="minorHAnsi" w:eastAsiaTheme="minorEastAsia" w:hAnsiTheme="minorHAnsi"/>
                <w:noProof/>
              </w:rPr>
              <w:tab/>
            </w:r>
            <w:r w:rsidR="003E790D" w:rsidRPr="00AA5580">
              <w:rPr>
                <w:rStyle w:val="Hyperlink"/>
                <w:noProof/>
              </w:rPr>
              <w:t>Economic statistics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_Toc30586345 \h </w:instrText>
            </w:r>
            <w:r w:rsidR="003E790D" w:rsidRPr="00AA5580">
              <w:rPr>
                <w:noProof/>
                <w:webHidden/>
              </w:rPr>
            </w:r>
            <w:r w:rsidR="003E790D" w:rsidRPr="00AA5580">
              <w:rPr>
                <w:noProof/>
                <w:webHidden/>
              </w:rPr>
              <w:fldChar w:fldCharType="separate"/>
            </w:r>
            <w:r w:rsidR="003E790D" w:rsidRPr="00AA5580">
              <w:rPr>
                <w:noProof/>
                <w:webHidden/>
              </w:rPr>
              <w:t>12</w:t>
            </w:r>
            <w:r w:rsidR="003E790D" w:rsidRPr="00AA5580">
              <w:rPr>
                <w:noProof/>
                <w:webHidden/>
              </w:rPr>
              <w:fldChar w:fldCharType="end"/>
            </w:r>
          </w:hyperlink>
        </w:p>
        <w:p w14:paraId="0ADE3D04" w14:textId="3F0EE466" w:rsidR="003E790D" w:rsidRPr="00AA5580" w:rsidRDefault="00ED5786">
          <w:pPr>
            <w:pStyle w:val="TOC2"/>
            <w:rPr>
              <w:rFonts w:asciiTheme="minorHAnsi" w:eastAsiaTheme="minorEastAsia" w:hAnsiTheme="minorHAnsi"/>
              <w:noProof/>
            </w:rPr>
          </w:pPr>
          <w:hyperlink w:anchor="_Toc30586346" w:history="1">
            <w:r w:rsidR="003E790D" w:rsidRPr="00AA5580">
              <w:rPr>
                <w:rStyle w:val="Hyperlink"/>
                <w:noProof/>
              </w:rPr>
              <w:t>3.3</w:t>
            </w:r>
            <w:r w:rsidR="003E790D" w:rsidRPr="00AA5580">
              <w:rPr>
                <w:rFonts w:asciiTheme="minorHAnsi" w:eastAsiaTheme="minorEastAsia" w:hAnsiTheme="minorHAnsi"/>
                <w:noProof/>
              </w:rPr>
              <w:tab/>
            </w:r>
            <w:r w:rsidR="003E790D" w:rsidRPr="00AA5580">
              <w:rPr>
                <w:rStyle w:val="Hyperlink"/>
                <w:noProof/>
              </w:rPr>
              <w:t>Pan-European High Resolution Layers (HRL)</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_Toc30586346 \h </w:instrText>
            </w:r>
            <w:r w:rsidR="003E790D" w:rsidRPr="00AA5580">
              <w:rPr>
                <w:noProof/>
                <w:webHidden/>
              </w:rPr>
            </w:r>
            <w:r w:rsidR="003E790D" w:rsidRPr="00AA5580">
              <w:rPr>
                <w:noProof/>
                <w:webHidden/>
              </w:rPr>
              <w:fldChar w:fldCharType="separate"/>
            </w:r>
            <w:r w:rsidR="003E790D" w:rsidRPr="00AA5580">
              <w:rPr>
                <w:noProof/>
                <w:webHidden/>
              </w:rPr>
              <w:t>13</w:t>
            </w:r>
            <w:r w:rsidR="003E790D" w:rsidRPr="00AA5580">
              <w:rPr>
                <w:noProof/>
                <w:webHidden/>
              </w:rPr>
              <w:fldChar w:fldCharType="end"/>
            </w:r>
          </w:hyperlink>
        </w:p>
        <w:p w14:paraId="0AD77C00" w14:textId="5D239BF7" w:rsidR="003E790D" w:rsidRPr="00AA5580" w:rsidRDefault="00ED5786">
          <w:pPr>
            <w:pStyle w:val="TOC2"/>
            <w:rPr>
              <w:rFonts w:asciiTheme="minorHAnsi" w:eastAsiaTheme="minorEastAsia" w:hAnsiTheme="minorHAnsi"/>
              <w:noProof/>
            </w:rPr>
          </w:pPr>
          <w:hyperlink w:anchor="_Toc30586347" w:history="1">
            <w:r w:rsidR="003E790D" w:rsidRPr="00AA5580">
              <w:rPr>
                <w:rStyle w:val="Hyperlink"/>
                <w:noProof/>
              </w:rPr>
              <w:t>3.4</w:t>
            </w:r>
            <w:r w:rsidR="003E790D" w:rsidRPr="00AA5580">
              <w:rPr>
                <w:rFonts w:asciiTheme="minorHAnsi" w:eastAsiaTheme="minorEastAsia" w:hAnsiTheme="minorHAnsi"/>
                <w:noProof/>
              </w:rPr>
              <w:tab/>
            </w:r>
            <w:r w:rsidR="003E790D" w:rsidRPr="00AA5580">
              <w:rPr>
                <w:rStyle w:val="Hyperlink"/>
                <w:noProof/>
              </w:rPr>
              <w:t>Digital European elevation model</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_Toc30586347 \h </w:instrText>
            </w:r>
            <w:r w:rsidR="003E790D" w:rsidRPr="00AA5580">
              <w:rPr>
                <w:noProof/>
                <w:webHidden/>
              </w:rPr>
            </w:r>
            <w:r w:rsidR="003E790D" w:rsidRPr="00AA5580">
              <w:rPr>
                <w:noProof/>
                <w:webHidden/>
              </w:rPr>
              <w:fldChar w:fldCharType="separate"/>
            </w:r>
            <w:r w:rsidR="003E790D" w:rsidRPr="00AA5580">
              <w:rPr>
                <w:noProof/>
                <w:webHidden/>
              </w:rPr>
              <w:t>15</w:t>
            </w:r>
            <w:r w:rsidR="003E790D" w:rsidRPr="00AA5580">
              <w:rPr>
                <w:noProof/>
                <w:webHidden/>
              </w:rPr>
              <w:fldChar w:fldCharType="end"/>
            </w:r>
          </w:hyperlink>
        </w:p>
        <w:p w14:paraId="07BCD2A9" w14:textId="4B7148D9" w:rsidR="003E790D" w:rsidRPr="00AA5580" w:rsidRDefault="00ED5786">
          <w:pPr>
            <w:pStyle w:val="TOC2"/>
            <w:rPr>
              <w:rFonts w:asciiTheme="minorHAnsi" w:eastAsiaTheme="minorEastAsia" w:hAnsiTheme="minorHAnsi"/>
              <w:noProof/>
            </w:rPr>
          </w:pPr>
          <w:hyperlink w:anchor="_Toc30586348" w:history="1">
            <w:r w:rsidR="003E790D" w:rsidRPr="00AA5580">
              <w:rPr>
                <w:rStyle w:val="Hyperlink"/>
                <w:noProof/>
              </w:rPr>
              <w:t>3.5</w:t>
            </w:r>
            <w:r w:rsidR="003E790D" w:rsidRPr="00AA5580">
              <w:rPr>
                <w:rFonts w:asciiTheme="minorHAnsi" w:eastAsiaTheme="minorEastAsia" w:hAnsiTheme="minorHAnsi"/>
                <w:noProof/>
              </w:rPr>
              <w:tab/>
            </w:r>
            <w:r w:rsidR="003E790D" w:rsidRPr="00AA5580">
              <w:rPr>
                <w:rStyle w:val="Hyperlink"/>
                <w:noProof/>
              </w:rPr>
              <w:t>Environmental dataset</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_Toc30586348 \h </w:instrText>
            </w:r>
            <w:r w:rsidR="003E790D" w:rsidRPr="00AA5580">
              <w:rPr>
                <w:noProof/>
                <w:webHidden/>
              </w:rPr>
            </w:r>
            <w:r w:rsidR="003E790D" w:rsidRPr="00AA5580">
              <w:rPr>
                <w:noProof/>
                <w:webHidden/>
              </w:rPr>
              <w:fldChar w:fldCharType="separate"/>
            </w:r>
            <w:r w:rsidR="003E790D" w:rsidRPr="00AA5580">
              <w:rPr>
                <w:noProof/>
                <w:webHidden/>
              </w:rPr>
              <w:t>16</w:t>
            </w:r>
            <w:r w:rsidR="003E790D" w:rsidRPr="00AA5580">
              <w:rPr>
                <w:noProof/>
                <w:webHidden/>
              </w:rPr>
              <w:fldChar w:fldCharType="end"/>
            </w:r>
          </w:hyperlink>
        </w:p>
        <w:p w14:paraId="71EA5BE2" w14:textId="30006CE5" w:rsidR="003E790D" w:rsidRPr="00AA5580" w:rsidRDefault="00ED5786">
          <w:pPr>
            <w:pStyle w:val="TOC2"/>
            <w:rPr>
              <w:rFonts w:asciiTheme="minorHAnsi" w:eastAsiaTheme="minorEastAsia" w:hAnsiTheme="minorHAnsi"/>
              <w:noProof/>
            </w:rPr>
          </w:pPr>
          <w:hyperlink w:anchor="_Toc30586349" w:history="1">
            <w:r w:rsidR="003E790D" w:rsidRPr="00AA5580">
              <w:rPr>
                <w:rStyle w:val="Hyperlink"/>
                <w:noProof/>
              </w:rPr>
              <w:t>3.6</w:t>
            </w:r>
            <w:r w:rsidR="003E790D" w:rsidRPr="00AA5580">
              <w:rPr>
                <w:rFonts w:asciiTheme="minorHAnsi" w:eastAsiaTheme="minorEastAsia" w:hAnsiTheme="minorHAnsi"/>
                <w:noProof/>
              </w:rPr>
              <w:tab/>
            </w:r>
            <w:r w:rsidR="003E790D" w:rsidRPr="00AA5580">
              <w:rPr>
                <w:rStyle w:val="Hyperlink"/>
                <w:noProof/>
              </w:rPr>
              <w:t>European Soil Database Derived data</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_Toc30586349 \h </w:instrText>
            </w:r>
            <w:r w:rsidR="003E790D" w:rsidRPr="00AA5580">
              <w:rPr>
                <w:noProof/>
                <w:webHidden/>
              </w:rPr>
            </w:r>
            <w:r w:rsidR="003E790D" w:rsidRPr="00AA5580">
              <w:rPr>
                <w:noProof/>
                <w:webHidden/>
              </w:rPr>
              <w:fldChar w:fldCharType="separate"/>
            </w:r>
            <w:r w:rsidR="003E790D" w:rsidRPr="00AA5580">
              <w:rPr>
                <w:noProof/>
                <w:webHidden/>
              </w:rPr>
              <w:t>17</w:t>
            </w:r>
            <w:r w:rsidR="003E790D" w:rsidRPr="00AA5580">
              <w:rPr>
                <w:noProof/>
                <w:webHidden/>
              </w:rPr>
              <w:fldChar w:fldCharType="end"/>
            </w:r>
          </w:hyperlink>
        </w:p>
        <w:p w14:paraId="46D3D9AC" w14:textId="7A373EC6" w:rsidR="003E790D" w:rsidRPr="00AA5580" w:rsidRDefault="00ED5786">
          <w:pPr>
            <w:pStyle w:val="TOC1"/>
            <w:rPr>
              <w:rFonts w:asciiTheme="minorHAnsi" w:eastAsiaTheme="minorEastAsia" w:hAnsiTheme="minorHAnsi"/>
              <w:noProof/>
            </w:rPr>
          </w:pPr>
          <w:hyperlink w:anchor="_Toc30586350" w:history="1">
            <w:r w:rsidR="003E790D" w:rsidRPr="00AA5580">
              <w:rPr>
                <w:rStyle w:val="Hyperlink"/>
                <w:noProof/>
              </w:rPr>
              <w:t>4.</w:t>
            </w:r>
            <w:r w:rsidR="003E790D" w:rsidRPr="00AA5580">
              <w:rPr>
                <w:rFonts w:asciiTheme="minorHAnsi" w:eastAsiaTheme="minorEastAsia" w:hAnsiTheme="minorHAnsi"/>
                <w:noProof/>
              </w:rPr>
              <w:tab/>
            </w:r>
            <w:r w:rsidR="003E790D" w:rsidRPr="00AA5580">
              <w:rPr>
                <w:rStyle w:val="Hyperlink"/>
                <w:noProof/>
              </w:rPr>
              <w:t>Definition of GIS specifications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_Toc30586350 \h </w:instrText>
            </w:r>
            <w:r w:rsidR="003E790D" w:rsidRPr="00AA5580">
              <w:rPr>
                <w:noProof/>
                <w:webHidden/>
              </w:rPr>
            </w:r>
            <w:r w:rsidR="003E790D" w:rsidRPr="00AA5580">
              <w:rPr>
                <w:noProof/>
                <w:webHidden/>
              </w:rPr>
              <w:fldChar w:fldCharType="separate"/>
            </w:r>
            <w:r w:rsidR="003E790D" w:rsidRPr="00AA5580">
              <w:rPr>
                <w:noProof/>
                <w:webHidden/>
              </w:rPr>
              <w:t>18</w:t>
            </w:r>
            <w:r w:rsidR="003E790D" w:rsidRPr="00AA5580">
              <w:rPr>
                <w:noProof/>
                <w:webHidden/>
              </w:rPr>
              <w:fldChar w:fldCharType="end"/>
            </w:r>
          </w:hyperlink>
        </w:p>
        <w:p w14:paraId="48527CF7" w14:textId="56EC8BD2" w:rsidR="003E790D" w:rsidRPr="00AA5580" w:rsidRDefault="00ED5786">
          <w:pPr>
            <w:pStyle w:val="TOC2"/>
            <w:rPr>
              <w:rFonts w:asciiTheme="minorHAnsi" w:eastAsiaTheme="minorEastAsia" w:hAnsiTheme="minorHAnsi"/>
              <w:noProof/>
            </w:rPr>
          </w:pPr>
          <w:hyperlink w:anchor="_Toc30586351" w:history="1">
            <w:r w:rsidR="003E790D" w:rsidRPr="00AA5580">
              <w:rPr>
                <w:rStyle w:val="Hyperlink"/>
                <w:noProof/>
              </w:rPr>
              <w:t>4.1</w:t>
            </w:r>
            <w:r w:rsidR="003E790D" w:rsidRPr="00AA5580">
              <w:rPr>
                <w:rFonts w:asciiTheme="minorHAnsi" w:eastAsiaTheme="minorEastAsia" w:hAnsiTheme="minorHAnsi"/>
                <w:noProof/>
              </w:rPr>
              <w:tab/>
            </w:r>
            <w:r w:rsidR="003E790D" w:rsidRPr="00AA5580">
              <w:rPr>
                <w:rStyle w:val="Hyperlink"/>
                <w:noProof/>
              </w:rPr>
              <w:t>Coordinate Projection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_Toc30586351 \h </w:instrText>
            </w:r>
            <w:r w:rsidR="003E790D" w:rsidRPr="00AA5580">
              <w:rPr>
                <w:noProof/>
                <w:webHidden/>
              </w:rPr>
            </w:r>
            <w:r w:rsidR="003E790D" w:rsidRPr="00AA5580">
              <w:rPr>
                <w:noProof/>
                <w:webHidden/>
              </w:rPr>
              <w:fldChar w:fldCharType="separate"/>
            </w:r>
            <w:r w:rsidR="003E790D" w:rsidRPr="00AA5580">
              <w:rPr>
                <w:noProof/>
                <w:webHidden/>
              </w:rPr>
              <w:t>19</w:t>
            </w:r>
            <w:r w:rsidR="003E790D" w:rsidRPr="00AA5580">
              <w:rPr>
                <w:noProof/>
                <w:webHidden/>
              </w:rPr>
              <w:fldChar w:fldCharType="end"/>
            </w:r>
          </w:hyperlink>
        </w:p>
        <w:p w14:paraId="1F90F5A3" w14:textId="53237687" w:rsidR="003E790D" w:rsidRPr="00AA5580" w:rsidRDefault="00ED5786">
          <w:pPr>
            <w:pStyle w:val="TOC2"/>
            <w:rPr>
              <w:rFonts w:asciiTheme="minorHAnsi" w:eastAsiaTheme="minorEastAsia" w:hAnsiTheme="minorHAnsi"/>
              <w:noProof/>
            </w:rPr>
          </w:pPr>
          <w:hyperlink w:anchor="_Toc30586352" w:history="1">
            <w:r w:rsidR="003E790D" w:rsidRPr="00AA5580">
              <w:rPr>
                <w:rStyle w:val="Hyperlink"/>
                <w:noProof/>
              </w:rPr>
              <w:t>4.2</w:t>
            </w:r>
            <w:r w:rsidR="003E790D" w:rsidRPr="00AA5580">
              <w:rPr>
                <w:rFonts w:asciiTheme="minorHAnsi" w:eastAsiaTheme="minorEastAsia" w:hAnsiTheme="minorHAnsi"/>
                <w:noProof/>
              </w:rPr>
              <w:tab/>
            </w:r>
            <w:r w:rsidR="003E790D" w:rsidRPr="00AA5580">
              <w:rPr>
                <w:rStyle w:val="Hyperlink"/>
                <w:noProof/>
              </w:rPr>
              <w:t>File format</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_Toc30586352 \h </w:instrText>
            </w:r>
            <w:r w:rsidR="003E790D" w:rsidRPr="00AA5580">
              <w:rPr>
                <w:noProof/>
                <w:webHidden/>
              </w:rPr>
            </w:r>
            <w:r w:rsidR="003E790D" w:rsidRPr="00AA5580">
              <w:rPr>
                <w:noProof/>
                <w:webHidden/>
              </w:rPr>
              <w:fldChar w:fldCharType="separate"/>
            </w:r>
            <w:r w:rsidR="003E790D" w:rsidRPr="00AA5580">
              <w:rPr>
                <w:noProof/>
                <w:webHidden/>
              </w:rPr>
              <w:t>19</w:t>
            </w:r>
            <w:r w:rsidR="003E790D" w:rsidRPr="00AA5580">
              <w:rPr>
                <w:noProof/>
                <w:webHidden/>
              </w:rPr>
              <w:fldChar w:fldCharType="end"/>
            </w:r>
          </w:hyperlink>
        </w:p>
        <w:p w14:paraId="172C22E4" w14:textId="4C32BC4C" w:rsidR="003E790D" w:rsidRPr="00AA5580" w:rsidRDefault="00ED5786">
          <w:pPr>
            <w:pStyle w:val="TOC2"/>
            <w:rPr>
              <w:rFonts w:asciiTheme="minorHAnsi" w:eastAsiaTheme="minorEastAsia" w:hAnsiTheme="minorHAnsi"/>
              <w:noProof/>
            </w:rPr>
          </w:pPr>
          <w:hyperlink w:anchor="_Toc30586353" w:history="1">
            <w:r w:rsidR="003E790D" w:rsidRPr="00AA5580">
              <w:rPr>
                <w:rStyle w:val="Hyperlink"/>
                <w:noProof/>
              </w:rPr>
              <w:t>4.3</w:t>
            </w:r>
            <w:r w:rsidR="003E790D" w:rsidRPr="00AA5580">
              <w:rPr>
                <w:rFonts w:asciiTheme="minorHAnsi" w:eastAsiaTheme="minorEastAsia" w:hAnsiTheme="minorHAnsi"/>
                <w:noProof/>
              </w:rPr>
              <w:tab/>
            </w:r>
            <w:r w:rsidR="003E790D" w:rsidRPr="00AA5580">
              <w:rPr>
                <w:rStyle w:val="Hyperlink"/>
                <w:noProof/>
              </w:rPr>
              <w:t>Coverage</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_Toc30586353 \h </w:instrText>
            </w:r>
            <w:r w:rsidR="003E790D" w:rsidRPr="00AA5580">
              <w:rPr>
                <w:noProof/>
                <w:webHidden/>
              </w:rPr>
            </w:r>
            <w:r w:rsidR="003E790D" w:rsidRPr="00AA5580">
              <w:rPr>
                <w:noProof/>
                <w:webHidden/>
              </w:rPr>
              <w:fldChar w:fldCharType="separate"/>
            </w:r>
            <w:r w:rsidR="003E790D" w:rsidRPr="00AA5580">
              <w:rPr>
                <w:noProof/>
                <w:webHidden/>
              </w:rPr>
              <w:t>19</w:t>
            </w:r>
            <w:r w:rsidR="003E790D" w:rsidRPr="00AA5580">
              <w:rPr>
                <w:noProof/>
                <w:webHidden/>
              </w:rPr>
              <w:fldChar w:fldCharType="end"/>
            </w:r>
          </w:hyperlink>
        </w:p>
        <w:p w14:paraId="134352E8" w14:textId="4BD16D5B" w:rsidR="003E790D" w:rsidRPr="00AA5580" w:rsidRDefault="00ED5786">
          <w:pPr>
            <w:pStyle w:val="TOC1"/>
            <w:rPr>
              <w:rFonts w:asciiTheme="minorHAnsi" w:eastAsiaTheme="minorEastAsia" w:hAnsiTheme="minorHAnsi"/>
              <w:noProof/>
            </w:rPr>
          </w:pPr>
          <w:hyperlink w:anchor="_Toc30586354" w:history="1">
            <w:r w:rsidR="003E790D" w:rsidRPr="00AA5580">
              <w:rPr>
                <w:rStyle w:val="Hyperlink"/>
                <w:noProof/>
              </w:rPr>
              <w:t>5.</w:t>
            </w:r>
            <w:r w:rsidR="003E790D" w:rsidRPr="00AA5580">
              <w:rPr>
                <w:rFonts w:asciiTheme="minorHAnsi" w:eastAsiaTheme="minorEastAsia" w:hAnsiTheme="minorHAnsi"/>
                <w:noProof/>
              </w:rPr>
              <w:tab/>
            </w:r>
            <w:r w:rsidR="003E790D" w:rsidRPr="00AA5580">
              <w:rPr>
                <w:rStyle w:val="Hyperlink"/>
                <w:noProof/>
              </w:rPr>
              <w:t>Review of existing research projects and literature for available GIS models &amp; workflows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_Toc30586354 \h </w:instrText>
            </w:r>
            <w:r w:rsidR="003E790D" w:rsidRPr="00AA5580">
              <w:rPr>
                <w:noProof/>
                <w:webHidden/>
              </w:rPr>
            </w:r>
            <w:r w:rsidR="003E790D" w:rsidRPr="00AA5580">
              <w:rPr>
                <w:noProof/>
                <w:webHidden/>
              </w:rPr>
              <w:fldChar w:fldCharType="separate"/>
            </w:r>
            <w:r w:rsidR="003E790D" w:rsidRPr="00AA5580">
              <w:rPr>
                <w:noProof/>
                <w:webHidden/>
              </w:rPr>
              <w:t>20</w:t>
            </w:r>
            <w:r w:rsidR="003E790D" w:rsidRPr="00AA5580">
              <w:rPr>
                <w:noProof/>
                <w:webHidden/>
              </w:rPr>
              <w:fldChar w:fldCharType="end"/>
            </w:r>
          </w:hyperlink>
        </w:p>
        <w:p w14:paraId="18D04C1A" w14:textId="6F8CD9E0" w:rsidR="003E790D" w:rsidRPr="00AA5580" w:rsidRDefault="00ED5786">
          <w:pPr>
            <w:pStyle w:val="TOC2"/>
            <w:rPr>
              <w:rFonts w:asciiTheme="minorHAnsi" w:eastAsiaTheme="minorEastAsia" w:hAnsiTheme="minorHAnsi"/>
              <w:noProof/>
            </w:rPr>
          </w:pPr>
          <w:hyperlink w:anchor="_Toc30586355" w:history="1">
            <w:r w:rsidR="003E790D" w:rsidRPr="00AA5580">
              <w:rPr>
                <w:rStyle w:val="Hyperlink"/>
                <w:noProof/>
              </w:rPr>
              <w:t>5.1</w:t>
            </w:r>
            <w:r w:rsidR="003E790D" w:rsidRPr="00AA5580">
              <w:rPr>
                <w:rFonts w:asciiTheme="minorHAnsi" w:eastAsiaTheme="minorEastAsia" w:hAnsiTheme="minorHAnsi"/>
                <w:noProof/>
              </w:rPr>
              <w:tab/>
            </w:r>
            <w:r w:rsidR="003E790D" w:rsidRPr="00AA5580">
              <w:rPr>
                <w:rStyle w:val="Hyperlink"/>
                <w:noProof/>
              </w:rPr>
              <w:t>Marginality index</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_Toc30586355 \h </w:instrText>
            </w:r>
            <w:r w:rsidR="003E790D" w:rsidRPr="00AA5580">
              <w:rPr>
                <w:noProof/>
                <w:webHidden/>
              </w:rPr>
            </w:r>
            <w:r w:rsidR="003E790D" w:rsidRPr="00AA5580">
              <w:rPr>
                <w:noProof/>
                <w:webHidden/>
              </w:rPr>
              <w:fldChar w:fldCharType="separate"/>
            </w:r>
            <w:r w:rsidR="003E790D" w:rsidRPr="00AA5580">
              <w:rPr>
                <w:noProof/>
                <w:webHidden/>
              </w:rPr>
              <w:t>20</w:t>
            </w:r>
            <w:r w:rsidR="003E790D" w:rsidRPr="00AA5580">
              <w:rPr>
                <w:noProof/>
                <w:webHidden/>
              </w:rPr>
              <w:fldChar w:fldCharType="end"/>
            </w:r>
          </w:hyperlink>
        </w:p>
        <w:p w14:paraId="0A042F4E" w14:textId="5BA1D19E" w:rsidR="003E790D" w:rsidRPr="00AA5580" w:rsidRDefault="00ED5786">
          <w:pPr>
            <w:pStyle w:val="TOC2"/>
            <w:rPr>
              <w:rFonts w:asciiTheme="minorHAnsi" w:eastAsiaTheme="minorEastAsia" w:hAnsiTheme="minorHAnsi"/>
              <w:noProof/>
            </w:rPr>
          </w:pPr>
          <w:hyperlink w:anchor="_Toc30586356" w:history="1">
            <w:r w:rsidR="003E790D" w:rsidRPr="00AA5580">
              <w:rPr>
                <w:rStyle w:val="Hyperlink"/>
                <w:noProof/>
              </w:rPr>
              <w:t>5.2</w:t>
            </w:r>
            <w:r w:rsidR="003E790D" w:rsidRPr="00AA5580">
              <w:rPr>
                <w:rFonts w:asciiTheme="minorHAnsi" w:eastAsiaTheme="minorEastAsia" w:hAnsiTheme="minorHAnsi"/>
                <w:noProof/>
              </w:rPr>
              <w:tab/>
            </w:r>
            <w:r w:rsidR="003E790D" w:rsidRPr="00AA5580">
              <w:rPr>
                <w:rStyle w:val="Hyperlink"/>
                <w:noProof/>
              </w:rPr>
              <w:t>Land use change</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_Toc30586356 \h </w:instrText>
            </w:r>
            <w:r w:rsidR="003E790D" w:rsidRPr="00AA5580">
              <w:rPr>
                <w:noProof/>
                <w:webHidden/>
              </w:rPr>
            </w:r>
            <w:r w:rsidR="003E790D" w:rsidRPr="00AA5580">
              <w:rPr>
                <w:noProof/>
                <w:webHidden/>
              </w:rPr>
              <w:fldChar w:fldCharType="separate"/>
            </w:r>
            <w:r w:rsidR="003E790D" w:rsidRPr="00AA5580">
              <w:rPr>
                <w:noProof/>
                <w:webHidden/>
              </w:rPr>
              <w:t>21</w:t>
            </w:r>
            <w:r w:rsidR="003E790D" w:rsidRPr="00AA5580">
              <w:rPr>
                <w:noProof/>
                <w:webHidden/>
              </w:rPr>
              <w:fldChar w:fldCharType="end"/>
            </w:r>
          </w:hyperlink>
        </w:p>
        <w:p w14:paraId="5D977D1B" w14:textId="5A1C266F" w:rsidR="003E790D" w:rsidRPr="00AA5580" w:rsidRDefault="00ED5786">
          <w:pPr>
            <w:pStyle w:val="TOC2"/>
            <w:rPr>
              <w:rFonts w:asciiTheme="minorHAnsi" w:eastAsiaTheme="minorEastAsia" w:hAnsiTheme="minorHAnsi"/>
              <w:noProof/>
            </w:rPr>
          </w:pPr>
          <w:hyperlink w:anchor="_Toc30586357" w:history="1">
            <w:r w:rsidR="003E790D" w:rsidRPr="00AA5580">
              <w:rPr>
                <w:rStyle w:val="Hyperlink"/>
                <w:noProof/>
              </w:rPr>
              <w:t>5.3</w:t>
            </w:r>
            <w:r w:rsidR="003E790D" w:rsidRPr="00AA5580">
              <w:rPr>
                <w:rFonts w:asciiTheme="minorHAnsi" w:eastAsiaTheme="minorEastAsia" w:hAnsiTheme="minorHAnsi"/>
                <w:noProof/>
              </w:rPr>
              <w:tab/>
            </w:r>
            <w:r w:rsidR="003E790D" w:rsidRPr="00AA5580">
              <w:rPr>
                <w:rStyle w:val="Hyperlink"/>
                <w:noProof/>
              </w:rPr>
              <w:t>Economic data</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_Toc30586357 \h </w:instrText>
            </w:r>
            <w:r w:rsidR="003E790D" w:rsidRPr="00AA5580">
              <w:rPr>
                <w:noProof/>
                <w:webHidden/>
              </w:rPr>
            </w:r>
            <w:r w:rsidR="003E790D" w:rsidRPr="00AA5580">
              <w:rPr>
                <w:noProof/>
                <w:webHidden/>
              </w:rPr>
              <w:fldChar w:fldCharType="separate"/>
            </w:r>
            <w:r w:rsidR="003E790D" w:rsidRPr="00AA5580">
              <w:rPr>
                <w:noProof/>
                <w:webHidden/>
              </w:rPr>
              <w:t>21</w:t>
            </w:r>
            <w:r w:rsidR="003E790D" w:rsidRPr="00AA5580">
              <w:rPr>
                <w:noProof/>
                <w:webHidden/>
              </w:rPr>
              <w:fldChar w:fldCharType="end"/>
            </w:r>
          </w:hyperlink>
        </w:p>
        <w:p w14:paraId="17A75060" w14:textId="67BC1213" w:rsidR="003E790D" w:rsidRPr="00AA5580" w:rsidRDefault="00ED5786">
          <w:pPr>
            <w:pStyle w:val="TOC2"/>
            <w:rPr>
              <w:rFonts w:asciiTheme="minorHAnsi" w:eastAsiaTheme="minorEastAsia" w:hAnsiTheme="minorHAnsi"/>
              <w:noProof/>
            </w:rPr>
          </w:pPr>
          <w:hyperlink w:anchor="_Toc30586358" w:history="1">
            <w:r w:rsidR="003E790D" w:rsidRPr="00AA5580">
              <w:rPr>
                <w:rStyle w:val="Hyperlink"/>
                <w:noProof/>
              </w:rPr>
              <w:t>5.4</w:t>
            </w:r>
            <w:r w:rsidR="003E790D" w:rsidRPr="00AA5580">
              <w:rPr>
                <w:rFonts w:asciiTheme="minorHAnsi" w:eastAsiaTheme="minorEastAsia" w:hAnsiTheme="minorHAnsi"/>
                <w:noProof/>
              </w:rPr>
              <w:tab/>
            </w:r>
            <w:r w:rsidR="003E790D" w:rsidRPr="00AA5580">
              <w:rPr>
                <w:rStyle w:val="Hyperlink"/>
                <w:noProof/>
              </w:rPr>
              <w:t>Tree Cover Density</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_Toc30586358 \h </w:instrText>
            </w:r>
            <w:r w:rsidR="003E790D" w:rsidRPr="00AA5580">
              <w:rPr>
                <w:noProof/>
                <w:webHidden/>
              </w:rPr>
            </w:r>
            <w:r w:rsidR="003E790D" w:rsidRPr="00AA5580">
              <w:rPr>
                <w:noProof/>
                <w:webHidden/>
              </w:rPr>
              <w:fldChar w:fldCharType="separate"/>
            </w:r>
            <w:r w:rsidR="003E790D" w:rsidRPr="00AA5580">
              <w:rPr>
                <w:noProof/>
                <w:webHidden/>
              </w:rPr>
              <w:t>22</w:t>
            </w:r>
            <w:r w:rsidR="003E790D" w:rsidRPr="00AA5580">
              <w:rPr>
                <w:noProof/>
                <w:webHidden/>
              </w:rPr>
              <w:fldChar w:fldCharType="end"/>
            </w:r>
          </w:hyperlink>
        </w:p>
        <w:p w14:paraId="08C32501" w14:textId="1C441871" w:rsidR="003E790D" w:rsidRPr="00AA5580" w:rsidRDefault="00ED5786">
          <w:pPr>
            <w:pStyle w:val="TOC2"/>
            <w:rPr>
              <w:rFonts w:asciiTheme="minorHAnsi" w:eastAsiaTheme="minorEastAsia" w:hAnsiTheme="minorHAnsi"/>
              <w:noProof/>
            </w:rPr>
          </w:pPr>
          <w:hyperlink w:anchor="_Toc30586359" w:history="1">
            <w:r w:rsidR="003E790D" w:rsidRPr="00AA5580">
              <w:rPr>
                <w:rStyle w:val="Hyperlink"/>
                <w:noProof/>
              </w:rPr>
              <w:t>5.5</w:t>
            </w:r>
            <w:r w:rsidR="003E790D" w:rsidRPr="00AA5580">
              <w:rPr>
                <w:rFonts w:asciiTheme="minorHAnsi" w:eastAsiaTheme="minorEastAsia" w:hAnsiTheme="minorHAnsi"/>
                <w:noProof/>
              </w:rPr>
              <w:tab/>
            </w:r>
            <w:r w:rsidR="003E790D" w:rsidRPr="00AA5580">
              <w:rPr>
                <w:rStyle w:val="Hyperlink"/>
                <w:noProof/>
              </w:rPr>
              <w:t>Digital Elevation Model of Europe</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_Toc30586359 \h </w:instrText>
            </w:r>
            <w:r w:rsidR="003E790D" w:rsidRPr="00AA5580">
              <w:rPr>
                <w:noProof/>
                <w:webHidden/>
              </w:rPr>
            </w:r>
            <w:r w:rsidR="003E790D" w:rsidRPr="00AA5580">
              <w:rPr>
                <w:noProof/>
                <w:webHidden/>
              </w:rPr>
              <w:fldChar w:fldCharType="separate"/>
            </w:r>
            <w:r w:rsidR="003E790D" w:rsidRPr="00AA5580">
              <w:rPr>
                <w:noProof/>
                <w:webHidden/>
              </w:rPr>
              <w:t>22</w:t>
            </w:r>
            <w:r w:rsidR="003E790D" w:rsidRPr="00AA5580">
              <w:rPr>
                <w:noProof/>
                <w:webHidden/>
              </w:rPr>
              <w:fldChar w:fldCharType="end"/>
            </w:r>
          </w:hyperlink>
        </w:p>
        <w:p w14:paraId="416F5EB2" w14:textId="705BF7B8" w:rsidR="003E790D" w:rsidRPr="00AA5580" w:rsidRDefault="00ED5786">
          <w:pPr>
            <w:pStyle w:val="TOC2"/>
            <w:rPr>
              <w:rFonts w:asciiTheme="minorHAnsi" w:eastAsiaTheme="minorEastAsia" w:hAnsiTheme="minorHAnsi"/>
              <w:noProof/>
            </w:rPr>
          </w:pPr>
          <w:hyperlink w:anchor="_Toc30586360" w:history="1">
            <w:r w:rsidR="003E790D" w:rsidRPr="00AA5580">
              <w:rPr>
                <w:rStyle w:val="Hyperlink"/>
                <w:noProof/>
              </w:rPr>
              <w:t>5.6</w:t>
            </w:r>
            <w:r w:rsidR="003E790D" w:rsidRPr="00AA5580">
              <w:rPr>
                <w:rFonts w:asciiTheme="minorHAnsi" w:eastAsiaTheme="minorEastAsia" w:hAnsiTheme="minorHAnsi"/>
                <w:noProof/>
              </w:rPr>
              <w:tab/>
            </w:r>
            <w:r w:rsidR="003E790D" w:rsidRPr="00AA5580">
              <w:rPr>
                <w:rStyle w:val="Hyperlink"/>
                <w:noProof/>
              </w:rPr>
              <w:t>Protected areas. European network of protected sites (Natura 2000)</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_Toc30586360 \h </w:instrText>
            </w:r>
            <w:r w:rsidR="003E790D" w:rsidRPr="00AA5580">
              <w:rPr>
                <w:noProof/>
                <w:webHidden/>
              </w:rPr>
            </w:r>
            <w:r w:rsidR="003E790D" w:rsidRPr="00AA5580">
              <w:rPr>
                <w:noProof/>
                <w:webHidden/>
              </w:rPr>
              <w:fldChar w:fldCharType="separate"/>
            </w:r>
            <w:r w:rsidR="003E790D" w:rsidRPr="00AA5580">
              <w:rPr>
                <w:noProof/>
                <w:webHidden/>
              </w:rPr>
              <w:t>22</w:t>
            </w:r>
            <w:r w:rsidR="003E790D" w:rsidRPr="00AA5580">
              <w:rPr>
                <w:noProof/>
                <w:webHidden/>
              </w:rPr>
              <w:fldChar w:fldCharType="end"/>
            </w:r>
          </w:hyperlink>
        </w:p>
        <w:p w14:paraId="6890A981" w14:textId="3AB61E4F" w:rsidR="003E790D" w:rsidRPr="00AA5580" w:rsidRDefault="00ED5786">
          <w:pPr>
            <w:pStyle w:val="TOC1"/>
            <w:rPr>
              <w:rFonts w:asciiTheme="minorHAnsi" w:eastAsiaTheme="minorEastAsia" w:hAnsiTheme="minorHAnsi"/>
              <w:noProof/>
            </w:rPr>
          </w:pPr>
          <w:hyperlink w:anchor="_Toc30586361" w:history="1">
            <w:r w:rsidR="003E790D" w:rsidRPr="00AA5580">
              <w:rPr>
                <w:rStyle w:val="Hyperlink"/>
                <w:noProof/>
              </w:rPr>
              <w:t>6.</w:t>
            </w:r>
            <w:r w:rsidR="003E790D" w:rsidRPr="00AA5580">
              <w:rPr>
                <w:rFonts w:asciiTheme="minorHAnsi" w:eastAsiaTheme="minorEastAsia" w:hAnsiTheme="minorHAnsi"/>
                <w:noProof/>
              </w:rPr>
              <w:tab/>
            </w:r>
            <w:r w:rsidR="003E790D" w:rsidRPr="00AA5580">
              <w:rPr>
                <w:rStyle w:val="Hyperlink"/>
                <w:noProof/>
              </w:rPr>
              <w:t>Development of the final ML detection, criteria and classification scheme.</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_Toc30586361 \h </w:instrText>
            </w:r>
            <w:r w:rsidR="003E790D" w:rsidRPr="00AA5580">
              <w:rPr>
                <w:noProof/>
                <w:webHidden/>
              </w:rPr>
            </w:r>
            <w:r w:rsidR="003E790D" w:rsidRPr="00AA5580">
              <w:rPr>
                <w:noProof/>
                <w:webHidden/>
              </w:rPr>
              <w:fldChar w:fldCharType="separate"/>
            </w:r>
            <w:r w:rsidR="003E790D" w:rsidRPr="00AA5580">
              <w:rPr>
                <w:noProof/>
                <w:webHidden/>
              </w:rPr>
              <w:t>23</w:t>
            </w:r>
            <w:r w:rsidR="003E790D" w:rsidRPr="00AA5580">
              <w:rPr>
                <w:noProof/>
                <w:webHidden/>
              </w:rPr>
              <w:fldChar w:fldCharType="end"/>
            </w:r>
          </w:hyperlink>
        </w:p>
        <w:p w14:paraId="10C3A7B6" w14:textId="762866E8" w:rsidR="003E790D" w:rsidRPr="00AA5580" w:rsidRDefault="00ED5786">
          <w:pPr>
            <w:pStyle w:val="TOC2"/>
            <w:rPr>
              <w:rFonts w:asciiTheme="minorHAnsi" w:eastAsiaTheme="minorEastAsia" w:hAnsiTheme="minorHAnsi"/>
              <w:noProof/>
            </w:rPr>
          </w:pPr>
          <w:hyperlink w:anchor="_Toc30586362" w:history="1">
            <w:r w:rsidR="003E790D" w:rsidRPr="00AA5580">
              <w:rPr>
                <w:rStyle w:val="Hyperlink"/>
                <w:noProof/>
              </w:rPr>
              <w:t>6.1</w:t>
            </w:r>
            <w:r w:rsidR="003E790D" w:rsidRPr="00AA5580">
              <w:rPr>
                <w:rFonts w:asciiTheme="minorHAnsi" w:eastAsiaTheme="minorEastAsia" w:hAnsiTheme="minorHAnsi"/>
                <w:noProof/>
              </w:rPr>
              <w:tab/>
            </w:r>
            <w:r w:rsidR="003E790D" w:rsidRPr="00AA5580">
              <w:rPr>
                <w:rStyle w:val="Hyperlink"/>
                <w:noProof/>
              </w:rPr>
              <w:t>ML definition refinement</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_Toc30586362 \h </w:instrText>
            </w:r>
            <w:r w:rsidR="003E790D" w:rsidRPr="00AA5580">
              <w:rPr>
                <w:noProof/>
                <w:webHidden/>
              </w:rPr>
            </w:r>
            <w:r w:rsidR="003E790D" w:rsidRPr="00AA5580">
              <w:rPr>
                <w:noProof/>
                <w:webHidden/>
              </w:rPr>
              <w:fldChar w:fldCharType="separate"/>
            </w:r>
            <w:r w:rsidR="003E790D" w:rsidRPr="00AA5580">
              <w:rPr>
                <w:noProof/>
                <w:webHidden/>
              </w:rPr>
              <w:t>23</w:t>
            </w:r>
            <w:r w:rsidR="003E790D" w:rsidRPr="00AA5580">
              <w:rPr>
                <w:noProof/>
                <w:webHidden/>
              </w:rPr>
              <w:fldChar w:fldCharType="end"/>
            </w:r>
          </w:hyperlink>
        </w:p>
        <w:p w14:paraId="3D05AF88" w14:textId="311064A0" w:rsidR="003E790D" w:rsidRPr="00AA5580" w:rsidRDefault="00ED5786">
          <w:pPr>
            <w:pStyle w:val="TOC2"/>
            <w:rPr>
              <w:rFonts w:asciiTheme="minorHAnsi" w:eastAsiaTheme="minorEastAsia" w:hAnsiTheme="minorHAnsi"/>
              <w:noProof/>
            </w:rPr>
          </w:pPr>
          <w:hyperlink w:anchor="_Toc30586363" w:history="1">
            <w:r w:rsidR="003E790D" w:rsidRPr="00AA5580">
              <w:rPr>
                <w:rStyle w:val="Hyperlink"/>
                <w:noProof/>
              </w:rPr>
              <w:t>6.2</w:t>
            </w:r>
            <w:r w:rsidR="003E790D" w:rsidRPr="00AA5580">
              <w:rPr>
                <w:rFonts w:asciiTheme="minorHAnsi" w:eastAsiaTheme="minorEastAsia" w:hAnsiTheme="minorHAnsi"/>
                <w:noProof/>
              </w:rPr>
              <w:tab/>
            </w:r>
            <w:r w:rsidR="003E790D" w:rsidRPr="00AA5580">
              <w:rPr>
                <w:rStyle w:val="Hyperlink"/>
                <w:noProof/>
              </w:rPr>
              <w:t>Methodology overview</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_Toc30586363 \h </w:instrText>
            </w:r>
            <w:r w:rsidR="003E790D" w:rsidRPr="00AA5580">
              <w:rPr>
                <w:noProof/>
                <w:webHidden/>
              </w:rPr>
            </w:r>
            <w:r w:rsidR="003E790D" w:rsidRPr="00AA5580">
              <w:rPr>
                <w:noProof/>
                <w:webHidden/>
              </w:rPr>
              <w:fldChar w:fldCharType="separate"/>
            </w:r>
            <w:r w:rsidR="003E790D" w:rsidRPr="00AA5580">
              <w:rPr>
                <w:noProof/>
                <w:webHidden/>
              </w:rPr>
              <w:t>24</w:t>
            </w:r>
            <w:r w:rsidR="003E790D" w:rsidRPr="00AA5580">
              <w:rPr>
                <w:noProof/>
                <w:webHidden/>
              </w:rPr>
              <w:fldChar w:fldCharType="end"/>
            </w:r>
          </w:hyperlink>
        </w:p>
        <w:p w14:paraId="1E2BDA03" w14:textId="402C0F0B" w:rsidR="003E790D" w:rsidRPr="00AA5580" w:rsidRDefault="00ED5786">
          <w:pPr>
            <w:pStyle w:val="TOC2"/>
            <w:rPr>
              <w:rFonts w:asciiTheme="minorHAnsi" w:eastAsiaTheme="minorEastAsia" w:hAnsiTheme="minorHAnsi"/>
              <w:noProof/>
            </w:rPr>
          </w:pPr>
          <w:hyperlink w:anchor="_Toc30586364" w:history="1">
            <w:r w:rsidR="003E790D" w:rsidRPr="00AA5580">
              <w:rPr>
                <w:rStyle w:val="Hyperlink"/>
                <w:noProof/>
              </w:rPr>
              <w:t>6.3</w:t>
            </w:r>
            <w:r w:rsidR="003E790D" w:rsidRPr="00AA5580">
              <w:rPr>
                <w:rFonts w:asciiTheme="minorHAnsi" w:eastAsiaTheme="minorEastAsia" w:hAnsiTheme="minorHAnsi"/>
                <w:noProof/>
              </w:rPr>
              <w:tab/>
            </w:r>
            <w:r w:rsidR="003E790D" w:rsidRPr="00AA5580">
              <w:rPr>
                <w:rStyle w:val="Hyperlink"/>
                <w:noProof/>
              </w:rPr>
              <w:t>Indicator / criteria selection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_Toc30586364 \h </w:instrText>
            </w:r>
            <w:r w:rsidR="003E790D" w:rsidRPr="00AA5580">
              <w:rPr>
                <w:noProof/>
                <w:webHidden/>
              </w:rPr>
            </w:r>
            <w:r w:rsidR="003E790D" w:rsidRPr="00AA5580">
              <w:rPr>
                <w:noProof/>
                <w:webHidden/>
              </w:rPr>
              <w:fldChar w:fldCharType="separate"/>
            </w:r>
            <w:r w:rsidR="003E790D" w:rsidRPr="00AA5580">
              <w:rPr>
                <w:noProof/>
                <w:webHidden/>
              </w:rPr>
              <w:t>27</w:t>
            </w:r>
            <w:r w:rsidR="003E790D" w:rsidRPr="00AA5580">
              <w:rPr>
                <w:noProof/>
                <w:webHidden/>
              </w:rPr>
              <w:fldChar w:fldCharType="end"/>
            </w:r>
          </w:hyperlink>
        </w:p>
        <w:p w14:paraId="13576442" w14:textId="0033CEFF" w:rsidR="003E790D" w:rsidRPr="00AA5580" w:rsidRDefault="00ED5786">
          <w:pPr>
            <w:pStyle w:val="TOC2"/>
            <w:rPr>
              <w:rFonts w:asciiTheme="minorHAnsi" w:eastAsiaTheme="minorEastAsia" w:hAnsiTheme="minorHAnsi"/>
              <w:noProof/>
            </w:rPr>
          </w:pPr>
          <w:hyperlink w:anchor="_Toc30586365" w:history="1">
            <w:r w:rsidR="003E790D" w:rsidRPr="00AA5580">
              <w:rPr>
                <w:rStyle w:val="Hyperlink"/>
                <w:noProof/>
              </w:rPr>
              <w:t>6.4</w:t>
            </w:r>
            <w:r w:rsidR="003E790D" w:rsidRPr="00AA5580">
              <w:rPr>
                <w:rFonts w:asciiTheme="minorHAnsi" w:eastAsiaTheme="minorEastAsia" w:hAnsiTheme="minorHAnsi"/>
                <w:noProof/>
              </w:rPr>
              <w:tab/>
            </w:r>
            <w:r w:rsidR="003E790D" w:rsidRPr="00AA5580">
              <w:rPr>
                <w:rStyle w:val="Hyperlink"/>
                <w:noProof/>
              </w:rPr>
              <w:t>Initial indicator classification categories and thresholds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_Toc30586365 \h </w:instrText>
            </w:r>
            <w:r w:rsidR="003E790D" w:rsidRPr="00AA5580">
              <w:rPr>
                <w:noProof/>
                <w:webHidden/>
              </w:rPr>
            </w:r>
            <w:r w:rsidR="003E790D" w:rsidRPr="00AA5580">
              <w:rPr>
                <w:noProof/>
                <w:webHidden/>
              </w:rPr>
              <w:fldChar w:fldCharType="separate"/>
            </w:r>
            <w:r w:rsidR="003E790D" w:rsidRPr="00AA5580">
              <w:rPr>
                <w:noProof/>
                <w:webHidden/>
              </w:rPr>
              <w:t>29</w:t>
            </w:r>
            <w:r w:rsidR="003E790D" w:rsidRPr="00AA5580">
              <w:rPr>
                <w:noProof/>
                <w:webHidden/>
              </w:rPr>
              <w:fldChar w:fldCharType="end"/>
            </w:r>
          </w:hyperlink>
        </w:p>
        <w:p w14:paraId="1AADF02D" w14:textId="291E68C2" w:rsidR="003E790D" w:rsidRPr="00AA5580" w:rsidRDefault="00ED5786">
          <w:pPr>
            <w:pStyle w:val="TOC3"/>
            <w:rPr>
              <w:rFonts w:asciiTheme="minorHAnsi" w:eastAsiaTheme="minorEastAsia" w:hAnsiTheme="minorHAnsi"/>
              <w:noProof/>
            </w:rPr>
          </w:pPr>
          <w:hyperlink w:anchor="_Toc30586376" w:history="1">
            <w:r w:rsidR="003E790D" w:rsidRPr="00AA5580">
              <w:rPr>
                <w:rStyle w:val="Hyperlink"/>
                <w:noProof/>
              </w:rPr>
              <w:t>6.4.1</w:t>
            </w:r>
            <w:r w:rsidR="003E790D" w:rsidRPr="00AA5580">
              <w:rPr>
                <w:rFonts w:asciiTheme="minorHAnsi" w:eastAsiaTheme="minorEastAsia" w:hAnsiTheme="minorHAnsi"/>
                <w:noProof/>
              </w:rPr>
              <w:tab/>
            </w:r>
            <w:r w:rsidR="003E790D" w:rsidRPr="00AA5580">
              <w:rPr>
                <w:rStyle w:val="Hyperlink"/>
                <w:noProof/>
              </w:rPr>
              <w:t>Land Use/Land Cover indicators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_Toc30586376 \h </w:instrText>
            </w:r>
            <w:r w:rsidR="003E790D" w:rsidRPr="00AA5580">
              <w:rPr>
                <w:noProof/>
                <w:webHidden/>
              </w:rPr>
            </w:r>
            <w:r w:rsidR="003E790D" w:rsidRPr="00AA5580">
              <w:rPr>
                <w:noProof/>
                <w:webHidden/>
              </w:rPr>
              <w:fldChar w:fldCharType="separate"/>
            </w:r>
            <w:r w:rsidR="003E790D" w:rsidRPr="00AA5580">
              <w:rPr>
                <w:noProof/>
                <w:webHidden/>
              </w:rPr>
              <w:t>30</w:t>
            </w:r>
            <w:r w:rsidR="003E790D" w:rsidRPr="00AA5580">
              <w:rPr>
                <w:noProof/>
                <w:webHidden/>
              </w:rPr>
              <w:fldChar w:fldCharType="end"/>
            </w:r>
          </w:hyperlink>
        </w:p>
        <w:p w14:paraId="1DE3AAAB" w14:textId="0842CC15" w:rsidR="003E790D" w:rsidRPr="00AA5580" w:rsidRDefault="00ED5786">
          <w:pPr>
            <w:pStyle w:val="TOC3"/>
            <w:rPr>
              <w:rFonts w:asciiTheme="minorHAnsi" w:eastAsiaTheme="minorEastAsia" w:hAnsiTheme="minorHAnsi"/>
              <w:noProof/>
            </w:rPr>
          </w:pPr>
          <w:hyperlink w:anchor="_Toc30586377" w:history="1">
            <w:r w:rsidR="003E790D" w:rsidRPr="00AA5580">
              <w:rPr>
                <w:rStyle w:val="Hyperlink"/>
                <w:noProof/>
              </w:rPr>
              <w:t>6.4.2</w:t>
            </w:r>
            <w:r w:rsidR="003E790D" w:rsidRPr="00AA5580">
              <w:rPr>
                <w:rFonts w:asciiTheme="minorHAnsi" w:eastAsiaTheme="minorEastAsia" w:hAnsiTheme="minorHAnsi"/>
                <w:noProof/>
              </w:rPr>
              <w:tab/>
            </w:r>
            <w:r w:rsidR="003E790D" w:rsidRPr="00AA5580">
              <w:rPr>
                <w:rStyle w:val="Hyperlink"/>
                <w:noProof/>
              </w:rPr>
              <w:t>Terrain and Soil indicators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_Toc30586377 \h </w:instrText>
            </w:r>
            <w:r w:rsidR="003E790D" w:rsidRPr="00AA5580">
              <w:rPr>
                <w:noProof/>
                <w:webHidden/>
              </w:rPr>
            </w:r>
            <w:r w:rsidR="003E790D" w:rsidRPr="00AA5580">
              <w:rPr>
                <w:noProof/>
                <w:webHidden/>
              </w:rPr>
              <w:fldChar w:fldCharType="separate"/>
            </w:r>
            <w:r w:rsidR="003E790D" w:rsidRPr="00AA5580">
              <w:rPr>
                <w:noProof/>
                <w:webHidden/>
              </w:rPr>
              <w:t>30</w:t>
            </w:r>
            <w:r w:rsidR="003E790D" w:rsidRPr="00AA5580">
              <w:rPr>
                <w:noProof/>
                <w:webHidden/>
              </w:rPr>
              <w:fldChar w:fldCharType="end"/>
            </w:r>
          </w:hyperlink>
        </w:p>
        <w:p w14:paraId="42171E10" w14:textId="040DD853" w:rsidR="003E790D" w:rsidRPr="00AA5580" w:rsidRDefault="00ED5786">
          <w:pPr>
            <w:pStyle w:val="TOC3"/>
            <w:rPr>
              <w:rFonts w:asciiTheme="minorHAnsi" w:eastAsiaTheme="minorEastAsia" w:hAnsiTheme="minorHAnsi"/>
              <w:noProof/>
            </w:rPr>
          </w:pPr>
          <w:hyperlink w:anchor="_Toc30586378" w:history="1">
            <w:r w:rsidR="003E790D" w:rsidRPr="00AA5580">
              <w:rPr>
                <w:rStyle w:val="Hyperlink"/>
                <w:noProof/>
              </w:rPr>
              <w:t>6.4.3</w:t>
            </w:r>
            <w:r w:rsidR="003E790D" w:rsidRPr="00AA5580">
              <w:rPr>
                <w:rFonts w:asciiTheme="minorHAnsi" w:eastAsiaTheme="minorEastAsia" w:hAnsiTheme="minorHAnsi"/>
                <w:noProof/>
              </w:rPr>
              <w:tab/>
            </w:r>
            <w:r w:rsidR="003E790D" w:rsidRPr="00AA5580">
              <w:rPr>
                <w:rStyle w:val="Hyperlink"/>
                <w:noProof/>
              </w:rPr>
              <w:t>Sustainability indicators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_Toc30586378 \h </w:instrText>
            </w:r>
            <w:r w:rsidR="003E790D" w:rsidRPr="00AA5580">
              <w:rPr>
                <w:noProof/>
                <w:webHidden/>
              </w:rPr>
            </w:r>
            <w:r w:rsidR="003E790D" w:rsidRPr="00AA5580">
              <w:rPr>
                <w:noProof/>
                <w:webHidden/>
              </w:rPr>
              <w:fldChar w:fldCharType="separate"/>
            </w:r>
            <w:r w:rsidR="003E790D" w:rsidRPr="00AA5580">
              <w:rPr>
                <w:noProof/>
                <w:webHidden/>
              </w:rPr>
              <w:t>34</w:t>
            </w:r>
            <w:r w:rsidR="003E790D" w:rsidRPr="00AA5580">
              <w:rPr>
                <w:noProof/>
                <w:webHidden/>
              </w:rPr>
              <w:fldChar w:fldCharType="end"/>
            </w:r>
          </w:hyperlink>
        </w:p>
        <w:p w14:paraId="0BE931A5" w14:textId="2DAA4549" w:rsidR="003E790D" w:rsidRPr="00AA5580" w:rsidRDefault="00ED5786">
          <w:pPr>
            <w:pStyle w:val="TOC3"/>
            <w:rPr>
              <w:rFonts w:asciiTheme="minorHAnsi" w:eastAsiaTheme="minorEastAsia" w:hAnsiTheme="minorHAnsi"/>
              <w:noProof/>
            </w:rPr>
          </w:pPr>
          <w:hyperlink w:anchor="_Toc30586379" w:history="1">
            <w:r w:rsidR="003E790D" w:rsidRPr="00AA5580">
              <w:rPr>
                <w:rStyle w:val="Hyperlink"/>
                <w:noProof/>
              </w:rPr>
              <w:t>6.4.4</w:t>
            </w:r>
            <w:r w:rsidR="003E790D" w:rsidRPr="00AA5580">
              <w:rPr>
                <w:rFonts w:asciiTheme="minorHAnsi" w:eastAsiaTheme="minorEastAsia" w:hAnsiTheme="minorHAnsi"/>
                <w:noProof/>
              </w:rPr>
              <w:tab/>
            </w:r>
            <w:r w:rsidR="003E790D" w:rsidRPr="00AA5580">
              <w:rPr>
                <w:rStyle w:val="Hyperlink"/>
                <w:noProof/>
              </w:rPr>
              <w:t>Productivity indicators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_Toc30586379 \h </w:instrText>
            </w:r>
            <w:r w:rsidR="003E790D" w:rsidRPr="00AA5580">
              <w:rPr>
                <w:noProof/>
                <w:webHidden/>
              </w:rPr>
            </w:r>
            <w:r w:rsidR="003E790D" w:rsidRPr="00AA5580">
              <w:rPr>
                <w:noProof/>
                <w:webHidden/>
              </w:rPr>
              <w:fldChar w:fldCharType="separate"/>
            </w:r>
            <w:r w:rsidR="003E790D" w:rsidRPr="00AA5580">
              <w:rPr>
                <w:noProof/>
                <w:webHidden/>
              </w:rPr>
              <w:t>38</w:t>
            </w:r>
            <w:r w:rsidR="003E790D" w:rsidRPr="00AA5580">
              <w:rPr>
                <w:noProof/>
                <w:webHidden/>
              </w:rPr>
              <w:fldChar w:fldCharType="end"/>
            </w:r>
          </w:hyperlink>
        </w:p>
        <w:p w14:paraId="0C2234A7" w14:textId="52E01BC8" w:rsidR="003E790D" w:rsidRPr="00AA5580" w:rsidRDefault="00ED5786">
          <w:pPr>
            <w:pStyle w:val="TOC3"/>
            <w:rPr>
              <w:rFonts w:asciiTheme="minorHAnsi" w:eastAsiaTheme="minorEastAsia" w:hAnsiTheme="minorHAnsi"/>
              <w:noProof/>
            </w:rPr>
          </w:pPr>
          <w:hyperlink w:anchor="_Toc30586380" w:history="1">
            <w:r w:rsidR="003E790D" w:rsidRPr="00AA5580">
              <w:rPr>
                <w:rStyle w:val="Hyperlink"/>
                <w:noProof/>
              </w:rPr>
              <w:t>6.4.5</w:t>
            </w:r>
            <w:r w:rsidR="003E790D" w:rsidRPr="00AA5580">
              <w:rPr>
                <w:rFonts w:asciiTheme="minorHAnsi" w:eastAsiaTheme="minorEastAsia" w:hAnsiTheme="minorHAnsi"/>
                <w:noProof/>
              </w:rPr>
              <w:tab/>
            </w:r>
            <w:r w:rsidR="003E790D" w:rsidRPr="00AA5580">
              <w:rPr>
                <w:rStyle w:val="Hyperlink"/>
                <w:noProof/>
              </w:rPr>
              <w:t>Climate indicators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_Toc30586380 \h </w:instrText>
            </w:r>
            <w:r w:rsidR="003E790D" w:rsidRPr="00AA5580">
              <w:rPr>
                <w:noProof/>
                <w:webHidden/>
              </w:rPr>
            </w:r>
            <w:r w:rsidR="003E790D" w:rsidRPr="00AA5580">
              <w:rPr>
                <w:noProof/>
                <w:webHidden/>
              </w:rPr>
              <w:fldChar w:fldCharType="separate"/>
            </w:r>
            <w:r w:rsidR="003E790D" w:rsidRPr="00AA5580">
              <w:rPr>
                <w:noProof/>
                <w:webHidden/>
              </w:rPr>
              <w:t>41</w:t>
            </w:r>
            <w:r w:rsidR="003E790D" w:rsidRPr="00AA5580">
              <w:rPr>
                <w:noProof/>
                <w:webHidden/>
              </w:rPr>
              <w:fldChar w:fldCharType="end"/>
            </w:r>
          </w:hyperlink>
        </w:p>
        <w:p w14:paraId="174A9681" w14:textId="2DF4183B" w:rsidR="003E790D" w:rsidRPr="00AA5580" w:rsidRDefault="00ED5786">
          <w:pPr>
            <w:pStyle w:val="TOC2"/>
            <w:rPr>
              <w:rFonts w:asciiTheme="minorHAnsi" w:eastAsiaTheme="minorEastAsia" w:hAnsiTheme="minorHAnsi"/>
              <w:noProof/>
            </w:rPr>
          </w:pPr>
          <w:hyperlink w:anchor="_Toc30586381" w:history="1">
            <w:r w:rsidR="003E790D" w:rsidRPr="00AA5580">
              <w:rPr>
                <w:rStyle w:val="Hyperlink"/>
                <w:noProof/>
              </w:rPr>
              <w:t>6.5</w:t>
            </w:r>
            <w:r w:rsidR="003E790D" w:rsidRPr="00AA5580">
              <w:rPr>
                <w:rFonts w:asciiTheme="minorHAnsi" w:eastAsiaTheme="minorEastAsia" w:hAnsiTheme="minorHAnsi"/>
                <w:noProof/>
              </w:rPr>
              <w:tab/>
            </w:r>
            <w:r w:rsidR="003E790D" w:rsidRPr="00AA5580">
              <w:rPr>
                <w:rStyle w:val="Hyperlink"/>
                <w:noProof/>
              </w:rPr>
              <w:t>ML classification schemes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_Toc30586381 \h </w:instrText>
            </w:r>
            <w:r w:rsidR="003E790D" w:rsidRPr="00AA5580">
              <w:rPr>
                <w:noProof/>
                <w:webHidden/>
              </w:rPr>
            </w:r>
            <w:r w:rsidR="003E790D" w:rsidRPr="00AA5580">
              <w:rPr>
                <w:noProof/>
                <w:webHidden/>
              </w:rPr>
              <w:fldChar w:fldCharType="separate"/>
            </w:r>
            <w:r w:rsidR="003E790D" w:rsidRPr="00AA5580">
              <w:rPr>
                <w:noProof/>
                <w:webHidden/>
              </w:rPr>
              <w:t>43</w:t>
            </w:r>
            <w:r w:rsidR="003E790D" w:rsidRPr="00AA5580">
              <w:rPr>
                <w:noProof/>
                <w:webHidden/>
              </w:rPr>
              <w:fldChar w:fldCharType="end"/>
            </w:r>
          </w:hyperlink>
        </w:p>
        <w:p w14:paraId="237C904E" w14:textId="2F5B1021" w:rsidR="003E790D" w:rsidRPr="00AA5580" w:rsidRDefault="00ED5786">
          <w:pPr>
            <w:pStyle w:val="TOC2"/>
            <w:rPr>
              <w:rFonts w:asciiTheme="minorHAnsi" w:eastAsiaTheme="minorEastAsia" w:hAnsiTheme="minorHAnsi"/>
              <w:noProof/>
            </w:rPr>
          </w:pPr>
          <w:hyperlink w:anchor="_Toc30586382" w:history="1">
            <w:r w:rsidR="003E790D" w:rsidRPr="00AA5580">
              <w:rPr>
                <w:rStyle w:val="Hyperlink"/>
                <w:noProof/>
              </w:rPr>
              <w:t>6.6</w:t>
            </w:r>
            <w:r w:rsidR="003E790D" w:rsidRPr="00AA5580">
              <w:rPr>
                <w:rFonts w:asciiTheme="minorHAnsi" w:eastAsiaTheme="minorEastAsia" w:hAnsiTheme="minorHAnsi"/>
                <w:noProof/>
              </w:rPr>
              <w:tab/>
            </w:r>
            <w:r w:rsidR="003E790D" w:rsidRPr="00AA5580">
              <w:rPr>
                <w:rStyle w:val="Hyperlink"/>
                <w:noProof/>
              </w:rPr>
              <w:t>Production of intermediate layers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_Toc30586382 \h </w:instrText>
            </w:r>
            <w:r w:rsidR="003E790D" w:rsidRPr="00AA5580">
              <w:rPr>
                <w:noProof/>
                <w:webHidden/>
              </w:rPr>
            </w:r>
            <w:r w:rsidR="003E790D" w:rsidRPr="00AA5580">
              <w:rPr>
                <w:noProof/>
                <w:webHidden/>
              </w:rPr>
              <w:fldChar w:fldCharType="separate"/>
            </w:r>
            <w:r w:rsidR="003E790D" w:rsidRPr="00AA5580">
              <w:rPr>
                <w:noProof/>
                <w:webHidden/>
              </w:rPr>
              <w:t>48</w:t>
            </w:r>
            <w:r w:rsidR="003E790D" w:rsidRPr="00AA5580">
              <w:rPr>
                <w:noProof/>
                <w:webHidden/>
              </w:rPr>
              <w:fldChar w:fldCharType="end"/>
            </w:r>
          </w:hyperlink>
        </w:p>
        <w:p w14:paraId="7CB8D813" w14:textId="652B532A" w:rsidR="003E790D" w:rsidRPr="00AA5580" w:rsidRDefault="00ED5786">
          <w:pPr>
            <w:pStyle w:val="TOC1"/>
            <w:rPr>
              <w:rFonts w:asciiTheme="minorHAnsi" w:eastAsiaTheme="minorEastAsia" w:hAnsiTheme="minorHAnsi"/>
              <w:noProof/>
            </w:rPr>
          </w:pPr>
          <w:hyperlink w:anchor="_Toc30586383" w:history="1">
            <w:r w:rsidR="003E790D" w:rsidRPr="00AA5580">
              <w:rPr>
                <w:rStyle w:val="Hyperlink"/>
                <w:noProof/>
              </w:rPr>
              <w:t>7.</w:t>
            </w:r>
            <w:r w:rsidR="003E790D" w:rsidRPr="00AA5580">
              <w:rPr>
                <w:rFonts w:asciiTheme="minorHAnsi" w:eastAsiaTheme="minorEastAsia" w:hAnsiTheme="minorHAnsi"/>
                <w:noProof/>
              </w:rPr>
              <w:tab/>
            </w:r>
            <w:r w:rsidR="003E790D" w:rsidRPr="00AA5580">
              <w:rPr>
                <w:rStyle w:val="Hyperlink"/>
                <w:noProof/>
              </w:rPr>
              <w:t>Development and realization of a GIS using the datasets collected in T2.2</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_Toc30586383 \h </w:instrText>
            </w:r>
            <w:r w:rsidR="003E790D" w:rsidRPr="00AA5580">
              <w:rPr>
                <w:noProof/>
                <w:webHidden/>
              </w:rPr>
            </w:r>
            <w:r w:rsidR="003E790D" w:rsidRPr="00AA5580">
              <w:rPr>
                <w:noProof/>
                <w:webHidden/>
              </w:rPr>
              <w:fldChar w:fldCharType="separate"/>
            </w:r>
            <w:r w:rsidR="003E790D" w:rsidRPr="00AA5580">
              <w:rPr>
                <w:noProof/>
                <w:webHidden/>
              </w:rPr>
              <w:t>49</w:t>
            </w:r>
            <w:r w:rsidR="003E790D" w:rsidRPr="00AA5580">
              <w:rPr>
                <w:noProof/>
                <w:webHidden/>
              </w:rPr>
              <w:fldChar w:fldCharType="end"/>
            </w:r>
          </w:hyperlink>
        </w:p>
        <w:p w14:paraId="5A4645A4" w14:textId="77BA9FFE" w:rsidR="003E790D" w:rsidRPr="00AA5580" w:rsidRDefault="00ED5786">
          <w:pPr>
            <w:pStyle w:val="TOC2"/>
            <w:rPr>
              <w:rFonts w:asciiTheme="minorHAnsi" w:eastAsiaTheme="minorEastAsia" w:hAnsiTheme="minorHAnsi"/>
              <w:noProof/>
            </w:rPr>
          </w:pPr>
          <w:hyperlink w:anchor="_Toc30586384" w:history="1">
            <w:r w:rsidR="003E790D" w:rsidRPr="00AA5580">
              <w:rPr>
                <w:rStyle w:val="Hyperlink"/>
                <w:noProof/>
              </w:rPr>
              <w:t>7.1</w:t>
            </w:r>
            <w:r w:rsidR="003E790D" w:rsidRPr="00AA5580">
              <w:rPr>
                <w:rFonts w:asciiTheme="minorHAnsi" w:eastAsiaTheme="minorEastAsia" w:hAnsiTheme="minorHAnsi"/>
                <w:noProof/>
              </w:rPr>
              <w:tab/>
            </w:r>
            <w:r w:rsidR="003E790D" w:rsidRPr="00AA5580">
              <w:rPr>
                <w:rStyle w:val="Hyperlink"/>
                <w:noProof/>
              </w:rPr>
              <w:t>Datasets overview</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_Toc30586384 \h </w:instrText>
            </w:r>
            <w:r w:rsidR="003E790D" w:rsidRPr="00AA5580">
              <w:rPr>
                <w:noProof/>
                <w:webHidden/>
              </w:rPr>
            </w:r>
            <w:r w:rsidR="003E790D" w:rsidRPr="00AA5580">
              <w:rPr>
                <w:noProof/>
                <w:webHidden/>
              </w:rPr>
              <w:fldChar w:fldCharType="separate"/>
            </w:r>
            <w:r w:rsidR="003E790D" w:rsidRPr="00AA5580">
              <w:rPr>
                <w:noProof/>
                <w:webHidden/>
              </w:rPr>
              <w:t>49</w:t>
            </w:r>
            <w:r w:rsidR="003E790D" w:rsidRPr="00AA5580">
              <w:rPr>
                <w:noProof/>
                <w:webHidden/>
              </w:rPr>
              <w:fldChar w:fldCharType="end"/>
            </w:r>
          </w:hyperlink>
        </w:p>
        <w:p w14:paraId="54EA7E6B" w14:textId="6CE8FAAD" w:rsidR="003E790D" w:rsidRPr="00AA5580" w:rsidRDefault="00ED5786">
          <w:pPr>
            <w:pStyle w:val="TOC2"/>
            <w:rPr>
              <w:rFonts w:asciiTheme="minorHAnsi" w:eastAsiaTheme="minorEastAsia" w:hAnsiTheme="minorHAnsi"/>
              <w:noProof/>
            </w:rPr>
          </w:pPr>
          <w:hyperlink w:anchor="_Toc30586385" w:history="1">
            <w:r w:rsidR="003E790D" w:rsidRPr="00AA5580">
              <w:rPr>
                <w:rStyle w:val="Hyperlink"/>
                <w:noProof/>
              </w:rPr>
              <w:t>7.2</w:t>
            </w:r>
            <w:r w:rsidR="003E790D" w:rsidRPr="00AA5580">
              <w:rPr>
                <w:rFonts w:asciiTheme="minorHAnsi" w:eastAsiaTheme="minorEastAsia" w:hAnsiTheme="minorHAnsi"/>
                <w:noProof/>
              </w:rPr>
              <w:tab/>
            </w:r>
            <w:r w:rsidR="003E790D" w:rsidRPr="00AA5580">
              <w:rPr>
                <w:rStyle w:val="Hyperlink"/>
                <w:noProof/>
              </w:rPr>
              <w:t>Dataset transformation to common file formats, projection, etc</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_Toc30586385 \h </w:instrText>
            </w:r>
            <w:r w:rsidR="003E790D" w:rsidRPr="00AA5580">
              <w:rPr>
                <w:noProof/>
                <w:webHidden/>
              </w:rPr>
            </w:r>
            <w:r w:rsidR="003E790D" w:rsidRPr="00AA5580">
              <w:rPr>
                <w:noProof/>
                <w:webHidden/>
              </w:rPr>
              <w:fldChar w:fldCharType="separate"/>
            </w:r>
            <w:r w:rsidR="003E790D" w:rsidRPr="00AA5580">
              <w:rPr>
                <w:noProof/>
                <w:webHidden/>
              </w:rPr>
              <w:t>53</w:t>
            </w:r>
            <w:r w:rsidR="003E790D" w:rsidRPr="00AA5580">
              <w:rPr>
                <w:noProof/>
                <w:webHidden/>
              </w:rPr>
              <w:fldChar w:fldCharType="end"/>
            </w:r>
          </w:hyperlink>
        </w:p>
        <w:p w14:paraId="4300A08B" w14:textId="18CC7E05" w:rsidR="003E790D" w:rsidRPr="00AA5580" w:rsidRDefault="00ED5786">
          <w:pPr>
            <w:pStyle w:val="TOC2"/>
            <w:rPr>
              <w:rFonts w:asciiTheme="minorHAnsi" w:eastAsiaTheme="minorEastAsia" w:hAnsiTheme="minorHAnsi"/>
              <w:noProof/>
            </w:rPr>
          </w:pPr>
          <w:hyperlink w:anchor="_Toc30586386" w:history="1">
            <w:r w:rsidR="003E790D" w:rsidRPr="00AA5580">
              <w:rPr>
                <w:rStyle w:val="Hyperlink"/>
                <w:noProof/>
              </w:rPr>
              <w:t>7.3</w:t>
            </w:r>
            <w:r w:rsidR="003E790D" w:rsidRPr="00AA5580">
              <w:rPr>
                <w:rFonts w:asciiTheme="minorHAnsi" w:eastAsiaTheme="minorEastAsia" w:hAnsiTheme="minorHAnsi"/>
                <w:noProof/>
              </w:rPr>
              <w:tab/>
            </w:r>
            <w:r w:rsidR="003E790D" w:rsidRPr="00AA5580">
              <w:rPr>
                <w:rStyle w:val="Hyperlink"/>
                <w:noProof/>
              </w:rPr>
              <w:t>GIS implementation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_Toc30586386 \h </w:instrText>
            </w:r>
            <w:r w:rsidR="003E790D" w:rsidRPr="00AA5580">
              <w:rPr>
                <w:noProof/>
                <w:webHidden/>
              </w:rPr>
            </w:r>
            <w:r w:rsidR="003E790D" w:rsidRPr="00AA5580">
              <w:rPr>
                <w:noProof/>
                <w:webHidden/>
              </w:rPr>
              <w:fldChar w:fldCharType="separate"/>
            </w:r>
            <w:r w:rsidR="003E790D" w:rsidRPr="00AA5580">
              <w:rPr>
                <w:noProof/>
                <w:webHidden/>
              </w:rPr>
              <w:t>53</w:t>
            </w:r>
            <w:r w:rsidR="003E790D" w:rsidRPr="00AA5580">
              <w:rPr>
                <w:noProof/>
                <w:webHidden/>
              </w:rPr>
              <w:fldChar w:fldCharType="end"/>
            </w:r>
          </w:hyperlink>
        </w:p>
        <w:p w14:paraId="0A1BCDE4" w14:textId="6258AFDA" w:rsidR="003E790D" w:rsidRPr="00AA5580" w:rsidRDefault="00ED5786">
          <w:pPr>
            <w:pStyle w:val="TOC2"/>
            <w:rPr>
              <w:rFonts w:asciiTheme="minorHAnsi" w:eastAsiaTheme="minorEastAsia" w:hAnsiTheme="minorHAnsi"/>
              <w:noProof/>
            </w:rPr>
          </w:pPr>
          <w:hyperlink w:anchor="_Toc30586387" w:history="1">
            <w:r w:rsidR="003E790D" w:rsidRPr="00AA5580">
              <w:rPr>
                <w:rStyle w:val="Hyperlink"/>
                <w:noProof/>
              </w:rPr>
              <w:t>7.4</w:t>
            </w:r>
            <w:r w:rsidR="003E790D" w:rsidRPr="00AA5580">
              <w:rPr>
                <w:rFonts w:asciiTheme="minorHAnsi" w:eastAsiaTheme="minorEastAsia" w:hAnsiTheme="minorHAnsi"/>
                <w:noProof/>
              </w:rPr>
              <w:tab/>
            </w:r>
            <w:r w:rsidR="003E790D" w:rsidRPr="00AA5580">
              <w:rPr>
                <w:rStyle w:val="Hyperlink"/>
                <w:noProof/>
              </w:rPr>
              <w:t>Layers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_Toc30586387 \h </w:instrText>
            </w:r>
            <w:r w:rsidR="003E790D" w:rsidRPr="00AA5580">
              <w:rPr>
                <w:noProof/>
                <w:webHidden/>
              </w:rPr>
            </w:r>
            <w:r w:rsidR="003E790D" w:rsidRPr="00AA5580">
              <w:rPr>
                <w:noProof/>
                <w:webHidden/>
              </w:rPr>
              <w:fldChar w:fldCharType="separate"/>
            </w:r>
            <w:r w:rsidR="003E790D" w:rsidRPr="00AA5580">
              <w:rPr>
                <w:noProof/>
                <w:webHidden/>
              </w:rPr>
              <w:t>55</w:t>
            </w:r>
            <w:r w:rsidR="003E790D" w:rsidRPr="00AA5580">
              <w:rPr>
                <w:noProof/>
                <w:webHidden/>
              </w:rPr>
              <w:fldChar w:fldCharType="end"/>
            </w:r>
          </w:hyperlink>
        </w:p>
        <w:p w14:paraId="67B64BB0" w14:textId="15BA78DE" w:rsidR="003E790D" w:rsidRPr="00AA5580" w:rsidRDefault="00ED5786">
          <w:pPr>
            <w:pStyle w:val="TOC1"/>
            <w:rPr>
              <w:rFonts w:asciiTheme="minorHAnsi" w:eastAsiaTheme="minorEastAsia" w:hAnsiTheme="minorHAnsi"/>
              <w:noProof/>
            </w:rPr>
          </w:pPr>
          <w:hyperlink w:anchor="_Toc30586388" w:history="1">
            <w:r w:rsidR="003E790D" w:rsidRPr="00AA5580">
              <w:rPr>
                <w:rStyle w:val="Hyperlink"/>
                <w:noProof/>
              </w:rPr>
              <w:t>8.</w:t>
            </w:r>
            <w:r w:rsidR="003E790D" w:rsidRPr="00AA5580">
              <w:rPr>
                <w:rFonts w:asciiTheme="minorHAnsi" w:eastAsiaTheme="minorEastAsia" w:hAnsiTheme="minorHAnsi"/>
                <w:noProof/>
              </w:rPr>
              <w:tab/>
            </w:r>
            <w:r w:rsidR="003E790D" w:rsidRPr="00AA5580">
              <w:rPr>
                <w:rStyle w:val="Hyperlink"/>
                <w:noProof/>
              </w:rPr>
              <w:t>Evaluation of existing and development of indicator sets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_Toc30586388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5782910D" w14:textId="09B1E8C8" w:rsidR="003E790D" w:rsidRPr="00AA5580" w:rsidRDefault="00ED5786">
          <w:pPr>
            <w:pStyle w:val="TOC2"/>
            <w:rPr>
              <w:rFonts w:asciiTheme="minorHAnsi" w:eastAsiaTheme="minorEastAsia" w:hAnsiTheme="minorHAnsi"/>
              <w:noProof/>
            </w:rPr>
          </w:pPr>
          <w:hyperlink w:anchor="_Toc30586389" w:history="1">
            <w:r w:rsidR="003E790D" w:rsidRPr="00AA5580">
              <w:rPr>
                <w:rStyle w:val="Hyperlink"/>
                <w:noProof/>
              </w:rPr>
              <w:t>8.1</w:t>
            </w:r>
            <w:r w:rsidR="003E790D" w:rsidRPr="00AA5580">
              <w:rPr>
                <w:rFonts w:asciiTheme="minorHAnsi" w:eastAsiaTheme="minorEastAsia" w:hAnsiTheme="minorHAnsi"/>
                <w:noProof/>
              </w:rPr>
              <w:tab/>
            </w:r>
            <w:r w:rsidR="003E790D" w:rsidRPr="00AA5580">
              <w:rPr>
                <w:rStyle w:val="Hyperlink"/>
                <w:noProof/>
              </w:rPr>
              <w:t>Selection of test sites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_Toc30586389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47039210" w14:textId="2466002C" w:rsidR="003E790D" w:rsidRPr="00AA5580" w:rsidRDefault="00ED5786">
          <w:pPr>
            <w:pStyle w:val="TOC2"/>
            <w:rPr>
              <w:rFonts w:asciiTheme="minorHAnsi" w:eastAsiaTheme="minorEastAsia" w:hAnsiTheme="minorHAnsi"/>
              <w:noProof/>
            </w:rPr>
          </w:pPr>
          <w:hyperlink w:anchor="_Toc30586390" w:history="1">
            <w:r w:rsidR="003E790D" w:rsidRPr="00AA5580">
              <w:rPr>
                <w:rStyle w:val="Hyperlink"/>
                <w:noProof/>
              </w:rPr>
              <w:t>8.2</w:t>
            </w:r>
            <w:r w:rsidR="003E790D" w:rsidRPr="00AA5580">
              <w:rPr>
                <w:rFonts w:asciiTheme="minorHAnsi" w:eastAsiaTheme="minorEastAsia" w:hAnsiTheme="minorHAnsi"/>
                <w:noProof/>
              </w:rPr>
              <w:tab/>
            </w:r>
            <w:r w:rsidR="003E790D" w:rsidRPr="00AA5580">
              <w:rPr>
                <w:rStyle w:val="Hyperlink"/>
                <w:noProof/>
              </w:rPr>
              <w:t>Testing different sets of existing indicators and thresholds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_Toc30586390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6F0750B1" w14:textId="5D136CFF" w:rsidR="003E790D" w:rsidRPr="00AA5580" w:rsidRDefault="00ED5786">
          <w:pPr>
            <w:pStyle w:val="TOC2"/>
            <w:rPr>
              <w:rFonts w:asciiTheme="minorHAnsi" w:eastAsiaTheme="minorEastAsia" w:hAnsiTheme="minorHAnsi"/>
              <w:noProof/>
            </w:rPr>
          </w:pPr>
          <w:hyperlink w:anchor="_Toc30586391" w:history="1">
            <w:r w:rsidR="003E790D" w:rsidRPr="00AA5580">
              <w:rPr>
                <w:rStyle w:val="Hyperlink"/>
                <w:noProof/>
              </w:rPr>
              <w:t>8.3</w:t>
            </w:r>
            <w:r w:rsidR="003E790D" w:rsidRPr="00AA5580">
              <w:rPr>
                <w:rFonts w:asciiTheme="minorHAnsi" w:eastAsiaTheme="minorEastAsia" w:hAnsiTheme="minorHAnsi"/>
                <w:noProof/>
              </w:rPr>
              <w:tab/>
            </w:r>
            <w:r w:rsidR="003E790D" w:rsidRPr="00AA5580">
              <w:rPr>
                <w:rStyle w:val="Hyperlink"/>
                <w:noProof/>
              </w:rPr>
              <w:t>Development of new indicators sets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_Toc30586391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06AF9130" w14:textId="317D2B08" w:rsidR="003E790D" w:rsidRPr="00AA5580" w:rsidRDefault="00ED5786">
          <w:pPr>
            <w:pStyle w:val="TOC2"/>
            <w:rPr>
              <w:rFonts w:asciiTheme="minorHAnsi" w:eastAsiaTheme="minorEastAsia" w:hAnsiTheme="minorHAnsi"/>
              <w:noProof/>
            </w:rPr>
          </w:pPr>
          <w:hyperlink w:anchor="_Toc30586392" w:history="1">
            <w:r w:rsidR="003E790D" w:rsidRPr="00AA5580">
              <w:rPr>
                <w:rStyle w:val="Hyperlink"/>
                <w:noProof/>
              </w:rPr>
              <w:t>8.4</w:t>
            </w:r>
            <w:r w:rsidR="003E790D" w:rsidRPr="00AA5580">
              <w:rPr>
                <w:rFonts w:asciiTheme="minorHAnsi" w:eastAsiaTheme="minorEastAsia" w:hAnsiTheme="minorHAnsi"/>
                <w:noProof/>
              </w:rPr>
              <w:tab/>
            </w:r>
            <w:r w:rsidR="003E790D" w:rsidRPr="00AA5580">
              <w:rPr>
                <w:rStyle w:val="Hyperlink"/>
                <w:noProof/>
              </w:rPr>
              <w:t>Refinement of indicators and criteria</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_Toc30586392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18618DB8" w14:textId="409341F8" w:rsidR="003E790D" w:rsidRPr="00AA5580" w:rsidRDefault="00ED5786">
          <w:pPr>
            <w:pStyle w:val="TOC1"/>
            <w:rPr>
              <w:rFonts w:asciiTheme="minorHAnsi" w:eastAsiaTheme="minorEastAsia" w:hAnsiTheme="minorHAnsi"/>
              <w:noProof/>
            </w:rPr>
          </w:pPr>
          <w:hyperlink w:anchor="_Toc30586393" w:history="1">
            <w:r w:rsidR="003E790D" w:rsidRPr="00AA5580">
              <w:rPr>
                <w:rStyle w:val="Hyperlink"/>
                <w:noProof/>
              </w:rPr>
              <w:t>9.</w:t>
            </w:r>
            <w:r w:rsidR="003E790D" w:rsidRPr="00AA5580">
              <w:rPr>
                <w:rFonts w:asciiTheme="minorHAnsi" w:eastAsiaTheme="minorEastAsia" w:hAnsiTheme="minorHAnsi"/>
                <w:noProof/>
              </w:rPr>
              <w:tab/>
            </w:r>
            <w:r w:rsidR="003E790D" w:rsidRPr="00AA5580">
              <w:rPr>
                <w:rStyle w:val="Hyperlink"/>
                <w:noProof/>
              </w:rPr>
              <w:t>Design and development of computation workflows.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_Toc30586393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718696EB" w14:textId="185A4835" w:rsidR="003E790D" w:rsidRPr="00AA5580" w:rsidRDefault="00ED5786">
          <w:pPr>
            <w:pStyle w:val="TOC2"/>
            <w:rPr>
              <w:rFonts w:asciiTheme="minorHAnsi" w:eastAsiaTheme="minorEastAsia" w:hAnsiTheme="minorHAnsi"/>
              <w:noProof/>
            </w:rPr>
          </w:pPr>
          <w:hyperlink w:anchor="_Toc30586394" w:history="1">
            <w:r w:rsidR="003E790D" w:rsidRPr="00AA5580">
              <w:rPr>
                <w:rStyle w:val="Hyperlink"/>
                <w:noProof/>
              </w:rPr>
              <w:t>9.1</w:t>
            </w:r>
            <w:r w:rsidR="003E790D" w:rsidRPr="00AA5580">
              <w:rPr>
                <w:rFonts w:asciiTheme="minorHAnsi" w:eastAsiaTheme="minorEastAsia" w:hAnsiTheme="minorHAnsi"/>
                <w:noProof/>
              </w:rPr>
              <w:tab/>
            </w:r>
            <w:r w:rsidR="003E790D" w:rsidRPr="00AA5580">
              <w:rPr>
                <w:rStyle w:val="Hyperlink"/>
                <w:noProof/>
              </w:rPr>
              <w:t>Workflow design for refined indicator sets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_Toc30586394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5358B5B9" w14:textId="540EC45E" w:rsidR="003E790D" w:rsidRPr="00AA5580" w:rsidRDefault="00ED5786">
          <w:pPr>
            <w:pStyle w:val="TOC2"/>
            <w:rPr>
              <w:rFonts w:asciiTheme="minorHAnsi" w:eastAsiaTheme="minorEastAsia" w:hAnsiTheme="minorHAnsi"/>
              <w:noProof/>
            </w:rPr>
          </w:pPr>
          <w:hyperlink w:anchor="_Toc30586395" w:history="1">
            <w:r w:rsidR="003E790D" w:rsidRPr="00AA5580">
              <w:rPr>
                <w:rStyle w:val="Hyperlink"/>
                <w:noProof/>
              </w:rPr>
              <w:t>9.2</w:t>
            </w:r>
            <w:r w:rsidR="003E790D" w:rsidRPr="00AA5580">
              <w:rPr>
                <w:rFonts w:asciiTheme="minorHAnsi" w:eastAsiaTheme="minorEastAsia" w:hAnsiTheme="minorHAnsi"/>
                <w:noProof/>
              </w:rPr>
              <w:tab/>
            </w:r>
            <w:r w:rsidR="003E790D" w:rsidRPr="00AA5580">
              <w:rPr>
                <w:rStyle w:val="Hyperlink"/>
                <w:noProof/>
              </w:rPr>
              <w:t>Algorithm development for the production of new layers incorporating initial datasets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_Toc30586395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0D4059E5" w14:textId="23FA051A" w:rsidR="003E790D" w:rsidRPr="00AA5580" w:rsidRDefault="00ED5786">
          <w:pPr>
            <w:pStyle w:val="TOC1"/>
            <w:tabs>
              <w:tab w:val="left" w:pos="567"/>
            </w:tabs>
            <w:rPr>
              <w:rFonts w:asciiTheme="minorHAnsi" w:eastAsiaTheme="minorEastAsia" w:hAnsiTheme="minorHAnsi"/>
              <w:noProof/>
            </w:rPr>
          </w:pPr>
          <w:hyperlink w:anchor="_Toc30586396" w:history="1">
            <w:r w:rsidR="003E790D" w:rsidRPr="00AA5580">
              <w:rPr>
                <w:rStyle w:val="Hyperlink"/>
                <w:noProof/>
              </w:rPr>
              <w:t>10.</w:t>
            </w:r>
            <w:r w:rsidR="003E790D" w:rsidRPr="00AA5580">
              <w:rPr>
                <w:rFonts w:asciiTheme="minorHAnsi" w:eastAsiaTheme="minorEastAsia" w:hAnsiTheme="minorHAnsi"/>
                <w:noProof/>
              </w:rPr>
              <w:tab/>
            </w:r>
            <w:r w:rsidR="003E790D" w:rsidRPr="00AA5580">
              <w:rPr>
                <w:rStyle w:val="Hyperlink"/>
                <w:noProof/>
              </w:rPr>
              <w:t>Implementation of workflows to the GIS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_Toc30586396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78C557F1" w14:textId="58ABE586" w:rsidR="003E790D" w:rsidRPr="00AA5580" w:rsidRDefault="00ED5786">
          <w:pPr>
            <w:pStyle w:val="TOC2"/>
            <w:tabs>
              <w:tab w:val="left" w:pos="1100"/>
            </w:tabs>
            <w:rPr>
              <w:rFonts w:asciiTheme="minorHAnsi" w:eastAsiaTheme="minorEastAsia" w:hAnsiTheme="minorHAnsi"/>
              <w:noProof/>
            </w:rPr>
          </w:pPr>
          <w:hyperlink w:anchor="_Toc30586397" w:history="1">
            <w:r w:rsidR="003E790D" w:rsidRPr="00AA5580">
              <w:rPr>
                <w:rStyle w:val="Hyperlink"/>
                <w:noProof/>
              </w:rPr>
              <w:t>10.1</w:t>
            </w:r>
            <w:r w:rsidR="003E790D" w:rsidRPr="00AA5580">
              <w:rPr>
                <w:rFonts w:asciiTheme="minorHAnsi" w:eastAsiaTheme="minorEastAsia" w:hAnsiTheme="minorHAnsi"/>
                <w:noProof/>
              </w:rPr>
              <w:tab/>
            </w:r>
            <w:r w:rsidR="003E790D" w:rsidRPr="00AA5580">
              <w:rPr>
                <w:rStyle w:val="Hyperlink"/>
                <w:noProof/>
              </w:rPr>
              <w:t>Workflow programming</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_Toc30586397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45CBA9C4" w14:textId="2171AE2E" w:rsidR="003E790D" w:rsidRPr="00AA5580" w:rsidRDefault="00ED5786">
          <w:pPr>
            <w:pStyle w:val="TOC2"/>
            <w:tabs>
              <w:tab w:val="left" w:pos="1100"/>
            </w:tabs>
            <w:rPr>
              <w:rFonts w:asciiTheme="minorHAnsi" w:eastAsiaTheme="minorEastAsia" w:hAnsiTheme="minorHAnsi"/>
              <w:noProof/>
            </w:rPr>
          </w:pPr>
          <w:hyperlink w:anchor="_Toc30586398" w:history="1">
            <w:r w:rsidR="003E790D" w:rsidRPr="00AA5580">
              <w:rPr>
                <w:rStyle w:val="Hyperlink"/>
                <w:noProof/>
              </w:rPr>
              <w:t>10.2</w:t>
            </w:r>
            <w:r w:rsidR="003E790D" w:rsidRPr="00AA5580">
              <w:rPr>
                <w:rFonts w:asciiTheme="minorHAnsi" w:eastAsiaTheme="minorEastAsia" w:hAnsiTheme="minorHAnsi"/>
                <w:noProof/>
              </w:rPr>
              <w:tab/>
            </w:r>
            <w:r w:rsidR="003E790D" w:rsidRPr="00AA5580">
              <w:rPr>
                <w:rStyle w:val="Hyperlink"/>
                <w:noProof/>
              </w:rPr>
              <w:t>Automatization of procedures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_Toc30586398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313CAFBA" w14:textId="3E049029" w:rsidR="003E790D" w:rsidRPr="00AA5580" w:rsidRDefault="00ED5786">
          <w:pPr>
            <w:pStyle w:val="TOC2"/>
            <w:tabs>
              <w:tab w:val="left" w:pos="1100"/>
            </w:tabs>
            <w:rPr>
              <w:rFonts w:asciiTheme="minorHAnsi" w:eastAsiaTheme="minorEastAsia" w:hAnsiTheme="minorHAnsi"/>
              <w:noProof/>
            </w:rPr>
          </w:pPr>
          <w:hyperlink w:anchor="_Toc30586399" w:history="1">
            <w:r w:rsidR="003E790D" w:rsidRPr="00AA5580">
              <w:rPr>
                <w:rStyle w:val="Hyperlink"/>
                <w:noProof/>
              </w:rPr>
              <w:t>10.3</w:t>
            </w:r>
            <w:r w:rsidR="003E790D" w:rsidRPr="00AA5580">
              <w:rPr>
                <w:rFonts w:asciiTheme="minorHAnsi" w:eastAsiaTheme="minorEastAsia" w:hAnsiTheme="minorHAnsi"/>
                <w:noProof/>
              </w:rPr>
              <w:tab/>
            </w:r>
            <w:r w:rsidR="003E790D" w:rsidRPr="00AA5580">
              <w:rPr>
                <w:rStyle w:val="Hyperlink"/>
                <w:noProof/>
              </w:rPr>
              <w:t>Workflow testing</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_Toc30586399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002E3F27" w14:textId="5FBAE7EF" w:rsidR="003E790D" w:rsidRPr="00AA5580" w:rsidRDefault="00ED5786">
          <w:pPr>
            <w:pStyle w:val="TOC2"/>
            <w:tabs>
              <w:tab w:val="left" w:pos="1100"/>
            </w:tabs>
            <w:rPr>
              <w:rFonts w:asciiTheme="minorHAnsi" w:eastAsiaTheme="minorEastAsia" w:hAnsiTheme="minorHAnsi"/>
              <w:noProof/>
            </w:rPr>
          </w:pPr>
          <w:hyperlink w:anchor="_Toc30586400" w:history="1">
            <w:r w:rsidR="003E790D" w:rsidRPr="00AA5580">
              <w:rPr>
                <w:rStyle w:val="Hyperlink"/>
                <w:noProof/>
              </w:rPr>
              <w:t>10.4</w:t>
            </w:r>
            <w:r w:rsidR="003E790D" w:rsidRPr="00AA5580">
              <w:rPr>
                <w:rFonts w:asciiTheme="minorHAnsi" w:eastAsiaTheme="minorEastAsia" w:hAnsiTheme="minorHAnsi"/>
                <w:noProof/>
              </w:rPr>
              <w:tab/>
            </w:r>
            <w:r w:rsidR="003E790D" w:rsidRPr="00AA5580">
              <w:rPr>
                <w:rStyle w:val="Hyperlink"/>
                <w:noProof/>
              </w:rPr>
              <w:t>Produced tools description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_Toc30586400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093960B6" w14:textId="48A1B79F" w:rsidR="003E790D" w:rsidRPr="00AA5580" w:rsidRDefault="00ED5786">
          <w:pPr>
            <w:pStyle w:val="TOC1"/>
            <w:tabs>
              <w:tab w:val="left" w:pos="567"/>
            </w:tabs>
            <w:rPr>
              <w:rFonts w:asciiTheme="minorHAnsi" w:eastAsiaTheme="minorEastAsia" w:hAnsiTheme="minorHAnsi"/>
              <w:noProof/>
            </w:rPr>
          </w:pPr>
          <w:hyperlink w:anchor="_Toc30586401" w:history="1">
            <w:r w:rsidR="003E790D" w:rsidRPr="00AA5580">
              <w:rPr>
                <w:rStyle w:val="Hyperlink"/>
                <w:noProof/>
              </w:rPr>
              <w:t>11.</w:t>
            </w:r>
            <w:r w:rsidR="003E790D" w:rsidRPr="00AA5580">
              <w:rPr>
                <w:rFonts w:asciiTheme="minorHAnsi" w:eastAsiaTheme="minorEastAsia" w:hAnsiTheme="minorHAnsi"/>
                <w:noProof/>
              </w:rPr>
              <w:tab/>
            </w:r>
            <w:r w:rsidR="003E790D" w:rsidRPr="00AA5580">
              <w:rPr>
                <w:rStyle w:val="Hyperlink"/>
                <w:noProof/>
              </w:rPr>
              <w:t>Development of guidelines for the usage indicators set and GIS workflows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_Toc30586401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793FD9AB" w14:textId="3493D406" w:rsidR="003E790D" w:rsidRPr="00AA5580" w:rsidRDefault="00ED5786">
          <w:pPr>
            <w:pStyle w:val="TOC1"/>
            <w:tabs>
              <w:tab w:val="left" w:pos="567"/>
            </w:tabs>
            <w:rPr>
              <w:rFonts w:asciiTheme="minorHAnsi" w:eastAsiaTheme="minorEastAsia" w:hAnsiTheme="minorHAnsi"/>
              <w:noProof/>
            </w:rPr>
          </w:pPr>
          <w:hyperlink w:anchor="_Toc30586402" w:history="1">
            <w:r w:rsidR="003E790D" w:rsidRPr="00AA5580">
              <w:rPr>
                <w:rStyle w:val="Hyperlink"/>
                <w:noProof/>
              </w:rPr>
              <w:t>12.</w:t>
            </w:r>
            <w:r w:rsidR="003E790D" w:rsidRPr="00AA5580">
              <w:rPr>
                <w:rFonts w:asciiTheme="minorHAnsi" w:eastAsiaTheme="minorEastAsia" w:hAnsiTheme="minorHAnsi"/>
                <w:noProof/>
              </w:rPr>
              <w:tab/>
            </w:r>
            <w:r w:rsidR="003E790D" w:rsidRPr="00AA5580">
              <w:rPr>
                <w:rStyle w:val="Hyperlink"/>
                <w:noProof/>
              </w:rPr>
              <w:t>Experimental results for MLs identification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_Toc30586402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218E5C24" w14:textId="259C5110" w:rsidR="003E790D" w:rsidRPr="00AA5580" w:rsidRDefault="00ED5786">
          <w:pPr>
            <w:pStyle w:val="TOC1"/>
            <w:tabs>
              <w:tab w:val="left" w:pos="567"/>
            </w:tabs>
            <w:rPr>
              <w:rFonts w:asciiTheme="minorHAnsi" w:eastAsiaTheme="minorEastAsia" w:hAnsiTheme="minorHAnsi"/>
              <w:noProof/>
            </w:rPr>
          </w:pPr>
          <w:hyperlink w:anchor="_Toc30586403" w:history="1">
            <w:r w:rsidR="003E790D" w:rsidRPr="00AA5580">
              <w:rPr>
                <w:rStyle w:val="Hyperlink"/>
                <w:noProof/>
              </w:rPr>
              <w:t>13.</w:t>
            </w:r>
            <w:r w:rsidR="003E790D" w:rsidRPr="00AA5580">
              <w:rPr>
                <w:rFonts w:asciiTheme="minorHAnsi" w:eastAsiaTheme="minorEastAsia" w:hAnsiTheme="minorHAnsi"/>
                <w:noProof/>
              </w:rPr>
              <w:tab/>
            </w:r>
            <w:r w:rsidR="003E790D" w:rsidRPr="00AA5580">
              <w:rPr>
                <w:rStyle w:val="Hyperlink"/>
                <w:noProof/>
              </w:rPr>
              <w:t>1st methodology refinement (indicator fine tuning based on the experimental results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_Toc30586403 \h </w:instrText>
            </w:r>
            <w:r w:rsidR="003E790D" w:rsidRPr="00AA5580">
              <w:rPr>
                <w:noProof/>
                <w:webHidden/>
              </w:rPr>
            </w:r>
            <w:r w:rsidR="003E790D" w:rsidRPr="00AA5580">
              <w:rPr>
                <w:noProof/>
                <w:webHidden/>
              </w:rPr>
              <w:fldChar w:fldCharType="separate"/>
            </w:r>
            <w:r w:rsidR="003E790D" w:rsidRPr="00AA5580">
              <w:rPr>
                <w:noProof/>
                <w:webHidden/>
              </w:rPr>
              <w:t>56</w:t>
            </w:r>
            <w:r w:rsidR="003E790D" w:rsidRPr="00AA5580">
              <w:rPr>
                <w:noProof/>
                <w:webHidden/>
              </w:rPr>
              <w:fldChar w:fldCharType="end"/>
            </w:r>
          </w:hyperlink>
        </w:p>
        <w:p w14:paraId="6D719257" w14:textId="67943B1C" w:rsidR="003E790D" w:rsidRPr="00AA5580" w:rsidRDefault="00ED5786">
          <w:pPr>
            <w:pStyle w:val="TOC1"/>
            <w:tabs>
              <w:tab w:val="left" w:pos="567"/>
            </w:tabs>
            <w:rPr>
              <w:rFonts w:asciiTheme="minorHAnsi" w:eastAsiaTheme="minorEastAsia" w:hAnsiTheme="minorHAnsi"/>
              <w:noProof/>
            </w:rPr>
          </w:pPr>
          <w:hyperlink w:anchor="_Toc30586404" w:history="1">
            <w:r w:rsidR="003E790D" w:rsidRPr="00AA5580">
              <w:rPr>
                <w:rStyle w:val="Hyperlink"/>
                <w:noProof/>
              </w:rPr>
              <w:t>14.</w:t>
            </w:r>
            <w:r w:rsidR="003E790D" w:rsidRPr="00AA5580">
              <w:rPr>
                <w:rFonts w:asciiTheme="minorHAnsi" w:eastAsiaTheme="minorEastAsia" w:hAnsiTheme="minorHAnsi"/>
                <w:noProof/>
              </w:rPr>
              <w:tab/>
            </w:r>
            <w:r w:rsidR="003E790D" w:rsidRPr="00AA5580">
              <w:rPr>
                <w:rStyle w:val="Hyperlink"/>
                <w:noProof/>
              </w:rPr>
              <w:t>Refinement of results based on Τ2.4 results T2.8 recommendations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_Toc30586404 \h </w:instrText>
            </w:r>
            <w:r w:rsidR="003E790D" w:rsidRPr="00AA5580">
              <w:rPr>
                <w:noProof/>
                <w:webHidden/>
              </w:rPr>
            </w:r>
            <w:r w:rsidR="003E790D" w:rsidRPr="00AA5580">
              <w:rPr>
                <w:noProof/>
                <w:webHidden/>
              </w:rPr>
              <w:fldChar w:fldCharType="separate"/>
            </w:r>
            <w:r w:rsidR="003E790D" w:rsidRPr="00AA5580">
              <w:rPr>
                <w:noProof/>
                <w:webHidden/>
              </w:rPr>
              <w:t>57</w:t>
            </w:r>
            <w:r w:rsidR="003E790D" w:rsidRPr="00AA5580">
              <w:rPr>
                <w:noProof/>
                <w:webHidden/>
              </w:rPr>
              <w:fldChar w:fldCharType="end"/>
            </w:r>
          </w:hyperlink>
        </w:p>
        <w:p w14:paraId="3907F576" w14:textId="1992B550" w:rsidR="003E790D" w:rsidRPr="00AA5580" w:rsidRDefault="00ED5786">
          <w:pPr>
            <w:pStyle w:val="TOC1"/>
            <w:rPr>
              <w:rFonts w:asciiTheme="minorHAnsi" w:eastAsiaTheme="minorEastAsia" w:hAnsiTheme="minorHAnsi"/>
              <w:noProof/>
            </w:rPr>
          </w:pPr>
          <w:hyperlink w:anchor="_Toc30586405" w:history="1">
            <w:r w:rsidR="003E790D" w:rsidRPr="00AA5580">
              <w:rPr>
                <w:rStyle w:val="Hyperlink"/>
                <w:noProof/>
              </w:rPr>
              <w:t>References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_Toc30586405 \h </w:instrText>
            </w:r>
            <w:r w:rsidR="003E790D" w:rsidRPr="00AA5580">
              <w:rPr>
                <w:noProof/>
                <w:webHidden/>
              </w:rPr>
            </w:r>
            <w:r w:rsidR="003E790D" w:rsidRPr="00AA5580">
              <w:rPr>
                <w:noProof/>
                <w:webHidden/>
              </w:rPr>
              <w:fldChar w:fldCharType="separate"/>
            </w:r>
            <w:r w:rsidR="003E790D" w:rsidRPr="00AA5580">
              <w:rPr>
                <w:noProof/>
                <w:webHidden/>
              </w:rPr>
              <w:t>58</w:t>
            </w:r>
            <w:r w:rsidR="003E790D" w:rsidRPr="00AA5580">
              <w:rPr>
                <w:noProof/>
                <w:webHidden/>
              </w:rPr>
              <w:fldChar w:fldCharType="end"/>
            </w:r>
          </w:hyperlink>
        </w:p>
        <w:p w14:paraId="01609267" w14:textId="5973D0A2" w:rsidR="003E790D" w:rsidRPr="00AA5580" w:rsidRDefault="00ED5786">
          <w:pPr>
            <w:pStyle w:val="TOC1"/>
            <w:rPr>
              <w:rFonts w:asciiTheme="minorHAnsi" w:eastAsiaTheme="minorEastAsia" w:hAnsiTheme="minorHAnsi"/>
              <w:noProof/>
            </w:rPr>
          </w:pPr>
          <w:hyperlink w:anchor="_Toc30586406" w:history="1">
            <w:r w:rsidR="003E790D" w:rsidRPr="00AA5580">
              <w:rPr>
                <w:rStyle w:val="Hyperlink"/>
                <w:noProof/>
              </w:rPr>
              <w:t>Annex I: Marginality index calculation and CLC reclassification</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_Toc30586406 \h </w:instrText>
            </w:r>
            <w:r w:rsidR="003E790D" w:rsidRPr="00AA5580">
              <w:rPr>
                <w:noProof/>
                <w:webHidden/>
              </w:rPr>
            </w:r>
            <w:r w:rsidR="003E790D" w:rsidRPr="00AA5580">
              <w:rPr>
                <w:noProof/>
                <w:webHidden/>
              </w:rPr>
              <w:fldChar w:fldCharType="separate"/>
            </w:r>
            <w:r w:rsidR="003E790D" w:rsidRPr="00AA5580">
              <w:rPr>
                <w:noProof/>
                <w:webHidden/>
              </w:rPr>
              <w:t>65</w:t>
            </w:r>
            <w:r w:rsidR="003E790D" w:rsidRPr="00AA5580">
              <w:rPr>
                <w:noProof/>
                <w:webHidden/>
              </w:rPr>
              <w:fldChar w:fldCharType="end"/>
            </w:r>
          </w:hyperlink>
        </w:p>
        <w:p w14:paraId="70DD276C" w14:textId="57ADBDFA" w:rsidR="003E790D" w:rsidRPr="00AA5580" w:rsidRDefault="00ED5786">
          <w:pPr>
            <w:pStyle w:val="TOC1"/>
            <w:rPr>
              <w:rFonts w:asciiTheme="minorHAnsi" w:eastAsiaTheme="minorEastAsia" w:hAnsiTheme="minorHAnsi"/>
              <w:noProof/>
            </w:rPr>
          </w:pPr>
          <w:hyperlink w:anchor="_Toc30586407" w:history="1">
            <w:r w:rsidR="003E790D" w:rsidRPr="00AA5580">
              <w:rPr>
                <w:rStyle w:val="Hyperlink"/>
                <w:noProof/>
              </w:rPr>
              <w:t>Annex II: Table of figures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_Toc30586407 \h </w:instrText>
            </w:r>
            <w:r w:rsidR="003E790D" w:rsidRPr="00AA5580">
              <w:rPr>
                <w:noProof/>
                <w:webHidden/>
              </w:rPr>
            </w:r>
            <w:r w:rsidR="003E790D" w:rsidRPr="00AA5580">
              <w:rPr>
                <w:noProof/>
                <w:webHidden/>
              </w:rPr>
              <w:fldChar w:fldCharType="separate"/>
            </w:r>
            <w:r w:rsidR="003E790D" w:rsidRPr="00AA5580">
              <w:rPr>
                <w:noProof/>
                <w:webHidden/>
              </w:rPr>
              <w:t>68</w:t>
            </w:r>
            <w:r w:rsidR="003E790D" w:rsidRPr="00AA5580">
              <w:rPr>
                <w:noProof/>
                <w:webHidden/>
              </w:rPr>
              <w:fldChar w:fldCharType="end"/>
            </w:r>
          </w:hyperlink>
        </w:p>
        <w:p w14:paraId="6F3E484D" w14:textId="7BBE69F3" w:rsidR="003E790D" w:rsidRPr="00AA5580" w:rsidRDefault="00ED5786">
          <w:pPr>
            <w:pStyle w:val="TOC1"/>
            <w:rPr>
              <w:rFonts w:asciiTheme="minorHAnsi" w:eastAsiaTheme="minorEastAsia" w:hAnsiTheme="minorHAnsi"/>
              <w:noProof/>
            </w:rPr>
          </w:pPr>
          <w:hyperlink w:anchor="_Toc30586408" w:history="1">
            <w:r w:rsidR="003E790D" w:rsidRPr="00AA5580">
              <w:rPr>
                <w:rStyle w:val="Hyperlink"/>
                <w:noProof/>
              </w:rPr>
              <w:t>Annex III: List of Tables</w:t>
            </w:r>
            <w:r w:rsidR="003E790D" w:rsidRPr="00AA5580">
              <w:rPr>
                <w:noProof/>
                <w:webHidden/>
              </w:rPr>
              <w:tab/>
            </w:r>
            <w:r w:rsidR="003E790D" w:rsidRPr="00AA5580">
              <w:rPr>
                <w:noProof/>
                <w:webHidden/>
              </w:rPr>
              <w:fldChar w:fldCharType="begin"/>
            </w:r>
            <w:r w:rsidR="003E790D" w:rsidRPr="00AA5580">
              <w:rPr>
                <w:noProof/>
                <w:webHidden/>
              </w:rPr>
              <w:instrText xml:space="preserve"> PAGEREF _Toc30586408 \h </w:instrText>
            </w:r>
            <w:r w:rsidR="003E790D" w:rsidRPr="00AA5580">
              <w:rPr>
                <w:noProof/>
                <w:webHidden/>
              </w:rPr>
            </w:r>
            <w:r w:rsidR="003E790D" w:rsidRPr="00AA5580">
              <w:rPr>
                <w:noProof/>
                <w:webHidden/>
              </w:rPr>
              <w:fldChar w:fldCharType="separate"/>
            </w:r>
            <w:r w:rsidR="003E790D" w:rsidRPr="00AA5580">
              <w:rPr>
                <w:noProof/>
                <w:webHidden/>
              </w:rPr>
              <w:t>69</w:t>
            </w:r>
            <w:r w:rsidR="003E790D" w:rsidRPr="00AA5580">
              <w:rPr>
                <w:noProof/>
                <w:webHidden/>
              </w:rPr>
              <w:fldChar w:fldCharType="end"/>
            </w:r>
          </w:hyperlink>
        </w:p>
        <w:p w14:paraId="2C109D9C" w14:textId="1494F929" w:rsidR="0038758E" w:rsidRPr="00AA5580" w:rsidRDefault="0038758E" w:rsidP="0038758E">
          <w:r w:rsidRPr="00AA5580">
            <w:fldChar w:fldCharType="end"/>
          </w:r>
        </w:p>
      </w:sdtContent>
    </w:sdt>
    <w:p w14:paraId="558F64A5" w14:textId="3BE3E01D" w:rsidR="0038758E" w:rsidRPr="00AA5580" w:rsidRDefault="0038758E" w:rsidP="0038758E">
      <w:r w:rsidRPr="00AA5580">
        <w:rPr>
          <w:highlight w:val="yellow"/>
        </w:rPr>
        <w:t>Do not forget to update the Contents</w:t>
      </w:r>
    </w:p>
    <w:p w14:paraId="5043E181" w14:textId="77FC6977" w:rsidR="0038758E" w:rsidRPr="00AA5580" w:rsidRDefault="0038758E" w:rsidP="0038758E">
      <w:pPr>
        <w:pStyle w:val="Heading1"/>
        <w:numPr>
          <w:ilvl w:val="0"/>
          <w:numId w:val="0"/>
        </w:numPr>
        <w:rPr>
          <w:lang w:val="en-US"/>
        </w:rPr>
      </w:pPr>
      <w:bookmarkStart w:id="5" w:name="_Toc209607184"/>
      <w:bookmarkStart w:id="6" w:name="_Toc30586339"/>
      <w:r w:rsidRPr="00AA5580">
        <w:rPr>
          <w:lang w:val="en-US"/>
        </w:rPr>
        <w:lastRenderedPageBreak/>
        <w:t>Document description</w:t>
      </w:r>
      <w:bookmarkEnd w:id="5"/>
      <w:bookmarkEnd w:id="6"/>
    </w:p>
    <w:p w14:paraId="572EF4B1" w14:textId="77777777" w:rsidR="0038758E" w:rsidRPr="00AA5580" w:rsidRDefault="0038758E" w:rsidP="0038758E">
      <w:pPr>
        <w:jc w:val="center"/>
        <w:rPr>
          <w:rStyle w:val="Strong"/>
        </w:rPr>
      </w:pPr>
      <w:r w:rsidRPr="00AA5580">
        <w:rPr>
          <w:rStyle w:val="Strong"/>
        </w:rPr>
        <w:t>Document revision history</w:t>
      </w:r>
    </w:p>
    <w:tbl>
      <w:tblPr>
        <w:tblW w:w="8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2"/>
        <w:gridCol w:w="1513"/>
        <w:gridCol w:w="3936"/>
        <w:gridCol w:w="1816"/>
      </w:tblGrid>
      <w:tr w:rsidR="0038758E" w:rsidRPr="00AA5580" w14:paraId="7A5D1CED" w14:textId="77777777" w:rsidTr="0038758E">
        <w:trPr>
          <w:trHeight w:val="397"/>
        </w:trPr>
        <w:tc>
          <w:tcPr>
            <w:tcW w:w="1122" w:type="dxa"/>
            <w:vMerge w:val="restart"/>
            <w:shd w:val="clear" w:color="auto" w:fill="BEEAFA" w:themeFill="accent2" w:themeFillTint="66"/>
            <w:vAlign w:val="center"/>
          </w:tcPr>
          <w:p w14:paraId="3F6E1A8B" w14:textId="77777777" w:rsidR="0038758E" w:rsidRPr="00AA5580" w:rsidRDefault="0038758E" w:rsidP="0038758E">
            <w:pPr>
              <w:spacing w:before="0" w:after="0" w:line="240" w:lineRule="auto"/>
              <w:jc w:val="center"/>
              <w:rPr>
                <w:rStyle w:val="Strong"/>
              </w:rPr>
            </w:pPr>
            <w:r w:rsidRPr="00AA5580">
              <w:rPr>
                <w:rStyle w:val="Strong"/>
              </w:rPr>
              <w:t>Version</w:t>
            </w:r>
          </w:p>
        </w:tc>
        <w:tc>
          <w:tcPr>
            <w:tcW w:w="1513" w:type="dxa"/>
            <w:vMerge w:val="restart"/>
            <w:shd w:val="clear" w:color="auto" w:fill="BEEAFA" w:themeFill="accent2" w:themeFillTint="66"/>
            <w:vAlign w:val="center"/>
          </w:tcPr>
          <w:p w14:paraId="7DFD2414" w14:textId="77777777" w:rsidR="0038758E" w:rsidRPr="00AA5580" w:rsidRDefault="0038758E" w:rsidP="0038758E">
            <w:pPr>
              <w:spacing w:before="0" w:after="0" w:line="240" w:lineRule="auto"/>
              <w:jc w:val="center"/>
              <w:rPr>
                <w:rStyle w:val="Strong"/>
              </w:rPr>
            </w:pPr>
            <w:r w:rsidRPr="00AA5580">
              <w:rPr>
                <w:rStyle w:val="Strong"/>
              </w:rPr>
              <w:t>Date</w:t>
            </w:r>
          </w:p>
        </w:tc>
        <w:tc>
          <w:tcPr>
            <w:tcW w:w="5752" w:type="dxa"/>
            <w:gridSpan w:val="2"/>
            <w:shd w:val="clear" w:color="auto" w:fill="BEEAFA" w:themeFill="accent2" w:themeFillTint="66"/>
            <w:vAlign w:val="center"/>
          </w:tcPr>
          <w:p w14:paraId="735E0E72" w14:textId="77777777" w:rsidR="0038758E" w:rsidRPr="00AA5580" w:rsidRDefault="0038758E" w:rsidP="0038758E">
            <w:pPr>
              <w:spacing w:before="0" w:after="0" w:line="240" w:lineRule="auto"/>
              <w:jc w:val="center"/>
              <w:rPr>
                <w:rStyle w:val="Strong"/>
              </w:rPr>
            </w:pPr>
            <w:r w:rsidRPr="00AA5580">
              <w:rPr>
                <w:rStyle w:val="Strong"/>
              </w:rPr>
              <w:t>Modifications introduced</w:t>
            </w:r>
          </w:p>
        </w:tc>
      </w:tr>
      <w:tr w:rsidR="0038758E" w:rsidRPr="00AA5580" w14:paraId="70AB4C2F" w14:textId="77777777" w:rsidTr="0038758E">
        <w:trPr>
          <w:trHeight w:val="397"/>
        </w:trPr>
        <w:tc>
          <w:tcPr>
            <w:tcW w:w="1122" w:type="dxa"/>
            <w:vMerge/>
            <w:shd w:val="clear" w:color="auto" w:fill="BEEAFA" w:themeFill="accent2" w:themeFillTint="66"/>
            <w:vAlign w:val="center"/>
          </w:tcPr>
          <w:p w14:paraId="612BB77E" w14:textId="77777777" w:rsidR="0038758E" w:rsidRPr="00AA5580" w:rsidRDefault="0038758E" w:rsidP="0038758E">
            <w:pPr>
              <w:spacing w:before="0" w:after="0" w:line="240" w:lineRule="auto"/>
              <w:jc w:val="left"/>
            </w:pPr>
          </w:p>
        </w:tc>
        <w:tc>
          <w:tcPr>
            <w:tcW w:w="1513" w:type="dxa"/>
            <w:vMerge/>
            <w:shd w:val="clear" w:color="auto" w:fill="BEEAFA" w:themeFill="accent2" w:themeFillTint="66"/>
          </w:tcPr>
          <w:p w14:paraId="652B3F4D" w14:textId="77777777" w:rsidR="0038758E" w:rsidRPr="00AA5580" w:rsidRDefault="0038758E" w:rsidP="0038758E">
            <w:pPr>
              <w:spacing w:before="0" w:after="0" w:line="240" w:lineRule="auto"/>
              <w:jc w:val="left"/>
            </w:pPr>
          </w:p>
        </w:tc>
        <w:tc>
          <w:tcPr>
            <w:tcW w:w="3936" w:type="dxa"/>
            <w:shd w:val="clear" w:color="auto" w:fill="BEEAFA" w:themeFill="accent2" w:themeFillTint="66"/>
            <w:vAlign w:val="center"/>
          </w:tcPr>
          <w:p w14:paraId="472867B5" w14:textId="77777777" w:rsidR="0038758E" w:rsidRPr="00AA5580" w:rsidRDefault="0038758E" w:rsidP="0038758E">
            <w:pPr>
              <w:spacing w:before="0" w:after="0" w:line="240" w:lineRule="auto"/>
              <w:jc w:val="center"/>
              <w:rPr>
                <w:rStyle w:val="Strong"/>
              </w:rPr>
            </w:pPr>
            <w:r w:rsidRPr="00AA5580">
              <w:rPr>
                <w:rStyle w:val="Strong"/>
              </w:rPr>
              <w:t>Modification reason</w:t>
            </w:r>
          </w:p>
        </w:tc>
        <w:tc>
          <w:tcPr>
            <w:tcW w:w="1816" w:type="dxa"/>
            <w:shd w:val="clear" w:color="auto" w:fill="BEEAFA" w:themeFill="accent2" w:themeFillTint="66"/>
            <w:vAlign w:val="center"/>
          </w:tcPr>
          <w:p w14:paraId="741F5275" w14:textId="77777777" w:rsidR="0038758E" w:rsidRPr="00AA5580" w:rsidRDefault="0038758E" w:rsidP="0038758E">
            <w:pPr>
              <w:spacing w:before="0" w:after="0" w:line="240" w:lineRule="auto"/>
              <w:jc w:val="center"/>
              <w:rPr>
                <w:rStyle w:val="Strong"/>
              </w:rPr>
            </w:pPr>
            <w:r w:rsidRPr="00AA5580">
              <w:rPr>
                <w:rStyle w:val="Strong"/>
              </w:rPr>
              <w:t>Modified by</w:t>
            </w:r>
          </w:p>
        </w:tc>
      </w:tr>
      <w:tr w:rsidR="0038758E" w:rsidRPr="00AA5580" w14:paraId="7F8C6FCD" w14:textId="77777777" w:rsidTr="0038758E">
        <w:trPr>
          <w:trHeight w:val="567"/>
        </w:trPr>
        <w:tc>
          <w:tcPr>
            <w:tcW w:w="1122" w:type="dxa"/>
            <w:vAlign w:val="center"/>
          </w:tcPr>
          <w:p w14:paraId="7696A6AD" w14:textId="77777777" w:rsidR="0038758E" w:rsidRPr="00AA5580" w:rsidRDefault="0038758E" w:rsidP="0038758E">
            <w:pPr>
              <w:spacing w:before="0" w:after="0" w:line="240" w:lineRule="auto"/>
              <w:jc w:val="center"/>
            </w:pPr>
            <w:r w:rsidRPr="00AA5580">
              <w:t>0</w:t>
            </w:r>
          </w:p>
        </w:tc>
        <w:tc>
          <w:tcPr>
            <w:tcW w:w="1513" w:type="dxa"/>
            <w:vAlign w:val="center"/>
          </w:tcPr>
          <w:p w14:paraId="0C852194" w14:textId="77777777" w:rsidR="0038758E" w:rsidRPr="00AA5580" w:rsidRDefault="0038758E" w:rsidP="0038758E">
            <w:pPr>
              <w:spacing w:before="0" w:after="0" w:line="240" w:lineRule="auto"/>
              <w:jc w:val="left"/>
            </w:pPr>
            <w:r w:rsidRPr="00AA5580">
              <w:t>17.10.2019</w:t>
            </w:r>
          </w:p>
        </w:tc>
        <w:tc>
          <w:tcPr>
            <w:tcW w:w="3936" w:type="dxa"/>
            <w:vAlign w:val="center"/>
          </w:tcPr>
          <w:p w14:paraId="6A65DF70" w14:textId="77777777" w:rsidR="0038758E" w:rsidRPr="00AA5580" w:rsidRDefault="0038758E" w:rsidP="0038758E">
            <w:pPr>
              <w:spacing w:before="0" w:after="0" w:line="240" w:lineRule="auto"/>
              <w:jc w:val="left"/>
            </w:pPr>
            <w:r w:rsidRPr="00AA5580">
              <w:t>First draft</w:t>
            </w:r>
          </w:p>
        </w:tc>
        <w:tc>
          <w:tcPr>
            <w:tcW w:w="1816" w:type="dxa"/>
            <w:vAlign w:val="center"/>
          </w:tcPr>
          <w:p w14:paraId="6139C020" w14:textId="77777777" w:rsidR="0038758E" w:rsidRPr="00AA5580" w:rsidRDefault="0038758E" w:rsidP="0038758E">
            <w:pPr>
              <w:spacing w:before="0" w:after="0" w:line="240" w:lineRule="auto"/>
              <w:jc w:val="left"/>
            </w:pPr>
            <w:r w:rsidRPr="00AA5580">
              <w:t>X.XXXXXXXX</w:t>
            </w:r>
          </w:p>
        </w:tc>
      </w:tr>
      <w:tr w:rsidR="0038758E" w:rsidRPr="00AA5580" w14:paraId="41DB5956" w14:textId="77777777" w:rsidTr="0038758E">
        <w:trPr>
          <w:trHeight w:val="567"/>
        </w:trPr>
        <w:tc>
          <w:tcPr>
            <w:tcW w:w="1122" w:type="dxa"/>
            <w:vAlign w:val="center"/>
          </w:tcPr>
          <w:p w14:paraId="49AA060E" w14:textId="77777777" w:rsidR="0038758E" w:rsidRPr="00AA5580" w:rsidRDefault="0038758E" w:rsidP="0038758E">
            <w:pPr>
              <w:spacing w:before="0" w:after="0" w:line="240" w:lineRule="auto"/>
              <w:jc w:val="center"/>
            </w:pPr>
          </w:p>
        </w:tc>
        <w:tc>
          <w:tcPr>
            <w:tcW w:w="1513" w:type="dxa"/>
            <w:vAlign w:val="center"/>
          </w:tcPr>
          <w:p w14:paraId="1AB72739" w14:textId="77777777" w:rsidR="0038758E" w:rsidRPr="00AA5580" w:rsidRDefault="0038758E" w:rsidP="0038758E">
            <w:pPr>
              <w:spacing w:before="0" w:after="0" w:line="240" w:lineRule="auto"/>
              <w:jc w:val="left"/>
            </w:pPr>
          </w:p>
        </w:tc>
        <w:tc>
          <w:tcPr>
            <w:tcW w:w="3936" w:type="dxa"/>
            <w:vAlign w:val="center"/>
          </w:tcPr>
          <w:p w14:paraId="7F686AE7" w14:textId="77777777" w:rsidR="0038758E" w:rsidRPr="00AA5580" w:rsidRDefault="0038758E" w:rsidP="0038758E">
            <w:pPr>
              <w:spacing w:before="0" w:after="0" w:line="240" w:lineRule="auto"/>
              <w:jc w:val="left"/>
            </w:pPr>
          </w:p>
        </w:tc>
        <w:tc>
          <w:tcPr>
            <w:tcW w:w="1816" w:type="dxa"/>
            <w:vAlign w:val="center"/>
          </w:tcPr>
          <w:p w14:paraId="63DA1EC5" w14:textId="77777777" w:rsidR="0038758E" w:rsidRPr="00AA5580" w:rsidRDefault="0038758E" w:rsidP="0038758E">
            <w:pPr>
              <w:spacing w:before="0" w:after="0" w:line="240" w:lineRule="auto"/>
              <w:jc w:val="left"/>
            </w:pPr>
          </w:p>
        </w:tc>
      </w:tr>
      <w:tr w:rsidR="0038758E" w:rsidRPr="00AA5580" w14:paraId="2B451B7A" w14:textId="77777777" w:rsidTr="0038758E">
        <w:trPr>
          <w:trHeight w:val="567"/>
        </w:trPr>
        <w:tc>
          <w:tcPr>
            <w:tcW w:w="1122" w:type="dxa"/>
            <w:vAlign w:val="center"/>
          </w:tcPr>
          <w:p w14:paraId="16FF160E" w14:textId="77777777" w:rsidR="0038758E" w:rsidRPr="00AA5580" w:rsidRDefault="0038758E" w:rsidP="0038758E">
            <w:pPr>
              <w:spacing w:before="0" w:after="0" w:line="240" w:lineRule="auto"/>
              <w:jc w:val="center"/>
            </w:pPr>
          </w:p>
        </w:tc>
        <w:tc>
          <w:tcPr>
            <w:tcW w:w="1513" w:type="dxa"/>
            <w:vAlign w:val="center"/>
          </w:tcPr>
          <w:p w14:paraId="52FDDA72" w14:textId="77777777" w:rsidR="0038758E" w:rsidRPr="00AA5580" w:rsidRDefault="0038758E" w:rsidP="0038758E">
            <w:pPr>
              <w:spacing w:before="0" w:after="0" w:line="240" w:lineRule="auto"/>
              <w:jc w:val="left"/>
            </w:pPr>
          </w:p>
        </w:tc>
        <w:tc>
          <w:tcPr>
            <w:tcW w:w="3936" w:type="dxa"/>
            <w:vAlign w:val="center"/>
          </w:tcPr>
          <w:p w14:paraId="6FB22C91" w14:textId="77777777" w:rsidR="0038758E" w:rsidRPr="00AA5580" w:rsidRDefault="0038758E" w:rsidP="0038758E">
            <w:pPr>
              <w:spacing w:before="0" w:after="0" w:line="240" w:lineRule="auto"/>
              <w:jc w:val="left"/>
            </w:pPr>
          </w:p>
        </w:tc>
        <w:tc>
          <w:tcPr>
            <w:tcW w:w="1816" w:type="dxa"/>
            <w:vAlign w:val="center"/>
          </w:tcPr>
          <w:p w14:paraId="216498C2" w14:textId="77777777" w:rsidR="0038758E" w:rsidRPr="00AA5580" w:rsidRDefault="0038758E" w:rsidP="0038758E">
            <w:pPr>
              <w:spacing w:before="0" w:after="0" w:line="240" w:lineRule="auto"/>
              <w:jc w:val="left"/>
            </w:pPr>
          </w:p>
        </w:tc>
      </w:tr>
    </w:tbl>
    <w:p w14:paraId="153BD85C" w14:textId="77777777" w:rsidR="0038758E" w:rsidRPr="00AA5580" w:rsidRDefault="0038758E" w:rsidP="0038758E">
      <w:pPr>
        <w:jc w:val="center"/>
      </w:pPr>
      <w:r w:rsidRPr="00AA5580">
        <w:rPr>
          <w:highlight w:val="yellow"/>
        </w:rPr>
        <w:t>(to be removed in the version for submission)</w:t>
      </w:r>
    </w:p>
    <w:p w14:paraId="33E80E60" w14:textId="77777777" w:rsidR="0038758E" w:rsidRPr="00AA5580" w:rsidRDefault="0038758E" w:rsidP="0038758E"/>
    <w:p w14:paraId="687C4141" w14:textId="77777777" w:rsidR="0038758E" w:rsidRPr="00AA5580" w:rsidRDefault="0038758E" w:rsidP="0038758E"/>
    <w:p w14:paraId="01E0464A" w14:textId="77777777" w:rsidR="0038758E" w:rsidRPr="00AA5580" w:rsidRDefault="0038758E" w:rsidP="0038758E"/>
    <w:p w14:paraId="13F53909" w14:textId="77777777" w:rsidR="0038758E" w:rsidRPr="00AA5580" w:rsidRDefault="0038758E" w:rsidP="0038758E"/>
    <w:p w14:paraId="4199D1EF" w14:textId="77777777" w:rsidR="0038758E" w:rsidRPr="00AA5580" w:rsidRDefault="0038758E" w:rsidP="0038758E">
      <w:bookmarkStart w:id="7" w:name="_Toc223361310"/>
      <w:r w:rsidRPr="00AA5580">
        <w:br w:type="page"/>
      </w:r>
    </w:p>
    <w:p w14:paraId="45178921" w14:textId="77777777" w:rsidR="0038758E" w:rsidRPr="00AA5580" w:rsidRDefault="0038758E" w:rsidP="0038758E">
      <w:pPr>
        <w:pStyle w:val="Heading1"/>
        <w:numPr>
          <w:ilvl w:val="0"/>
          <w:numId w:val="0"/>
        </w:numPr>
        <w:ind w:left="360" w:hanging="360"/>
        <w:rPr>
          <w:lang w:val="en-US"/>
        </w:rPr>
      </w:pPr>
      <w:bookmarkStart w:id="8" w:name="_Toc30586340"/>
      <w:r w:rsidRPr="00AA5580">
        <w:rPr>
          <w:lang w:val="en-US"/>
        </w:rPr>
        <w:lastRenderedPageBreak/>
        <w:t>Executive Summary</w:t>
      </w:r>
      <w:bookmarkEnd w:id="8"/>
    </w:p>
    <w:p w14:paraId="32F47F85" w14:textId="77777777" w:rsidR="0038758E" w:rsidRPr="00AA5580" w:rsidRDefault="0038758E" w:rsidP="00702242"/>
    <w:bookmarkEnd w:id="7"/>
    <w:p w14:paraId="68CCE48F" w14:textId="77777777" w:rsidR="0038758E" w:rsidRPr="00AA5580" w:rsidRDefault="0038758E" w:rsidP="0038758E">
      <w:r w:rsidRPr="00AA5580">
        <w:br w:type="page"/>
      </w:r>
    </w:p>
    <w:p w14:paraId="17693A96" w14:textId="77777777" w:rsidR="0038758E" w:rsidRPr="00AA5580" w:rsidRDefault="0038758E" w:rsidP="0038758E">
      <w:pPr>
        <w:pStyle w:val="Heading1"/>
        <w:numPr>
          <w:ilvl w:val="0"/>
          <w:numId w:val="1"/>
        </w:numPr>
        <w:ind w:left="357" w:hanging="357"/>
        <w:rPr>
          <w:lang w:val="en-US"/>
        </w:rPr>
      </w:pPr>
      <w:bookmarkStart w:id="9" w:name="_Toc30586341"/>
      <w:r w:rsidRPr="00AA5580">
        <w:rPr>
          <w:lang w:val="en-US"/>
        </w:rPr>
        <w:lastRenderedPageBreak/>
        <w:t>Introduction</w:t>
      </w:r>
      <w:bookmarkEnd w:id="9"/>
    </w:p>
    <w:p w14:paraId="3AF950E7" w14:textId="77777777" w:rsidR="0038758E" w:rsidRPr="00AA5580" w:rsidRDefault="0038758E" w:rsidP="0038758E">
      <w:r w:rsidRPr="00AA5580">
        <w:t xml:space="preserve">This document contents the methodology and key aspects to be </w:t>
      </w:r>
      <w:proofErr w:type="gramStart"/>
      <w:r w:rsidRPr="00AA5580">
        <w:t>taken into account</w:t>
      </w:r>
      <w:proofErr w:type="gramEnd"/>
      <w:r w:rsidRPr="00AA5580">
        <w:t xml:space="preserve"> for marginal land detection under the scope of </w:t>
      </w:r>
      <w:r w:rsidRPr="00AA5580">
        <w:rPr>
          <w:rStyle w:val="IntenseEmphasis1"/>
        </w:rPr>
        <w:t xml:space="preserve">MAIL </w:t>
      </w:r>
      <w:r w:rsidRPr="00AA5580">
        <w:t xml:space="preserve">project. </w:t>
      </w:r>
    </w:p>
    <w:p w14:paraId="09A1818B" w14:textId="77777777" w:rsidR="0038758E" w:rsidRPr="00AA5580" w:rsidRDefault="0038758E" w:rsidP="0038758E">
      <w:r w:rsidRPr="00AA5580">
        <w:t xml:space="preserve">The starting point is the definition of marginal land as pointed out in Deliverable 2.1. As per </w:t>
      </w:r>
      <w:proofErr w:type="gramStart"/>
      <w:r w:rsidRPr="00AA5580">
        <w:t>aforementioned document</w:t>
      </w:r>
      <w:proofErr w:type="gramEnd"/>
      <w:r w:rsidRPr="00AA5580">
        <w:t xml:space="preserve"> marginality is driven by three main forces: environmental factors, socioeconomic factors and cultural factors</w:t>
      </w:r>
    </w:p>
    <w:p w14:paraId="13F359E3" w14:textId="77777777" w:rsidR="0038758E" w:rsidRPr="00AA5580" w:rsidRDefault="0038758E" w:rsidP="0038758E">
      <w:pPr>
        <w:jc w:val="center"/>
      </w:pPr>
      <w:r w:rsidRPr="00AA5580">
        <w:rPr>
          <w:noProof/>
        </w:rPr>
        <w:drawing>
          <wp:inline distT="0" distB="0" distL="114300" distR="114300" wp14:anchorId="3730A32D" wp14:editId="5FF0BCFA">
            <wp:extent cx="3566160" cy="2521585"/>
            <wp:effectExtent l="0" t="0" r="15240" b="12065"/>
            <wp:docPr id="36" name="Picture 36" descr="FIGURA DEFIN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A DEFINICION"/>
                    <pic:cNvPicPr>
                      <a:picLocks noChangeAspect="1"/>
                    </pic:cNvPicPr>
                  </pic:nvPicPr>
                  <pic:blipFill>
                    <a:blip r:embed="rId15"/>
                    <a:stretch>
                      <a:fillRect/>
                    </a:stretch>
                  </pic:blipFill>
                  <pic:spPr>
                    <a:xfrm>
                      <a:off x="0" y="0"/>
                      <a:ext cx="3566160" cy="2521585"/>
                    </a:xfrm>
                    <a:prstGeom prst="rect">
                      <a:avLst/>
                    </a:prstGeom>
                  </pic:spPr>
                </pic:pic>
              </a:graphicData>
            </a:graphic>
          </wp:inline>
        </w:drawing>
      </w:r>
    </w:p>
    <w:p w14:paraId="79CC0944" w14:textId="1F298437" w:rsidR="0038758E" w:rsidRPr="00AA5580" w:rsidRDefault="0038758E" w:rsidP="0038758E">
      <w:pPr>
        <w:pStyle w:val="Caption"/>
        <w:rPr>
          <w:lang w:val="en-US"/>
        </w:rPr>
      </w:pPr>
      <w:bookmarkStart w:id="10" w:name="_Ref670982963"/>
      <w:bookmarkStart w:id="11" w:name="_Toc30586409"/>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1</w:t>
      </w:r>
      <w:r w:rsidRPr="00AA5580">
        <w:rPr>
          <w:lang w:val="en-US"/>
        </w:rPr>
        <w:fldChar w:fldCharType="end"/>
      </w:r>
      <w:bookmarkEnd w:id="10"/>
      <w:r w:rsidRPr="00AA5580">
        <w:rPr>
          <w:lang w:val="en-US"/>
        </w:rPr>
        <w:t>: Transition between marginality and the definition on marginal lands in the framework of MAIL project.</w:t>
      </w:r>
      <w:bookmarkEnd w:id="11"/>
    </w:p>
    <w:p w14:paraId="238C7190" w14:textId="77777777" w:rsidR="0038758E" w:rsidRPr="00AA5580" w:rsidRDefault="0038758E" w:rsidP="0038758E">
      <w:r w:rsidRPr="00AA5580">
        <w:t>These forces or factors directly influence land use, so that land cover data can be considered an aggregate of all these variables (</w:t>
      </w:r>
      <w:proofErr w:type="spellStart"/>
      <w:r w:rsidRPr="00AA5580">
        <w:t>Bertaglia</w:t>
      </w:r>
      <w:proofErr w:type="spellEnd"/>
      <w:r w:rsidRPr="00AA5580">
        <w:t xml:space="preserve"> et al. 2007). In addition, there are some constrains to relative marginality related with </w:t>
      </w:r>
      <w:r w:rsidRPr="00AA5580">
        <w:rPr>
          <w:rStyle w:val="IntenseEmphasis1"/>
        </w:rPr>
        <w:t xml:space="preserve">MAIL </w:t>
      </w:r>
      <w:r w:rsidRPr="00AA5580">
        <w:t>scope:</w:t>
      </w:r>
    </w:p>
    <w:p w14:paraId="5DED5E87" w14:textId="77777777" w:rsidR="0038758E" w:rsidRPr="00AA5580" w:rsidRDefault="0038758E" w:rsidP="0038758E">
      <w:pPr>
        <w:pStyle w:val="ListBullet2"/>
        <w:tabs>
          <w:tab w:val="left" w:pos="643"/>
        </w:tabs>
        <w:rPr>
          <w:lang w:val="en-US"/>
        </w:rPr>
      </w:pPr>
      <w:r w:rsidRPr="00AA5580">
        <w:rPr>
          <w:lang w:val="en-US"/>
        </w:rPr>
        <w:t>Increase of C stock as per LULUCF regulation</w:t>
      </w:r>
      <w:r w:rsidRPr="00AA5580">
        <w:rPr>
          <w:rStyle w:val="FootnoteReference"/>
          <w:lang w:val="en-US"/>
        </w:rPr>
        <w:footnoteReference w:id="3"/>
      </w:r>
    </w:p>
    <w:p w14:paraId="76504A3D" w14:textId="77777777" w:rsidR="0038758E" w:rsidRPr="00AA5580" w:rsidRDefault="0038758E" w:rsidP="0038758E">
      <w:pPr>
        <w:pStyle w:val="ListBullet2"/>
        <w:tabs>
          <w:tab w:val="left" w:pos="643"/>
        </w:tabs>
        <w:rPr>
          <w:lang w:val="en-US"/>
        </w:rPr>
      </w:pPr>
      <w:r w:rsidRPr="00AA5580">
        <w:rPr>
          <w:lang w:val="en-US"/>
        </w:rPr>
        <w:t>Mountainous and semi-mountainous ar</w:t>
      </w:r>
      <w:r w:rsidRPr="00AA5580">
        <w:rPr>
          <w:rStyle w:val="ListBullet2Char"/>
          <w:lang w:val="en-US"/>
        </w:rPr>
        <w:t>e</w:t>
      </w:r>
      <w:r w:rsidRPr="00AA5580">
        <w:rPr>
          <w:lang w:val="en-US"/>
        </w:rPr>
        <w:t>as</w:t>
      </w:r>
    </w:p>
    <w:p w14:paraId="013D0744" w14:textId="77777777" w:rsidR="0038758E" w:rsidRPr="00AA5580" w:rsidRDefault="0038758E" w:rsidP="0038758E">
      <w:pPr>
        <w:pStyle w:val="ListBullet2"/>
        <w:tabs>
          <w:tab w:val="left" w:pos="643"/>
        </w:tabs>
        <w:rPr>
          <w:lang w:val="en-US"/>
        </w:rPr>
      </w:pPr>
      <w:r w:rsidRPr="00AA5580">
        <w:rPr>
          <w:lang w:val="en-US"/>
        </w:rPr>
        <w:t>No agricultural zones</w:t>
      </w:r>
    </w:p>
    <w:p w14:paraId="1D4C6DFC" w14:textId="77777777" w:rsidR="0038758E" w:rsidRPr="00AA5580" w:rsidRDefault="0038758E" w:rsidP="0038758E">
      <w:pPr>
        <w:pStyle w:val="ListBullet2"/>
        <w:tabs>
          <w:tab w:val="left" w:pos="643"/>
        </w:tabs>
        <w:rPr>
          <w:lang w:val="en-US"/>
        </w:rPr>
      </w:pPr>
      <w:r w:rsidRPr="00AA5580">
        <w:rPr>
          <w:lang w:val="en-US"/>
        </w:rPr>
        <w:t>No protected areas</w:t>
      </w:r>
    </w:p>
    <w:p w14:paraId="18240B75" w14:textId="77777777" w:rsidR="0038758E" w:rsidRPr="00AA5580" w:rsidRDefault="0038758E" w:rsidP="0038758E">
      <w:pPr>
        <w:pStyle w:val="ListBullet2"/>
        <w:tabs>
          <w:tab w:val="left" w:pos="643"/>
        </w:tabs>
        <w:rPr>
          <w:lang w:val="en-US"/>
        </w:rPr>
      </w:pPr>
      <w:r w:rsidRPr="00AA5580">
        <w:rPr>
          <w:lang w:val="en-US"/>
        </w:rPr>
        <w:lastRenderedPageBreak/>
        <w:t>No other uses</w:t>
      </w:r>
    </w:p>
    <w:p w14:paraId="39D83B3E" w14:textId="77777777" w:rsidR="0038758E" w:rsidRPr="00AA5580" w:rsidRDefault="0038758E" w:rsidP="0038758E">
      <w:r w:rsidRPr="00AA5580">
        <w:t xml:space="preserve">Marginal land detection was performed using primary data (forces related to the general definition of marginal lands) and secondary data (related to </w:t>
      </w:r>
      <w:r w:rsidRPr="00AA5580">
        <w:rPr>
          <w:rStyle w:val="IntenseEmphasis1"/>
        </w:rPr>
        <w:t xml:space="preserve">MAIL </w:t>
      </w:r>
      <w:r w:rsidRPr="00AA5580">
        <w:t>definition of marginal land). In the next tables are summarized the variables chosen for marginal land identification:</w:t>
      </w:r>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2893"/>
        <w:gridCol w:w="2893"/>
      </w:tblGrid>
      <w:tr w:rsidR="0038758E" w:rsidRPr="00AA5580" w14:paraId="1E872F77" w14:textId="77777777" w:rsidTr="0038758E">
        <w:trPr>
          <w:cantSplit/>
          <w:trHeight w:val="425"/>
          <w:tblHeader/>
        </w:trPr>
        <w:tc>
          <w:tcPr>
            <w:tcW w:w="2923" w:type="dxa"/>
            <w:shd w:val="clear" w:color="auto" w:fill="DBE0F4" w:themeFill="accent1" w:themeFillTint="33"/>
            <w:vAlign w:val="center"/>
          </w:tcPr>
          <w:p w14:paraId="37659067" w14:textId="77777777" w:rsidR="0038758E" w:rsidRPr="00AA5580" w:rsidRDefault="0038758E" w:rsidP="0038758E">
            <w:pPr>
              <w:pStyle w:val="Table"/>
              <w:jc w:val="center"/>
              <w:rPr>
                <w:b/>
                <w:bCs/>
              </w:rPr>
            </w:pPr>
            <w:r w:rsidRPr="00AA5580">
              <w:rPr>
                <w:b/>
                <w:bCs/>
              </w:rPr>
              <w:t>Factor</w:t>
            </w:r>
          </w:p>
        </w:tc>
        <w:tc>
          <w:tcPr>
            <w:tcW w:w="2893" w:type="dxa"/>
            <w:shd w:val="clear" w:color="auto" w:fill="DBE0F4" w:themeFill="accent1" w:themeFillTint="33"/>
            <w:vAlign w:val="center"/>
          </w:tcPr>
          <w:p w14:paraId="4E619D87" w14:textId="77777777" w:rsidR="0038758E" w:rsidRPr="00AA5580" w:rsidRDefault="0038758E" w:rsidP="0038758E">
            <w:pPr>
              <w:pStyle w:val="Table"/>
              <w:jc w:val="center"/>
              <w:rPr>
                <w:b/>
                <w:bCs/>
              </w:rPr>
            </w:pPr>
            <w:r w:rsidRPr="00AA5580">
              <w:rPr>
                <w:b/>
                <w:bCs/>
              </w:rPr>
              <w:t>Dataset</w:t>
            </w:r>
          </w:p>
        </w:tc>
        <w:tc>
          <w:tcPr>
            <w:tcW w:w="2893" w:type="dxa"/>
            <w:shd w:val="clear" w:color="auto" w:fill="DBE0F4" w:themeFill="accent1" w:themeFillTint="33"/>
            <w:vAlign w:val="center"/>
          </w:tcPr>
          <w:p w14:paraId="11E52348" w14:textId="77777777" w:rsidR="0038758E" w:rsidRPr="00AA5580" w:rsidRDefault="0038758E" w:rsidP="0038758E">
            <w:pPr>
              <w:pStyle w:val="Table"/>
              <w:jc w:val="center"/>
              <w:rPr>
                <w:b/>
                <w:bCs/>
              </w:rPr>
            </w:pPr>
            <w:r w:rsidRPr="00AA5580">
              <w:rPr>
                <w:b/>
                <w:bCs/>
              </w:rPr>
              <w:t>Variable</w:t>
            </w:r>
          </w:p>
        </w:tc>
      </w:tr>
      <w:tr w:rsidR="0038758E" w:rsidRPr="00AA5580" w14:paraId="3EC9687F" w14:textId="77777777" w:rsidTr="0038758E">
        <w:trPr>
          <w:cantSplit/>
          <w:trHeight w:val="576"/>
        </w:trPr>
        <w:tc>
          <w:tcPr>
            <w:tcW w:w="2923" w:type="dxa"/>
          </w:tcPr>
          <w:p w14:paraId="4334A572" w14:textId="77777777" w:rsidR="0038758E" w:rsidRPr="00AA5580" w:rsidRDefault="0038758E" w:rsidP="0038758E">
            <w:pPr>
              <w:widowControl w:val="0"/>
              <w:rPr>
                <w:sz w:val="20"/>
                <w:szCs w:val="20"/>
              </w:rPr>
            </w:pPr>
            <w:r w:rsidRPr="00AA5580">
              <w:rPr>
                <w:sz w:val="20"/>
                <w:szCs w:val="20"/>
              </w:rPr>
              <w:t>Environmental factors</w:t>
            </w:r>
          </w:p>
        </w:tc>
        <w:tc>
          <w:tcPr>
            <w:tcW w:w="2893" w:type="dxa"/>
            <w:vMerge w:val="restart"/>
          </w:tcPr>
          <w:p w14:paraId="55BBEF9D" w14:textId="77777777" w:rsidR="0038758E" w:rsidRPr="00AA5580" w:rsidRDefault="0038758E" w:rsidP="0038758E">
            <w:pPr>
              <w:widowControl w:val="0"/>
              <w:rPr>
                <w:sz w:val="20"/>
                <w:szCs w:val="20"/>
              </w:rPr>
            </w:pPr>
            <w:r w:rsidRPr="00AA5580">
              <w:rPr>
                <w:sz w:val="20"/>
                <w:szCs w:val="20"/>
              </w:rPr>
              <w:t xml:space="preserve">CORINE Land Cover </w:t>
            </w:r>
          </w:p>
        </w:tc>
        <w:tc>
          <w:tcPr>
            <w:tcW w:w="2893" w:type="dxa"/>
            <w:vMerge w:val="restart"/>
          </w:tcPr>
          <w:p w14:paraId="25E434C6" w14:textId="77777777" w:rsidR="0038758E" w:rsidRPr="00AA5580" w:rsidRDefault="0038758E" w:rsidP="0038758E">
            <w:pPr>
              <w:widowControl w:val="0"/>
              <w:rPr>
                <w:sz w:val="20"/>
                <w:szCs w:val="20"/>
              </w:rPr>
            </w:pPr>
            <w:r w:rsidRPr="00AA5580">
              <w:rPr>
                <w:sz w:val="20"/>
                <w:szCs w:val="20"/>
              </w:rPr>
              <w:t>Land cover</w:t>
            </w:r>
          </w:p>
        </w:tc>
      </w:tr>
      <w:tr w:rsidR="0038758E" w:rsidRPr="00AA5580" w14:paraId="0EC39E43" w14:textId="77777777" w:rsidTr="0038758E">
        <w:trPr>
          <w:cantSplit/>
          <w:trHeight w:val="576"/>
        </w:trPr>
        <w:tc>
          <w:tcPr>
            <w:tcW w:w="2923" w:type="dxa"/>
          </w:tcPr>
          <w:p w14:paraId="4FBA9E70" w14:textId="77777777" w:rsidR="0038758E" w:rsidRPr="00AA5580" w:rsidRDefault="0038758E" w:rsidP="0038758E">
            <w:pPr>
              <w:widowControl w:val="0"/>
              <w:rPr>
                <w:sz w:val="20"/>
                <w:szCs w:val="20"/>
              </w:rPr>
            </w:pPr>
            <w:r w:rsidRPr="00AA5580">
              <w:rPr>
                <w:sz w:val="20"/>
                <w:szCs w:val="20"/>
              </w:rPr>
              <w:t>Cultural factors</w:t>
            </w:r>
          </w:p>
        </w:tc>
        <w:tc>
          <w:tcPr>
            <w:tcW w:w="2893" w:type="dxa"/>
            <w:vMerge/>
          </w:tcPr>
          <w:p w14:paraId="455D0169" w14:textId="77777777" w:rsidR="0038758E" w:rsidRPr="00AA5580" w:rsidRDefault="0038758E" w:rsidP="0038758E">
            <w:pPr>
              <w:widowControl w:val="0"/>
              <w:rPr>
                <w:sz w:val="20"/>
                <w:szCs w:val="20"/>
              </w:rPr>
            </w:pPr>
          </w:p>
        </w:tc>
        <w:tc>
          <w:tcPr>
            <w:tcW w:w="2893" w:type="dxa"/>
            <w:vMerge/>
          </w:tcPr>
          <w:p w14:paraId="1C0BE101" w14:textId="77777777" w:rsidR="0038758E" w:rsidRPr="00AA5580" w:rsidRDefault="0038758E" w:rsidP="0038758E">
            <w:pPr>
              <w:widowControl w:val="0"/>
              <w:rPr>
                <w:sz w:val="20"/>
                <w:szCs w:val="20"/>
              </w:rPr>
            </w:pPr>
          </w:p>
        </w:tc>
      </w:tr>
      <w:tr w:rsidR="0038758E" w:rsidRPr="00AA5580" w14:paraId="5E464A38" w14:textId="77777777" w:rsidTr="0038758E">
        <w:trPr>
          <w:cantSplit/>
          <w:trHeight w:val="576"/>
        </w:trPr>
        <w:tc>
          <w:tcPr>
            <w:tcW w:w="2923" w:type="dxa"/>
          </w:tcPr>
          <w:p w14:paraId="019B1AFA" w14:textId="77777777" w:rsidR="0038758E" w:rsidRPr="00AA5580" w:rsidRDefault="0038758E" w:rsidP="0038758E">
            <w:pPr>
              <w:widowControl w:val="0"/>
              <w:rPr>
                <w:sz w:val="20"/>
                <w:szCs w:val="20"/>
              </w:rPr>
            </w:pPr>
            <w:r w:rsidRPr="00AA5580">
              <w:rPr>
                <w:sz w:val="20"/>
                <w:szCs w:val="20"/>
              </w:rPr>
              <w:t>Socioeconomic factors</w:t>
            </w:r>
          </w:p>
        </w:tc>
        <w:tc>
          <w:tcPr>
            <w:tcW w:w="2893" w:type="dxa"/>
          </w:tcPr>
          <w:p w14:paraId="3666A9DC" w14:textId="77777777" w:rsidR="0038758E" w:rsidRPr="00AA5580" w:rsidRDefault="0038758E" w:rsidP="0038758E">
            <w:pPr>
              <w:widowControl w:val="0"/>
              <w:rPr>
                <w:sz w:val="20"/>
                <w:szCs w:val="20"/>
              </w:rPr>
            </w:pPr>
            <w:r w:rsidRPr="00AA5580">
              <w:rPr>
                <w:sz w:val="20"/>
                <w:szCs w:val="20"/>
              </w:rPr>
              <w:t>Economic statistics</w:t>
            </w:r>
          </w:p>
        </w:tc>
        <w:tc>
          <w:tcPr>
            <w:tcW w:w="2893" w:type="dxa"/>
          </w:tcPr>
          <w:p w14:paraId="1B8F29E0" w14:textId="77777777" w:rsidR="0038758E" w:rsidRPr="00AA5580" w:rsidRDefault="0038758E" w:rsidP="0038758E">
            <w:pPr>
              <w:widowControl w:val="0"/>
              <w:rPr>
                <w:sz w:val="20"/>
                <w:szCs w:val="20"/>
              </w:rPr>
            </w:pPr>
            <w:r w:rsidRPr="00AA5580">
              <w:rPr>
                <w:sz w:val="20"/>
                <w:szCs w:val="20"/>
              </w:rPr>
              <w:t>Gross domestic product (GDP)</w:t>
            </w:r>
          </w:p>
        </w:tc>
      </w:tr>
    </w:tbl>
    <w:p w14:paraId="499A2A00" w14:textId="4991991A" w:rsidR="0038758E" w:rsidRPr="00AA5580" w:rsidRDefault="0038758E" w:rsidP="0038758E">
      <w:pPr>
        <w:pStyle w:val="Caption"/>
        <w:rPr>
          <w:lang w:val="en-US"/>
        </w:rPr>
      </w:pPr>
      <w:bookmarkStart w:id="12" w:name="_Toc30586417"/>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w:t>
      </w:r>
      <w:r w:rsidRPr="00AA5580">
        <w:rPr>
          <w:lang w:val="en-US"/>
        </w:rPr>
        <w:fldChar w:fldCharType="end"/>
      </w:r>
      <w:r w:rsidRPr="00AA5580">
        <w:rPr>
          <w:lang w:val="en-US"/>
        </w:rPr>
        <w:t xml:space="preserve">: Factors for marginal land identification under </w:t>
      </w:r>
      <w:r w:rsidRPr="00AA5580">
        <w:rPr>
          <w:rStyle w:val="IntenseEmphasis1"/>
          <w:b/>
          <w:bCs/>
          <w:lang w:val="en-US"/>
        </w:rPr>
        <w:t xml:space="preserve">MAIL </w:t>
      </w:r>
      <w:r w:rsidRPr="00AA5580">
        <w:rPr>
          <w:lang w:val="en-US"/>
        </w:rPr>
        <w:t>scope. Source: Personal compilation</w:t>
      </w:r>
      <w:bookmarkEnd w:id="12"/>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2893"/>
        <w:gridCol w:w="2893"/>
      </w:tblGrid>
      <w:tr w:rsidR="0038758E" w:rsidRPr="00AA5580" w14:paraId="23C9B369" w14:textId="77777777" w:rsidTr="0038758E">
        <w:trPr>
          <w:cantSplit/>
          <w:trHeight w:val="425"/>
          <w:tblHeader/>
        </w:trPr>
        <w:tc>
          <w:tcPr>
            <w:tcW w:w="2923" w:type="dxa"/>
            <w:shd w:val="clear" w:color="auto" w:fill="DBE0F4" w:themeFill="accent1" w:themeFillTint="33"/>
            <w:vAlign w:val="center"/>
          </w:tcPr>
          <w:p w14:paraId="3A4A0BCE" w14:textId="77777777" w:rsidR="0038758E" w:rsidRPr="00AA5580" w:rsidRDefault="0038758E" w:rsidP="0038758E">
            <w:pPr>
              <w:pStyle w:val="Table"/>
              <w:jc w:val="center"/>
              <w:rPr>
                <w:b/>
                <w:bCs/>
              </w:rPr>
            </w:pPr>
            <w:r w:rsidRPr="00AA5580">
              <w:rPr>
                <w:b/>
                <w:bCs/>
              </w:rPr>
              <w:t>Constrain</w:t>
            </w:r>
          </w:p>
        </w:tc>
        <w:tc>
          <w:tcPr>
            <w:tcW w:w="2893" w:type="dxa"/>
            <w:shd w:val="clear" w:color="auto" w:fill="DBE0F4" w:themeFill="accent1" w:themeFillTint="33"/>
            <w:vAlign w:val="center"/>
          </w:tcPr>
          <w:p w14:paraId="45B3B474" w14:textId="77777777" w:rsidR="0038758E" w:rsidRPr="00AA5580" w:rsidRDefault="0038758E" w:rsidP="0038758E">
            <w:pPr>
              <w:pStyle w:val="Table"/>
              <w:jc w:val="center"/>
              <w:rPr>
                <w:b/>
                <w:bCs/>
              </w:rPr>
            </w:pPr>
            <w:r w:rsidRPr="00AA5580">
              <w:rPr>
                <w:b/>
                <w:bCs/>
              </w:rPr>
              <w:t>Dataset</w:t>
            </w:r>
          </w:p>
        </w:tc>
        <w:tc>
          <w:tcPr>
            <w:tcW w:w="2893" w:type="dxa"/>
            <w:shd w:val="clear" w:color="auto" w:fill="DBE0F4" w:themeFill="accent1" w:themeFillTint="33"/>
            <w:vAlign w:val="center"/>
          </w:tcPr>
          <w:p w14:paraId="1A1E9F15" w14:textId="77777777" w:rsidR="0038758E" w:rsidRPr="00AA5580" w:rsidRDefault="0038758E" w:rsidP="0038758E">
            <w:pPr>
              <w:pStyle w:val="Table"/>
              <w:jc w:val="center"/>
              <w:rPr>
                <w:b/>
                <w:bCs/>
              </w:rPr>
            </w:pPr>
            <w:r w:rsidRPr="00AA5580">
              <w:rPr>
                <w:b/>
                <w:bCs/>
              </w:rPr>
              <w:t>Variables</w:t>
            </w:r>
          </w:p>
        </w:tc>
      </w:tr>
      <w:tr w:rsidR="0038758E" w:rsidRPr="00AA5580" w14:paraId="1C014180" w14:textId="77777777" w:rsidTr="0038758E">
        <w:trPr>
          <w:cantSplit/>
          <w:trHeight w:val="576"/>
        </w:trPr>
        <w:tc>
          <w:tcPr>
            <w:tcW w:w="2923" w:type="dxa"/>
          </w:tcPr>
          <w:p w14:paraId="0BF48143" w14:textId="77777777" w:rsidR="0038758E" w:rsidRPr="00AA5580" w:rsidRDefault="0038758E" w:rsidP="0038758E">
            <w:pPr>
              <w:widowControl w:val="0"/>
              <w:rPr>
                <w:sz w:val="20"/>
                <w:szCs w:val="20"/>
              </w:rPr>
            </w:pPr>
            <w:r w:rsidRPr="00AA5580">
              <w:rPr>
                <w:sz w:val="20"/>
                <w:szCs w:val="20"/>
              </w:rPr>
              <w:t>Increase of C stock as per LULUCF regulation</w:t>
            </w:r>
          </w:p>
        </w:tc>
        <w:tc>
          <w:tcPr>
            <w:tcW w:w="2893" w:type="dxa"/>
          </w:tcPr>
          <w:p w14:paraId="3E0FB112" w14:textId="77777777" w:rsidR="0038758E" w:rsidRPr="00AA5580" w:rsidRDefault="0038758E" w:rsidP="0038758E">
            <w:pPr>
              <w:widowControl w:val="0"/>
              <w:rPr>
                <w:sz w:val="20"/>
                <w:szCs w:val="20"/>
              </w:rPr>
            </w:pPr>
            <w:r w:rsidRPr="00AA5580">
              <w:rPr>
                <w:sz w:val="20"/>
                <w:szCs w:val="20"/>
              </w:rPr>
              <w:t xml:space="preserve">Pan-European </w:t>
            </w:r>
            <w:proofErr w:type="gramStart"/>
            <w:r w:rsidRPr="00AA5580">
              <w:rPr>
                <w:sz w:val="20"/>
                <w:szCs w:val="20"/>
              </w:rPr>
              <w:t>High Resolution</w:t>
            </w:r>
            <w:proofErr w:type="gramEnd"/>
            <w:r w:rsidRPr="00AA5580">
              <w:rPr>
                <w:sz w:val="20"/>
                <w:szCs w:val="20"/>
              </w:rPr>
              <w:t xml:space="preserve"> Layers (HRL)</w:t>
            </w:r>
          </w:p>
        </w:tc>
        <w:tc>
          <w:tcPr>
            <w:tcW w:w="2893" w:type="dxa"/>
          </w:tcPr>
          <w:p w14:paraId="7B08CF2F" w14:textId="77777777" w:rsidR="0038758E" w:rsidRPr="00AA5580" w:rsidRDefault="0038758E" w:rsidP="0038758E">
            <w:pPr>
              <w:widowControl w:val="0"/>
              <w:rPr>
                <w:sz w:val="20"/>
                <w:szCs w:val="20"/>
              </w:rPr>
            </w:pPr>
            <w:r w:rsidRPr="00AA5580">
              <w:rPr>
                <w:sz w:val="20"/>
                <w:szCs w:val="20"/>
              </w:rPr>
              <w:t>Forest variables (Tree Cover Density)</w:t>
            </w:r>
          </w:p>
        </w:tc>
      </w:tr>
      <w:tr w:rsidR="0038758E" w:rsidRPr="00AA5580" w14:paraId="356944AD" w14:textId="77777777" w:rsidTr="0038758E">
        <w:trPr>
          <w:cantSplit/>
          <w:trHeight w:val="576"/>
        </w:trPr>
        <w:tc>
          <w:tcPr>
            <w:tcW w:w="2923" w:type="dxa"/>
          </w:tcPr>
          <w:p w14:paraId="773A960D" w14:textId="77777777" w:rsidR="0038758E" w:rsidRPr="00AA5580" w:rsidRDefault="0038758E" w:rsidP="0038758E">
            <w:pPr>
              <w:widowControl w:val="0"/>
              <w:rPr>
                <w:sz w:val="20"/>
                <w:szCs w:val="20"/>
              </w:rPr>
            </w:pPr>
            <w:r w:rsidRPr="00AA5580">
              <w:rPr>
                <w:sz w:val="20"/>
                <w:szCs w:val="20"/>
              </w:rPr>
              <w:t>Mountainous and semi-mountainous areas</w:t>
            </w:r>
          </w:p>
        </w:tc>
        <w:tc>
          <w:tcPr>
            <w:tcW w:w="2893" w:type="dxa"/>
          </w:tcPr>
          <w:p w14:paraId="1D9B66AA" w14:textId="77777777" w:rsidR="0038758E" w:rsidRPr="00AA5580" w:rsidRDefault="0038758E" w:rsidP="0038758E">
            <w:pPr>
              <w:widowControl w:val="0"/>
              <w:rPr>
                <w:sz w:val="20"/>
                <w:szCs w:val="20"/>
              </w:rPr>
            </w:pPr>
            <w:r w:rsidRPr="00AA5580">
              <w:rPr>
                <w:sz w:val="20"/>
                <w:szCs w:val="20"/>
              </w:rPr>
              <w:t>Digital European Elevation Model</w:t>
            </w:r>
          </w:p>
        </w:tc>
        <w:tc>
          <w:tcPr>
            <w:tcW w:w="2893" w:type="dxa"/>
          </w:tcPr>
          <w:p w14:paraId="6DBE37A2" w14:textId="77777777" w:rsidR="0038758E" w:rsidRPr="00AA5580" w:rsidRDefault="0038758E" w:rsidP="0038758E">
            <w:pPr>
              <w:widowControl w:val="0"/>
              <w:rPr>
                <w:sz w:val="20"/>
                <w:szCs w:val="20"/>
              </w:rPr>
            </w:pPr>
            <w:r w:rsidRPr="00AA5580">
              <w:rPr>
                <w:sz w:val="20"/>
                <w:szCs w:val="20"/>
              </w:rPr>
              <w:t>Elevation</w:t>
            </w:r>
          </w:p>
        </w:tc>
      </w:tr>
      <w:tr w:rsidR="0038758E" w:rsidRPr="00AA5580" w14:paraId="1C2CF073" w14:textId="77777777" w:rsidTr="0038758E">
        <w:trPr>
          <w:cantSplit/>
          <w:trHeight w:val="576"/>
        </w:trPr>
        <w:tc>
          <w:tcPr>
            <w:tcW w:w="2923" w:type="dxa"/>
          </w:tcPr>
          <w:p w14:paraId="227C8062" w14:textId="77777777" w:rsidR="0038758E" w:rsidRPr="00AA5580" w:rsidRDefault="0038758E" w:rsidP="0038758E">
            <w:pPr>
              <w:widowControl w:val="0"/>
              <w:rPr>
                <w:sz w:val="20"/>
                <w:szCs w:val="20"/>
              </w:rPr>
            </w:pPr>
            <w:r w:rsidRPr="00AA5580">
              <w:rPr>
                <w:sz w:val="20"/>
                <w:szCs w:val="20"/>
              </w:rPr>
              <w:t>No agricultural zones</w:t>
            </w:r>
          </w:p>
        </w:tc>
        <w:tc>
          <w:tcPr>
            <w:tcW w:w="2893" w:type="dxa"/>
          </w:tcPr>
          <w:p w14:paraId="1D55F9C8" w14:textId="77777777" w:rsidR="0038758E" w:rsidRPr="00AA5580" w:rsidRDefault="0038758E" w:rsidP="0038758E">
            <w:pPr>
              <w:widowControl w:val="0"/>
              <w:rPr>
                <w:sz w:val="20"/>
                <w:szCs w:val="20"/>
              </w:rPr>
            </w:pPr>
            <w:r w:rsidRPr="00AA5580">
              <w:rPr>
                <w:sz w:val="20"/>
                <w:szCs w:val="20"/>
              </w:rPr>
              <w:t>CORINE land cover</w:t>
            </w:r>
          </w:p>
        </w:tc>
        <w:tc>
          <w:tcPr>
            <w:tcW w:w="2893" w:type="dxa"/>
          </w:tcPr>
          <w:p w14:paraId="065C40C1" w14:textId="77777777" w:rsidR="0038758E" w:rsidRPr="00AA5580" w:rsidRDefault="0038758E" w:rsidP="0038758E">
            <w:pPr>
              <w:widowControl w:val="0"/>
              <w:rPr>
                <w:sz w:val="20"/>
                <w:szCs w:val="20"/>
              </w:rPr>
            </w:pPr>
            <w:r w:rsidRPr="00AA5580">
              <w:rPr>
                <w:sz w:val="20"/>
                <w:szCs w:val="20"/>
              </w:rPr>
              <w:t>Land cover</w:t>
            </w:r>
          </w:p>
        </w:tc>
      </w:tr>
      <w:tr w:rsidR="0038758E" w:rsidRPr="00AA5580" w14:paraId="68A9FB00" w14:textId="77777777" w:rsidTr="0038758E">
        <w:trPr>
          <w:cantSplit/>
          <w:trHeight w:val="576"/>
        </w:trPr>
        <w:tc>
          <w:tcPr>
            <w:tcW w:w="2923" w:type="dxa"/>
          </w:tcPr>
          <w:p w14:paraId="0311386F" w14:textId="77777777" w:rsidR="0038758E" w:rsidRPr="00AA5580" w:rsidRDefault="0038758E" w:rsidP="0038758E">
            <w:pPr>
              <w:widowControl w:val="0"/>
              <w:rPr>
                <w:sz w:val="20"/>
                <w:szCs w:val="20"/>
              </w:rPr>
            </w:pPr>
            <w:r w:rsidRPr="00AA5580">
              <w:rPr>
                <w:sz w:val="20"/>
                <w:szCs w:val="20"/>
              </w:rPr>
              <w:t>No protected areas</w:t>
            </w:r>
          </w:p>
        </w:tc>
        <w:tc>
          <w:tcPr>
            <w:tcW w:w="2893" w:type="dxa"/>
          </w:tcPr>
          <w:p w14:paraId="46AEA6D5" w14:textId="77777777" w:rsidR="0038758E" w:rsidRPr="00AA5580" w:rsidRDefault="0038758E" w:rsidP="0038758E">
            <w:pPr>
              <w:widowControl w:val="0"/>
              <w:rPr>
                <w:sz w:val="20"/>
                <w:szCs w:val="20"/>
              </w:rPr>
            </w:pPr>
            <w:r w:rsidRPr="00AA5580">
              <w:rPr>
                <w:sz w:val="20"/>
                <w:szCs w:val="20"/>
              </w:rPr>
              <w:t>Environmental dataset</w:t>
            </w:r>
          </w:p>
        </w:tc>
        <w:tc>
          <w:tcPr>
            <w:tcW w:w="2893" w:type="dxa"/>
          </w:tcPr>
          <w:p w14:paraId="35430F2D" w14:textId="77777777" w:rsidR="0038758E" w:rsidRPr="00AA5580" w:rsidRDefault="0038758E" w:rsidP="0038758E">
            <w:pPr>
              <w:widowControl w:val="0"/>
              <w:rPr>
                <w:sz w:val="20"/>
                <w:szCs w:val="20"/>
              </w:rPr>
            </w:pPr>
            <w:r w:rsidRPr="00AA5580">
              <w:rPr>
                <w:sz w:val="20"/>
                <w:szCs w:val="20"/>
              </w:rPr>
              <w:t>Protected areas</w:t>
            </w:r>
          </w:p>
        </w:tc>
      </w:tr>
      <w:tr w:rsidR="0038758E" w:rsidRPr="00AA5580" w14:paraId="63F2092E" w14:textId="77777777" w:rsidTr="0038758E">
        <w:trPr>
          <w:cantSplit/>
          <w:trHeight w:val="576"/>
        </w:trPr>
        <w:tc>
          <w:tcPr>
            <w:tcW w:w="2923" w:type="dxa"/>
          </w:tcPr>
          <w:p w14:paraId="5C0F1E0B" w14:textId="77777777" w:rsidR="0038758E" w:rsidRPr="00AA5580" w:rsidRDefault="0038758E" w:rsidP="0038758E">
            <w:pPr>
              <w:widowControl w:val="0"/>
              <w:rPr>
                <w:sz w:val="20"/>
                <w:szCs w:val="20"/>
              </w:rPr>
            </w:pPr>
            <w:r w:rsidRPr="00AA5580">
              <w:rPr>
                <w:sz w:val="20"/>
                <w:szCs w:val="20"/>
              </w:rPr>
              <w:t>No other uses</w:t>
            </w:r>
          </w:p>
        </w:tc>
        <w:tc>
          <w:tcPr>
            <w:tcW w:w="2893" w:type="dxa"/>
          </w:tcPr>
          <w:p w14:paraId="4B006D2E" w14:textId="77777777" w:rsidR="0038758E" w:rsidRPr="00AA5580" w:rsidRDefault="0038758E" w:rsidP="0038758E">
            <w:pPr>
              <w:widowControl w:val="0"/>
              <w:rPr>
                <w:sz w:val="20"/>
                <w:szCs w:val="20"/>
              </w:rPr>
            </w:pPr>
            <w:r w:rsidRPr="00AA5580">
              <w:rPr>
                <w:sz w:val="20"/>
                <w:szCs w:val="20"/>
              </w:rPr>
              <w:t>CORINE land cover</w:t>
            </w:r>
          </w:p>
        </w:tc>
        <w:tc>
          <w:tcPr>
            <w:tcW w:w="2893" w:type="dxa"/>
          </w:tcPr>
          <w:p w14:paraId="6A6947BD" w14:textId="77777777" w:rsidR="0038758E" w:rsidRPr="00AA5580" w:rsidRDefault="0038758E" w:rsidP="0038758E">
            <w:pPr>
              <w:widowControl w:val="0"/>
              <w:rPr>
                <w:sz w:val="20"/>
                <w:szCs w:val="20"/>
              </w:rPr>
            </w:pPr>
            <w:r w:rsidRPr="00AA5580">
              <w:rPr>
                <w:sz w:val="20"/>
                <w:szCs w:val="20"/>
              </w:rPr>
              <w:t>Land cover</w:t>
            </w:r>
            <w:r w:rsidRPr="00AA5580">
              <w:rPr>
                <w:rStyle w:val="FootnoteReference"/>
              </w:rPr>
              <w:footnoteReference w:id="4"/>
            </w:r>
          </w:p>
        </w:tc>
      </w:tr>
      <w:tr w:rsidR="0038758E" w:rsidRPr="00AA5580" w14:paraId="5FBA6947" w14:textId="77777777" w:rsidTr="0038758E">
        <w:trPr>
          <w:cantSplit/>
          <w:trHeight w:val="576"/>
        </w:trPr>
        <w:tc>
          <w:tcPr>
            <w:tcW w:w="2923" w:type="dxa"/>
          </w:tcPr>
          <w:p w14:paraId="57571CA6" w14:textId="77777777" w:rsidR="0038758E" w:rsidRPr="00AA5580" w:rsidRDefault="0038758E" w:rsidP="0038758E">
            <w:pPr>
              <w:widowControl w:val="0"/>
              <w:rPr>
                <w:sz w:val="20"/>
                <w:szCs w:val="20"/>
              </w:rPr>
            </w:pPr>
            <w:r w:rsidRPr="00AA5580">
              <w:rPr>
                <w:sz w:val="20"/>
                <w:szCs w:val="20"/>
              </w:rPr>
              <w:lastRenderedPageBreak/>
              <w:t>Other factors</w:t>
            </w:r>
            <w:r w:rsidRPr="00AA5580">
              <w:rPr>
                <w:rStyle w:val="FootnoteReference"/>
              </w:rPr>
              <w:footnoteReference w:id="5"/>
            </w:r>
          </w:p>
        </w:tc>
        <w:tc>
          <w:tcPr>
            <w:tcW w:w="2893" w:type="dxa"/>
          </w:tcPr>
          <w:p w14:paraId="43F2FE92" w14:textId="77777777" w:rsidR="0038758E" w:rsidRPr="00AA5580" w:rsidRDefault="0038758E" w:rsidP="0038758E">
            <w:pPr>
              <w:widowControl w:val="0"/>
              <w:rPr>
                <w:sz w:val="20"/>
                <w:szCs w:val="20"/>
              </w:rPr>
            </w:pPr>
            <w:r w:rsidRPr="00AA5580">
              <w:rPr>
                <w:sz w:val="20"/>
                <w:szCs w:val="20"/>
              </w:rPr>
              <w:t>European Soil Database Derived data</w:t>
            </w:r>
          </w:p>
        </w:tc>
        <w:tc>
          <w:tcPr>
            <w:tcW w:w="2893" w:type="dxa"/>
          </w:tcPr>
          <w:p w14:paraId="5C1D00F4" w14:textId="77777777" w:rsidR="0038758E" w:rsidRPr="00AA5580" w:rsidRDefault="0038758E" w:rsidP="0038758E">
            <w:pPr>
              <w:widowControl w:val="0"/>
              <w:rPr>
                <w:sz w:val="20"/>
                <w:szCs w:val="20"/>
              </w:rPr>
            </w:pPr>
            <w:r w:rsidRPr="00AA5580">
              <w:rPr>
                <w:sz w:val="20"/>
                <w:szCs w:val="20"/>
              </w:rPr>
              <w:t>Soil variables</w:t>
            </w:r>
          </w:p>
        </w:tc>
      </w:tr>
    </w:tbl>
    <w:p w14:paraId="0D65C46E" w14:textId="340AEF00" w:rsidR="0038758E" w:rsidRPr="00AA5580" w:rsidRDefault="0038758E" w:rsidP="0038758E">
      <w:pPr>
        <w:pStyle w:val="Caption"/>
        <w:rPr>
          <w:lang w:val="en-US"/>
        </w:rPr>
      </w:pPr>
      <w:bookmarkStart w:id="13" w:name="_Toc30586418"/>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w:t>
      </w:r>
      <w:r w:rsidRPr="00AA5580">
        <w:rPr>
          <w:lang w:val="en-US"/>
        </w:rPr>
        <w:fldChar w:fldCharType="end"/>
      </w:r>
      <w:r w:rsidRPr="00AA5580">
        <w:rPr>
          <w:lang w:val="en-US"/>
        </w:rPr>
        <w:t>: Constrains for marginal land identification under MAIL scope Source: Personal compilation</w:t>
      </w:r>
      <w:bookmarkEnd w:id="13"/>
    </w:p>
    <w:p w14:paraId="142D5833" w14:textId="77777777" w:rsidR="0038758E" w:rsidRPr="00AA5580" w:rsidRDefault="0038758E" w:rsidP="0038758E">
      <w:pPr>
        <w:pStyle w:val="Heading1"/>
        <w:numPr>
          <w:ilvl w:val="0"/>
          <w:numId w:val="1"/>
        </w:numPr>
        <w:ind w:left="357" w:hanging="357"/>
        <w:rPr>
          <w:lang w:val="en-US"/>
        </w:rPr>
      </w:pPr>
      <w:bookmarkStart w:id="14" w:name="_Toc30586342"/>
      <w:r w:rsidRPr="00AA5580">
        <w:rPr>
          <w:lang w:val="en-US"/>
        </w:rPr>
        <w:t>Definition of minimum marginal land parcel area</w:t>
      </w:r>
      <w:bookmarkEnd w:id="14"/>
    </w:p>
    <w:p w14:paraId="2A9D64C3" w14:textId="77777777" w:rsidR="0038758E" w:rsidRPr="00AA5580" w:rsidRDefault="0038758E" w:rsidP="0038758E">
      <w:r w:rsidRPr="00AA5580">
        <w:t xml:space="preserve">Under </w:t>
      </w:r>
      <w:r w:rsidRPr="00AA5580">
        <w:rPr>
          <w:rStyle w:val="IntenseEmphasis1"/>
        </w:rPr>
        <w:t xml:space="preserve">MAIL </w:t>
      </w:r>
      <w:r w:rsidRPr="00AA5580">
        <w:t>project, the minimum area of marginal land</w:t>
      </w:r>
      <w:r w:rsidRPr="00AA5580">
        <w:rPr>
          <w:rStyle w:val="FootnoteReference"/>
        </w:rPr>
        <w:footnoteReference w:id="6"/>
      </w:r>
      <w:r w:rsidRPr="00AA5580">
        <w:t xml:space="preserve"> was set (a priori) as 1 ha (10.000 m</w:t>
      </w:r>
      <w:r w:rsidRPr="00AA5580">
        <w:rPr>
          <w:vertAlign w:val="superscript"/>
        </w:rPr>
        <w:t>2</w:t>
      </w:r>
      <w:r w:rsidRPr="00AA5580">
        <w:t xml:space="preserve">). Marginal land with area lesser than this minimum parcel size will not be under the scope of </w:t>
      </w:r>
      <w:r w:rsidRPr="00AA5580">
        <w:rPr>
          <w:rStyle w:val="IntenseEmphasis1"/>
        </w:rPr>
        <w:t xml:space="preserve">MAIL </w:t>
      </w:r>
      <w:r w:rsidRPr="00AA5580">
        <w:t xml:space="preserve">project. </w:t>
      </w:r>
      <w:proofErr w:type="gramStart"/>
      <w:r w:rsidRPr="00AA5580">
        <w:t>Taking into account</w:t>
      </w:r>
      <w:proofErr w:type="gramEnd"/>
      <w:r w:rsidRPr="00AA5580">
        <w:t xml:space="preserve"> the European scale of the project, the aforementioned size was considered as equilibrium point between available resources and marginality characteristics at local scale.</w:t>
      </w:r>
    </w:p>
    <w:p w14:paraId="732F4436" w14:textId="77777777" w:rsidR="0038758E" w:rsidRPr="00AA5580" w:rsidRDefault="0038758E" w:rsidP="0038758E">
      <w:pPr>
        <w:pStyle w:val="Heading1"/>
        <w:numPr>
          <w:ilvl w:val="0"/>
          <w:numId w:val="1"/>
        </w:numPr>
        <w:ind w:left="357" w:hanging="357"/>
        <w:rPr>
          <w:lang w:val="en-US"/>
        </w:rPr>
      </w:pPr>
      <w:bookmarkStart w:id="15" w:name="_Toc30586343"/>
      <w:r w:rsidRPr="00AA5580">
        <w:rPr>
          <w:lang w:val="en-US"/>
        </w:rPr>
        <w:t>Datasets used</w:t>
      </w:r>
      <w:bookmarkEnd w:id="15"/>
    </w:p>
    <w:p w14:paraId="7758AE5F" w14:textId="77777777" w:rsidR="0038758E" w:rsidRPr="00AA5580" w:rsidRDefault="0038758E" w:rsidP="0038758E">
      <w:pPr>
        <w:pStyle w:val="Heading2"/>
        <w:numPr>
          <w:ilvl w:val="1"/>
          <w:numId w:val="1"/>
        </w:numPr>
        <w:rPr>
          <w:lang w:val="en-US"/>
        </w:rPr>
      </w:pPr>
      <w:bookmarkStart w:id="16" w:name="_Toc30586344"/>
      <w:r w:rsidRPr="00AA5580">
        <w:rPr>
          <w:lang w:val="en-US"/>
        </w:rPr>
        <w:t>CORINE Land Cover</w:t>
      </w:r>
      <w:bookmarkEnd w:id="16"/>
    </w:p>
    <w:p w14:paraId="20265BF0" w14:textId="77777777" w:rsidR="0038758E" w:rsidRPr="00AA5580" w:rsidRDefault="0038758E" w:rsidP="0038758E">
      <w:r w:rsidRPr="00AA5580">
        <w:t>In this study the CORINE Land Cover (CLC) database will be used as primary source of data. It provides a pan-European inventory of biophysical land-cover. The CLC inventory was initiated in 1985 (reference year 1990) and was created from remotely sensed data. Updates have been produced in 2000, 2006, 2012, and 2018. CLC provides information about land-cover changes for a substantial part of Europe. CLC uses a Minimum Mapping Unit (MMU) of 25 hectares for areal phenomena and a minimum width of 100 m for linear phenomena. The time series are complemented by change layers, which highlight changes in land cover with an MMU of 5 ha.</w:t>
      </w:r>
    </w:p>
    <w:p w14:paraId="7AA1CF8A" w14:textId="77777777" w:rsidR="0038758E" w:rsidRPr="00AA5580" w:rsidRDefault="0038758E" w:rsidP="0038758E">
      <w:r w:rsidRPr="00AA5580">
        <w:t>CORINE Land Cover database has been validated. The official classification accuracy of CORINE is ≥ 85% except for the release of 2002 (</w:t>
      </w:r>
      <w:proofErr w:type="spellStart"/>
      <w:r w:rsidRPr="00AA5580">
        <w:t>Büttner</w:t>
      </w:r>
      <w:proofErr w:type="spellEnd"/>
      <w:r w:rsidRPr="00AA5580">
        <w:t xml:space="preserve"> &amp; </w:t>
      </w:r>
      <w:proofErr w:type="spellStart"/>
      <w:r w:rsidRPr="00AA5580">
        <w:t>Kosztra</w:t>
      </w:r>
      <w:proofErr w:type="spellEnd"/>
      <w:r w:rsidRPr="00AA5580">
        <w:t xml:space="preserve">, 2017). However, </w:t>
      </w:r>
      <w:r w:rsidRPr="00AA5580">
        <w:lastRenderedPageBreak/>
        <w:t>there is no other accurate data available for the hole Europe and the data used for the analysis is considered appropriate for the spatial and temporal scale of the project.</w:t>
      </w:r>
    </w:p>
    <w:p w14:paraId="2CA3DAAB" w14:textId="77777777" w:rsidR="0038758E" w:rsidRPr="00AA5580" w:rsidRDefault="0038758E" w:rsidP="0038758E">
      <w:r w:rsidRPr="00AA5580">
        <w:t xml:space="preserve">CLC dataset will be utilized for general marginality detection and for the detection of land uses as agricultural and extensive grazing, that will compete with </w:t>
      </w:r>
      <w:proofErr w:type="spellStart"/>
      <w:r w:rsidRPr="00AA5580">
        <w:t>aforestation</w:t>
      </w:r>
      <w:proofErr w:type="spellEnd"/>
      <w:r w:rsidRPr="00AA5580">
        <w:t xml:space="preserve"> or other actions proposed under </w:t>
      </w:r>
      <w:r w:rsidRPr="00AA5580">
        <w:rPr>
          <w:rStyle w:val="IntenseEmphasis1"/>
        </w:rPr>
        <w:t xml:space="preserve">MAIL </w:t>
      </w:r>
      <w:r w:rsidRPr="00AA5580">
        <w:t>scope.</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3652C404" w14:textId="77777777" w:rsidTr="0038758E">
        <w:trPr>
          <w:cantSplit/>
          <w:trHeight w:val="425"/>
          <w:tblHeader/>
        </w:trPr>
        <w:tc>
          <w:tcPr>
            <w:tcW w:w="4461" w:type="dxa"/>
            <w:shd w:val="clear" w:color="auto" w:fill="DBE0F4" w:themeFill="accent1" w:themeFillTint="33"/>
            <w:vAlign w:val="center"/>
          </w:tcPr>
          <w:p w14:paraId="25089D93"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5691E6DE" w14:textId="77777777" w:rsidR="0038758E" w:rsidRPr="00AA5580" w:rsidRDefault="0038758E" w:rsidP="0038758E">
            <w:pPr>
              <w:pStyle w:val="Table"/>
              <w:jc w:val="center"/>
              <w:rPr>
                <w:b/>
                <w:bCs/>
              </w:rPr>
            </w:pPr>
            <w:r w:rsidRPr="00AA5580">
              <w:rPr>
                <w:b/>
                <w:bCs/>
              </w:rPr>
              <w:t>Source data specification</w:t>
            </w:r>
          </w:p>
        </w:tc>
      </w:tr>
      <w:tr w:rsidR="0038758E" w:rsidRPr="00AA5580" w14:paraId="0F2DA1B7" w14:textId="77777777" w:rsidTr="0038758E">
        <w:trPr>
          <w:cantSplit/>
          <w:trHeight w:val="720"/>
        </w:trPr>
        <w:tc>
          <w:tcPr>
            <w:tcW w:w="4461" w:type="dxa"/>
          </w:tcPr>
          <w:p w14:paraId="2036A07A" w14:textId="77777777" w:rsidR="0038758E" w:rsidRPr="00AA5580" w:rsidRDefault="0038758E" w:rsidP="0038758E">
            <w:pPr>
              <w:widowControl w:val="0"/>
              <w:rPr>
                <w:sz w:val="20"/>
                <w:szCs w:val="20"/>
              </w:rPr>
            </w:pPr>
            <w:r w:rsidRPr="00AA5580">
              <w:rPr>
                <w:rFonts w:cs="Arial"/>
                <w:sz w:val="20"/>
                <w:szCs w:val="20"/>
              </w:rPr>
              <w:t>File name: Corine Land Cover (CLC) 2018, Version 20</w:t>
            </w:r>
          </w:p>
        </w:tc>
        <w:tc>
          <w:tcPr>
            <w:tcW w:w="4064" w:type="dxa"/>
          </w:tcPr>
          <w:p w14:paraId="6AB725AF" w14:textId="77777777" w:rsidR="0038758E" w:rsidRPr="00AA5580" w:rsidRDefault="0038758E" w:rsidP="0038758E">
            <w:pPr>
              <w:widowControl w:val="0"/>
              <w:rPr>
                <w:sz w:val="20"/>
                <w:szCs w:val="20"/>
              </w:rPr>
            </w:pPr>
            <w:r w:rsidRPr="00AA5580">
              <w:rPr>
                <w:rFonts w:cs="Arial"/>
                <w:sz w:val="20"/>
                <w:szCs w:val="20"/>
              </w:rPr>
              <w:t xml:space="preserve">Sensor: - </w:t>
            </w:r>
          </w:p>
        </w:tc>
      </w:tr>
      <w:tr w:rsidR="0038758E" w:rsidRPr="00AA5580" w14:paraId="567020F3" w14:textId="77777777" w:rsidTr="0038758E">
        <w:trPr>
          <w:cantSplit/>
          <w:trHeight w:val="14"/>
        </w:trPr>
        <w:tc>
          <w:tcPr>
            <w:tcW w:w="4461" w:type="dxa"/>
          </w:tcPr>
          <w:p w14:paraId="64A1959C" w14:textId="77777777" w:rsidR="0038758E" w:rsidRPr="00AA5580" w:rsidRDefault="0038758E" w:rsidP="0038758E">
            <w:pPr>
              <w:widowControl w:val="0"/>
              <w:rPr>
                <w:sz w:val="20"/>
                <w:szCs w:val="20"/>
              </w:rPr>
            </w:pPr>
            <w:r w:rsidRPr="00AA5580">
              <w:rPr>
                <w:rFonts w:cs="Arial"/>
                <w:sz w:val="20"/>
                <w:szCs w:val="20"/>
              </w:rPr>
              <w:t>Coordinate system: ETRS89 LAEA</w:t>
            </w:r>
          </w:p>
        </w:tc>
        <w:tc>
          <w:tcPr>
            <w:tcW w:w="4064" w:type="dxa"/>
          </w:tcPr>
          <w:p w14:paraId="25F5815A" w14:textId="77777777" w:rsidR="0038758E" w:rsidRPr="00AA5580" w:rsidRDefault="0038758E" w:rsidP="0038758E">
            <w:pPr>
              <w:widowControl w:val="0"/>
              <w:rPr>
                <w:sz w:val="20"/>
                <w:szCs w:val="20"/>
              </w:rPr>
            </w:pPr>
            <w:r w:rsidRPr="00AA5580">
              <w:rPr>
                <w:rFonts w:cs="Arial"/>
                <w:sz w:val="20"/>
                <w:szCs w:val="20"/>
              </w:rPr>
              <w:t xml:space="preserve">Data type: </w:t>
            </w:r>
            <w:r w:rsidRPr="00AA5580">
              <w:rPr>
                <w:sz w:val="20"/>
                <w:szCs w:val="20"/>
              </w:rPr>
              <w:t>-</w:t>
            </w:r>
          </w:p>
        </w:tc>
      </w:tr>
      <w:tr w:rsidR="0038758E" w:rsidRPr="00AA5580" w14:paraId="629E92FD" w14:textId="77777777" w:rsidTr="0038758E">
        <w:trPr>
          <w:cantSplit/>
          <w:trHeight w:val="144"/>
        </w:trPr>
        <w:tc>
          <w:tcPr>
            <w:tcW w:w="4461" w:type="dxa"/>
          </w:tcPr>
          <w:p w14:paraId="26AD0084" w14:textId="77777777" w:rsidR="0038758E" w:rsidRPr="00AA5580" w:rsidRDefault="0038758E" w:rsidP="0038758E">
            <w:pPr>
              <w:widowControl w:val="0"/>
              <w:rPr>
                <w:sz w:val="20"/>
                <w:szCs w:val="20"/>
              </w:rPr>
            </w:pPr>
            <w:r w:rsidRPr="00AA5580">
              <w:rPr>
                <w:rFonts w:cs="Arial"/>
                <w:sz w:val="20"/>
                <w:szCs w:val="20"/>
              </w:rPr>
              <w:t>Production date: 14 - 06 - 2019</w:t>
            </w:r>
          </w:p>
        </w:tc>
        <w:tc>
          <w:tcPr>
            <w:tcW w:w="4064" w:type="dxa"/>
          </w:tcPr>
          <w:p w14:paraId="55F9938E" w14:textId="77777777" w:rsidR="0038758E" w:rsidRPr="00AA5580" w:rsidRDefault="0038758E" w:rsidP="0038758E">
            <w:pPr>
              <w:widowControl w:val="0"/>
              <w:rPr>
                <w:sz w:val="20"/>
                <w:szCs w:val="20"/>
              </w:rPr>
            </w:pPr>
            <w:r w:rsidRPr="00AA5580">
              <w:rPr>
                <w:rFonts w:cs="Arial"/>
                <w:sz w:val="20"/>
                <w:szCs w:val="20"/>
              </w:rPr>
              <w:t xml:space="preserve">Sensor resolution: </w:t>
            </w:r>
            <w:r w:rsidRPr="00AA5580">
              <w:rPr>
                <w:sz w:val="20"/>
                <w:szCs w:val="20"/>
              </w:rPr>
              <w:t>-</w:t>
            </w:r>
          </w:p>
        </w:tc>
      </w:tr>
      <w:tr w:rsidR="0038758E" w:rsidRPr="00AA5580" w14:paraId="7CBA3A77" w14:textId="77777777" w:rsidTr="0038758E">
        <w:trPr>
          <w:cantSplit/>
          <w:trHeight w:val="144"/>
        </w:trPr>
        <w:tc>
          <w:tcPr>
            <w:tcW w:w="4461" w:type="dxa"/>
          </w:tcPr>
          <w:p w14:paraId="7879DD08" w14:textId="77777777" w:rsidR="0038758E" w:rsidRPr="00AA5580" w:rsidRDefault="0038758E" w:rsidP="0038758E">
            <w:pPr>
              <w:widowControl w:val="0"/>
              <w:rPr>
                <w:sz w:val="20"/>
                <w:szCs w:val="20"/>
              </w:rPr>
            </w:pPr>
            <w:r w:rsidRPr="00AA5580">
              <w:rPr>
                <w:rFonts w:cs="Arial"/>
                <w:sz w:val="20"/>
                <w:szCs w:val="20"/>
              </w:rPr>
              <w:t>Coverage (top L, BR coordinates): EEA 39</w:t>
            </w:r>
          </w:p>
        </w:tc>
        <w:tc>
          <w:tcPr>
            <w:tcW w:w="4064" w:type="dxa"/>
          </w:tcPr>
          <w:p w14:paraId="76217609" w14:textId="77777777" w:rsidR="0038758E" w:rsidRPr="00AA5580" w:rsidRDefault="0038758E" w:rsidP="0038758E">
            <w:pPr>
              <w:widowControl w:val="0"/>
              <w:rPr>
                <w:sz w:val="20"/>
                <w:szCs w:val="20"/>
              </w:rPr>
            </w:pPr>
            <w:r w:rsidRPr="00AA5580">
              <w:rPr>
                <w:rFonts w:cs="Arial"/>
                <w:sz w:val="20"/>
                <w:szCs w:val="20"/>
              </w:rPr>
              <w:t>Acquisition date: 2012 - 2018</w:t>
            </w:r>
          </w:p>
        </w:tc>
      </w:tr>
      <w:tr w:rsidR="0038758E" w:rsidRPr="00AA5580" w14:paraId="1817AAD7" w14:textId="77777777" w:rsidTr="0038758E">
        <w:trPr>
          <w:cantSplit/>
          <w:trHeight w:val="144"/>
        </w:trPr>
        <w:tc>
          <w:tcPr>
            <w:tcW w:w="4461" w:type="dxa"/>
          </w:tcPr>
          <w:p w14:paraId="0F61E989" w14:textId="77777777" w:rsidR="0038758E" w:rsidRPr="00AA5580" w:rsidRDefault="0038758E" w:rsidP="0038758E">
            <w:pPr>
              <w:widowControl w:val="0"/>
              <w:rPr>
                <w:sz w:val="20"/>
                <w:szCs w:val="20"/>
              </w:rPr>
            </w:pPr>
            <w:r w:rsidRPr="00AA5580">
              <w:rPr>
                <w:rFonts w:cs="Arial"/>
                <w:sz w:val="20"/>
                <w:szCs w:val="20"/>
              </w:rPr>
              <w:t>Grid size: 25 ha / 500 m</w:t>
            </w:r>
          </w:p>
        </w:tc>
        <w:tc>
          <w:tcPr>
            <w:tcW w:w="4064" w:type="dxa"/>
          </w:tcPr>
          <w:p w14:paraId="3A48DB73"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6F36E383" w14:textId="77777777" w:rsidTr="0038758E">
        <w:trPr>
          <w:cantSplit/>
          <w:trHeight w:val="397"/>
        </w:trPr>
        <w:tc>
          <w:tcPr>
            <w:tcW w:w="4461" w:type="dxa"/>
          </w:tcPr>
          <w:p w14:paraId="5F01A856" w14:textId="77777777" w:rsidR="0038758E" w:rsidRPr="00AA5580" w:rsidRDefault="0038758E" w:rsidP="0038758E">
            <w:pPr>
              <w:widowControl w:val="0"/>
              <w:rPr>
                <w:sz w:val="20"/>
                <w:szCs w:val="20"/>
              </w:rPr>
            </w:pPr>
            <w:r w:rsidRPr="00AA5580">
              <w:rPr>
                <w:rFonts w:cs="Arial"/>
                <w:sz w:val="20"/>
                <w:szCs w:val="20"/>
              </w:rPr>
              <w:t>Position accuracy: 100 m</w:t>
            </w:r>
          </w:p>
        </w:tc>
        <w:tc>
          <w:tcPr>
            <w:tcW w:w="4064" w:type="dxa"/>
          </w:tcPr>
          <w:p w14:paraId="5DA3C7DA"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11B8883D" w14:textId="77777777" w:rsidTr="0038758E">
        <w:trPr>
          <w:cantSplit/>
          <w:trHeight w:val="397"/>
        </w:trPr>
        <w:tc>
          <w:tcPr>
            <w:tcW w:w="4461" w:type="dxa"/>
          </w:tcPr>
          <w:p w14:paraId="27C31952" w14:textId="77777777" w:rsidR="0038758E" w:rsidRPr="00AA5580" w:rsidRDefault="0038758E" w:rsidP="0038758E">
            <w:pPr>
              <w:widowControl w:val="0"/>
              <w:rPr>
                <w:sz w:val="20"/>
                <w:szCs w:val="20"/>
              </w:rPr>
            </w:pPr>
            <w:r w:rsidRPr="00AA5580">
              <w:rPr>
                <w:rFonts w:cs="Arial"/>
                <w:sz w:val="20"/>
                <w:szCs w:val="20"/>
              </w:rPr>
              <w:t>Vertical accuracy: -</w:t>
            </w:r>
          </w:p>
        </w:tc>
        <w:tc>
          <w:tcPr>
            <w:tcW w:w="4064" w:type="dxa"/>
          </w:tcPr>
          <w:p w14:paraId="02AF14AB"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5173D46B" w14:textId="77777777" w:rsidTr="0038758E">
        <w:trPr>
          <w:cantSplit/>
          <w:trHeight w:val="144"/>
        </w:trPr>
        <w:tc>
          <w:tcPr>
            <w:tcW w:w="8525" w:type="dxa"/>
            <w:gridSpan w:val="2"/>
          </w:tcPr>
          <w:p w14:paraId="6F4F54C4" w14:textId="77777777" w:rsidR="0038758E" w:rsidRPr="00AA5580" w:rsidRDefault="0038758E" w:rsidP="0038758E">
            <w:pPr>
              <w:widowControl w:val="0"/>
              <w:rPr>
                <w:sz w:val="20"/>
                <w:szCs w:val="20"/>
              </w:rPr>
            </w:pPr>
            <w:r w:rsidRPr="00AA5580">
              <w:rPr>
                <w:rFonts w:cs="Arial"/>
                <w:sz w:val="20"/>
                <w:szCs w:val="20"/>
              </w:rPr>
              <w:t>Completeness: Complete</w:t>
            </w:r>
          </w:p>
        </w:tc>
      </w:tr>
      <w:tr w:rsidR="0038758E" w:rsidRPr="00AA5580" w14:paraId="644E0744" w14:textId="77777777" w:rsidTr="0038758E">
        <w:trPr>
          <w:cantSplit/>
          <w:trHeight w:val="397"/>
        </w:trPr>
        <w:tc>
          <w:tcPr>
            <w:tcW w:w="8525" w:type="dxa"/>
            <w:gridSpan w:val="2"/>
          </w:tcPr>
          <w:p w14:paraId="63A8F864" w14:textId="77777777" w:rsidR="0038758E" w:rsidRPr="00AA5580" w:rsidRDefault="0038758E" w:rsidP="0038758E">
            <w:pPr>
              <w:widowControl w:val="0"/>
              <w:rPr>
                <w:sz w:val="20"/>
                <w:szCs w:val="20"/>
              </w:rPr>
            </w:pPr>
            <w:r w:rsidRPr="00AA5580">
              <w:rPr>
                <w:rFonts w:cs="Arial"/>
                <w:sz w:val="20"/>
                <w:szCs w:val="20"/>
              </w:rPr>
              <w:t>File type, format: Vector, AutoCAD Slide (.</w:t>
            </w:r>
            <w:proofErr w:type="spellStart"/>
            <w:r w:rsidRPr="00AA5580">
              <w:rPr>
                <w:rFonts w:cs="Arial"/>
                <w:sz w:val="20"/>
                <w:szCs w:val="20"/>
              </w:rPr>
              <w:t>sld</w:t>
            </w:r>
            <w:proofErr w:type="spellEnd"/>
            <w:r w:rsidRPr="00AA5580">
              <w:rPr>
                <w:rFonts w:cs="Arial"/>
                <w:sz w:val="20"/>
                <w:szCs w:val="20"/>
              </w:rPr>
              <w:t>) &amp; ArcGIS Layer (.</w:t>
            </w:r>
            <w:proofErr w:type="spellStart"/>
            <w:r w:rsidRPr="00AA5580">
              <w:rPr>
                <w:rFonts w:cs="Arial"/>
                <w:sz w:val="20"/>
                <w:szCs w:val="20"/>
              </w:rPr>
              <w:t>lyr</w:t>
            </w:r>
            <w:proofErr w:type="spellEnd"/>
            <w:r w:rsidRPr="00AA5580">
              <w:rPr>
                <w:rFonts w:cs="Arial"/>
                <w:sz w:val="20"/>
                <w:szCs w:val="20"/>
              </w:rPr>
              <w:t>)</w:t>
            </w:r>
          </w:p>
        </w:tc>
      </w:tr>
    </w:tbl>
    <w:p w14:paraId="2079ADF9" w14:textId="1F9381EC" w:rsidR="0038758E" w:rsidRPr="00AA5580" w:rsidRDefault="0038758E" w:rsidP="0038758E">
      <w:pPr>
        <w:pStyle w:val="Caption"/>
        <w:rPr>
          <w:lang w:val="en-US"/>
        </w:rPr>
      </w:pPr>
      <w:bookmarkStart w:id="17" w:name="_Toc30586419"/>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3</w:t>
      </w:r>
      <w:r w:rsidRPr="00AA5580">
        <w:rPr>
          <w:lang w:val="en-US"/>
        </w:rPr>
        <w:fldChar w:fldCharType="end"/>
      </w:r>
      <w:r w:rsidRPr="00AA5580">
        <w:rPr>
          <w:lang w:val="en-US"/>
        </w:rPr>
        <w:t>: Technical specifications of CLC dataset. Source: Deliverable D2.2</w:t>
      </w:r>
      <w:bookmarkEnd w:id="17"/>
    </w:p>
    <w:p w14:paraId="7713DD01" w14:textId="77777777" w:rsidR="0038758E" w:rsidRPr="00AA5580" w:rsidRDefault="0038758E" w:rsidP="0038758E">
      <w:pPr>
        <w:pStyle w:val="Heading2"/>
        <w:numPr>
          <w:ilvl w:val="1"/>
          <w:numId w:val="1"/>
        </w:numPr>
        <w:rPr>
          <w:lang w:val="en-US"/>
        </w:rPr>
      </w:pPr>
      <w:bookmarkStart w:id="18" w:name="_Toc30586345"/>
      <w:r w:rsidRPr="00AA5580">
        <w:rPr>
          <w:lang w:val="en-US"/>
        </w:rPr>
        <w:t>Economic statistics</w:t>
      </w:r>
      <w:bookmarkEnd w:id="18"/>
      <w:r w:rsidRPr="00AA5580">
        <w:rPr>
          <w:lang w:val="en-US"/>
        </w:rPr>
        <w:t xml:space="preserve"> </w:t>
      </w:r>
    </w:p>
    <w:p w14:paraId="50126E5E" w14:textId="77777777" w:rsidR="0038758E" w:rsidRPr="00AA5580" w:rsidRDefault="0038758E" w:rsidP="0038758E">
      <w:r w:rsidRPr="00AA5580">
        <w:t xml:space="preserve">As source of economic </w:t>
      </w:r>
      <w:proofErr w:type="gramStart"/>
      <w:r w:rsidRPr="00AA5580">
        <w:t>variables</w:t>
      </w:r>
      <w:proofErr w:type="gramEnd"/>
      <w:r w:rsidRPr="00AA5580">
        <w:t xml:space="preserve"> it was used the statistical data compiled by the European Statistical Office (EUROSTAT). EUROSTAT is the statistical office of the European Union, providing the European Union with statistics at European level that enable comparisons between countries and regions. Those statistics are related to Nomenclature of Territorial Units for Statistics or NUTS (French: Nomenclature des unites </w:t>
      </w:r>
      <w:proofErr w:type="spellStart"/>
      <w:r w:rsidRPr="00AA5580">
        <w:t>territoriales</w:t>
      </w:r>
      <w:proofErr w:type="spellEnd"/>
      <w:r w:rsidRPr="00AA5580">
        <w:t xml:space="preserve"> </w:t>
      </w:r>
      <w:proofErr w:type="spellStart"/>
      <w:r w:rsidRPr="00AA5580">
        <w:t>statistiques</w:t>
      </w:r>
      <w:proofErr w:type="spellEnd"/>
      <w:r w:rsidRPr="00AA5580">
        <w:t xml:space="preserve">). NUTS is a three-level hierarchical geocode standard for referencing the subdivisions of countries for statistical purposes. The standard, adopted in 2003, is developed and regulated by the European Union, and thus only covers the member states of the EU in detail. The current NUTS 2016 classification is valid from 1 </w:t>
      </w:r>
      <w:r w:rsidRPr="00AA5580">
        <w:lastRenderedPageBreak/>
        <w:t>January 2018 and lists 104 regions at NUTS 1, 281 regions at NUTS 2 and 1348 regions at NUTS 3 level.</w:t>
      </w:r>
    </w:p>
    <w:p w14:paraId="6E20E17D" w14:textId="77777777" w:rsidR="0038758E" w:rsidRPr="00AA5580" w:rsidRDefault="0038758E" w:rsidP="0038758E">
      <w:r w:rsidRPr="00AA5580">
        <w:t>The variable chosen from EUROSTAT database at level 3, is Gross domestic product (GDP) at current market prices by NUTS 3 regions for the decade 2008 - 2017.</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56295531" w14:textId="77777777" w:rsidTr="0038758E">
        <w:trPr>
          <w:cantSplit/>
          <w:trHeight w:val="425"/>
          <w:tblHeader/>
        </w:trPr>
        <w:tc>
          <w:tcPr>
            <w:tcW w:w="4461" w:type="dxa"/>
            <w:shd w:val="clear" w:color="auto" w:fill="DBE0F4" w:themeFill="accent1" w:themeFillTint="33"/>
            <w:vAlign w:val="center"/>
          </w:tcPr>
          <w:p w14:paraId="7E777457"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47B7183A" w14:textId="77777777" w:rsidR="0038758E" w:rsidRPr="00AA5580" w:rsidRDefault="0038758E" w:rsidP="0038758E">
            <w:pPr>
              <w:pStyle w:val="Table"/>
              <w:jc w:val="center"/>
              <w:rPr>
                <w:b/>
                <w:bCs/>
              </w:rPr>
            </w:pPr>
            <w:r w:rsidRPr="00AA5580">
              <w:rPr>
                <w:b/>
                <w:bCs/>
              </w:rPr>
              <w:t>Source data specification</w:t>
            </w:r>
          </w:p>
        </w:tc>
      </w:tr>
      <w:tr w:rsidR="0038758E" w:rsidRPr="00AA5580" w14:paraId="7809039F" w14:textId="77777777" w:rsidTr="0038758E">
        <w:trPr>
          <w:cantSplit/>
          <w:trHeight w:val="720"/>
        </w:trPr>
        <w:tc>
          <w:tcPr>
            <w:tcW w:w="4461" w:type="dxa"/>
          </w:tcPr>
          <w:p w14:paraId="0AB616C4" w14:textId="77777777" w:rsidR="0038758E" w:rsidRPr="00AA5580" w:rsidRDefault="0038758E" w:rsidP="0038758E">
            <w:pPr>
              <w:widowControl w:val="0"/>
              <w:rPr>
                <w:sz w:val="20"/>
                <w:szCs w:val="20"/>
              </w:rPr>
            </w:pPr>
            <w:r w:rsidRPr="00AA5580">
              <w:rPr>
                <w:rFonts w:cs="Arial"/>
                <w:sz w:val="20"/>
                <w:szCs w:val="20"/>
              </w:rPr>
              <w:t>File name: Gross domestic product (GDP) at current market prices by NUTS 3 regions</w:t>
            </w:r>
          </w:p>
        </w:tc>
        <w:tc>
          <w:tcPr>
            <w:tcW w:w="4064" w:type="dxa"/>
          </w:tcPr>
          <w:p w14:paraId="06940824" w14:textId="77777777" w:rsidR="0038758E" w:rsidRPr="00AA5580" w:rsidRDefault="0038758E" w:rsidP="0038758E">
            <w:pPr>
              <w:widowControl w:val="0"/>
              <w:rPr>
                <w:sz w:val="20"/>
                <w:szCs w:val="20"/>
              </w:rPr>
            </w:pPr>
            <w:r w:rsidRPr="00AA5580">
              <w:rPr>
                <w:rFonts w:cs="Arial"/>
                <w:sz w:val="20"/>
                <w:szCs w:val="20"/>
              </w:rPr>
              <w:t xml:space="preserve">Sensor: - </w:t>
            </w:r>
          </w:p>
        </w:tc>
      </w:tr>
      <w:tr w:rsidR="0038758E" w:rsidRPr="00AA5580" w14:paraId="5B0EE68E" w14:textId="77777777" w:rsidTr="0038758E">
        <w:trPr>
          <w:cantSplit/>
          <w:trHeight w:val="14"/>
        </w:trPr>
        <w:tc>
          <w:tcPr>
            <w:tcW w:w="4461" w:type="dxa"/>
          </w:tcPr>
          <w:p w14:paraId="0CDCF3F5" w14:textId="77777777" w:rsidR="0038758E" w:rsidRPr="00AA5580" w:rsidRDefault="0038758E" w:rsidP="0038758E">
            <w:pPr>
              <w:widowControl w:val="0"/>
              <w:rPr>
                <w:sz w:val="20"/>
                <w:szCs w:val="20"/>
              </w:rPr>
            </w:pPr>
            <w:r w:rsidRPr="00AA5580">
              <w:rPr>
                <w:rFonts w:cs="Arial"/>
                <w:sz w:val="20"/>
                <w:szCs w:val="20"/>
              </w:rPr>
              <w:t>Coordinate system: -</w:t>
            </w:r>
          </w:p>
        </w:tc>
        <w:tc>
          <w:tcPr>
            <w:tcW w:w="4064" w:type="dxa"/>
          </w:tcPr>
          <w:p w14:paraId="1387C7F6" w14:textId="77777777" w:rsidR="0038758E" w:rsidRPr="00AA5580" w:rsidRDefault="0038758E" w:rsidP="0038758E">
            <w:pPr>
              <w:widowControl w:val="0"/>
              <w:rPr>
                <w:sz w:val="20"/>
                <w:szCs w:val="20"/>
              </w:rPr>
            </w:pPr>
            <w:r w:rsidRPr="00AA5580">
              <w:rPr>
                <w:rFonts w:cs="Arial"/>
                <w:sz w:val="20"/>
                <w:szCs w:val="20"/>
              </w:rPr>
              <w:t xml:space="preserve">Data type: </w:t>
            </w:r>
            <w:r w:rsidRPr="00AA5580">
              <w:rPr>
                <w:sz w:val="20"/>
                <w:szCs w:val="20"/>
              </w:rPr>
              <w:t>-</w:t>
            </w:r>
          </w:p>
        </w:tc>
      </w:tr>
      <w:tr w:rsidR="0038758E" w:rsidRPr="00AA5580" w14:paraId="63E113D0" w14:textId="77777777" w:rsidTr="0038758E">
        <w:trPr>
          <w:cantSplit/>
          <w:trHeight w:val="144"/>
        </w:trPr>
        <w:tc>
          <w:tcPr>
            <w:tcW w:w="4461" w:type="dxa"/>
          </w:tcPr>
          <w:p w14:paraId="65AFCCA5" w14:textId="77777777" w:rsidR="0038758E" w:rsidRPr="00AA5580" w:rsidRDefault="0038758E" w:rsidP="0038758E">
            <w:pPr>
              <w:widowControl w:val="0"/>
              <w:rPr>
                <w:sz w:val="20"/>
                <w:szCs w:val="20"/>
              </w:rPr>
            </w:pPr>
            <w:r w:rsidRPr="00AA5580">
              <w:rPr>
                <w:rFonts w:cs="Arial"/>
                <w:sz w:val="20"/>
                <w:szCs w:val="20"/>
              </w:rPr>
              <w:t>Production date: 1 - 08 - 2019</w:t>
            </w:r>
          </w:p>
        </w:tc>
        <w:tc>
          <w:tcPr>
            <w:tcW w:w="4064" w:type="dxa"/>
          </w:tcPr>
          <w:p w14:paraId="244AC7D6" w14:textId="77777777" w:rsidR="0038758E" w:rsidRPr="00AA5580" w:rsidRDefault="0038758E" w:rsidP="0038758E">
            <w:pPr>
              <w:widowControl w:val="0"/>
              <w:rPr>
                <w:sz w:val="20"/>
                <w:szCs w:val="20"/>
              </w:rPr>
            </w:pPr>
            <w:r w:rsidRPr="00AA5580">
              <w:rPr>
                <w:rFonts w:cs="Arial"/>
                <w:sz w:val="20"/>
                <w:szCs w:val="20"/>
              </w:rPr>
              <w:t xml:space="preserve">Sensor resolution: </w:t>
            </w:r>
            <w:r w:rsidRPr="00AA5580">
              <w:rPr>
                <w:sz w:val="20"/>
                <w:szCs w:val="20"/>
              </w:rPr>
              <w:t>-</w:t>
            </w:r>
          </w:p>
        </w:tc>
      </w:tr>
      <w:tr w:rsidR="0038758E" w:rsidRPr="00AA5580" w14:paraId="3AB5566D" w14:textId="77777777" w:rsidTr="0038758E">
        <w:trPr>
          <w:cantSplit/>
          <w:trHeight w:val="144"/>
        </w:trPr>
        <w:tc>
          <w:tcPr>
            <w:tcW w:w="4461" w:type="dxa"/>
          </w:tcPr>
          <w:p w14:paraId="4CC1FFCF" w14:textId="77777777" w:rsidR="0038758E" w:rsidRPr="00AA5580" w:rsidRDefault="0038758E" w:rsidP="0038758E">
            <w:pPr>
              <w:widowControl w:val="0"/>
              <w:rPr>
                <w:sz w:val="20"/>
                <w:szCs w:val="20"/>
              </w:rPr>
            </w:pPr>
            <w:r w:rsidRPr="00AA5580">
              <w:rPr>
                <w:rFonts w:cs="Arial"/>
                <w:sz w:val="20"/>
                <w:szCs w:val="20"/>
              </w:rPr>
              <w:t>Coverage (top L, BR coordinates): Europe</w:t>
            </w:r>
          </w:p>
        </w:tc>
        <w:tc>
          <w:tcPr>
            <w:tcW w:w="4064" w:type="dxa"/>
          </w:tcPr>
          <w:p w14:paraId="497F7B98" w14:textId="77777777" w:rsidR="0038758E" w:rsidRPr="00AA5580" w:rsidRDefault="0038758E" w:rsidP="0038758E">
            <w:pPr>
              <w:widowControl w:val="0"/>
              <w:rPr>
                <w:sz w:val="20"/>
                <w:szCs w:val="20"/>
              </w:rPr>
            </w:pPr>
            <w:r w:rsidRPr="00AA5580">
              <w:rPr>
                <w:rFonts w:cs="Arial"/>
                <w:sz w:val="20"/>
                <w:szCs w:val="20"/>
              </w:rPr>
              <w:t>Acquisition date: 2008 - 2017</w:t>
            </w:r>
          </w:p>
        </w:tc>
      </w:tr>
      <w:tr w:rsidR="0038758E" w:rsidRPr="00AA5580" w14:paraId="6AF72520" w14:textId="77777777" w:rsidTr="0038758E">
        <w:trPr>
          <w:cantSplit/>
          <w:trHeight w:val="144"/>
        </w:trPr>
        <w:tc>
          <w:tcPr>
            <w:tcW w:w="4461" w:type="dxa"/>
          </w:tcPr>
          <w:p w14:paraId="59C17621" w14:textId="77777777" w:rsidR="0038758E" w:rsidRPr="00AA5580" w:rsidRDefault="0038758E" w:rsidP="0038758E">
            <w:pPr>
              <w:widowControl w:val="0"/>
              <w:rPr>
                <w:sz w:val="20"/>
                <w:szCs w:val="20"/>
              </w:rPr>
            </w:pPr>
            <w:r w:rsidRPr="00AA5580">
              <w:rPr>
                <w:rFonts w:cs="Arial"/>
                <w:sz w:val="20"/>
                <w:szCs w:val="20"/>
              </w:rPr>
              <w:t>Grid size: -</w:t>
            </w:r>
          </w:p>
        </w:tc>
        <w:tc>
          <w:tcPr>
            <w:tcW w:w="4064" w:type="dxa"/>
          </w:tcPr>
          <w:p w14:paraId="6DDDA45B"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108C209B" w14:textId="77777777" w:rsidTr="0038758E">
        <w:trPr>
          <w:cantSplit/>
          <w:trHeight w:val="397"/>
        </w:trPr>
        <w:tc>
          <w:tcPr>
            <w:tcW w:w="4461" w:type="dxa"/>
          </w:tcPr>
          <w:p w14:paraId="26583663" w14:textId="77777777" w:rsidR="0038758E" w:rsidRPr="00AA5580" w:rsidRDefault="0038758E" w:rsidP="0038758E">
            <w:pPr>
              <w:widowControl w:val="0"/>
              <w:rPr>
                <w:sz w:val="20"/>
                <w:szCs w:val="20"/>
              </w:rPr>
            </w:pPr>
            <w:r w:rsidRPr="00AA5580">
              <w:rPr>
                <w:rFonts w:cs="Arial"/>
                <w:sz w:val="20"/>
                <w:szCs w:val="20"/>
              </w:rPr>
              <w:t>Position accuracy: -</w:t>
            </w:r>
          </w:p>
        </w:tc>
        <w:tc>
          <w:tcPr>
            <w:tcW w:w="4064" w:type="dxa"/>
          </w:tcPr>
          <w:p w14:paraId="212B2DE3"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0A1652D7" w14:textId="77777777" w:rsidTr="0038758E">
        <w:trPr>
          <w:cantSplit/>
          <w:trHeight w:val="397"/>
        </w:trPr>
        <w:tc>
          <w:tcPr>
            <w:tcW w:w="4461" w:type="dxa"/>
          </w:tcPr>
          <w:p w14:paraId="6ACB8431" w14:textId="77777777" w:rsidR="0038758E" w:rsidRPr="00AA5580" w:rsidRDefault="0038758E" w:rsidP="0038758E">
            <w:pPr>
              <w:widowControl w:val="0"/>
              <w:rPr>
                <w:sz w:val="20"/>
                <w:szCs w:val="20"/>
              </w:rPr>
            </w:pPr>
            <w:r w:rsidRPr="00AA5580">
              <w:rPr>
                <w:rFonts w:cs="Arial"/>
                <w:sz w:val="20"/>
                <w:szCs w:val="20"/>
              </w:rPr>
              <w:t>Vertical accuracy: -</w:t>
            </w:r>
          </w:p>
        </w:tc>
        <w:tc>
          <w:tcPr>
            <w:tcW w:w="4064" w:type="dxa"/>
          </w:tcPr>
          <w:p w14:paraId="1C9B3A3F"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38501359" w14:textId="77777777" w:rsidTr="0038758E">
        <w:trPr>
          <w:cantSplit/>
          <w:trHeight w:val="144"/>
        </w:trPr>
        <w:tc>
          <w:tcPr>
            <w:tcW w:w="8525" w:type="dxa"/>
            <w:gridSpan w:val="2"/>
          </w:tcPr>
          <w:p w14:paraId="1574AE51" w14:textId="77777777" w:rsidR="0038758E" w:rsidRPr="00AA5580" w:rsidRDefault="0038758E" w:rsidP="0038758E">
            <w:pPr>
              <w:widowControl w:val="0"/>
              <w:rPr>
                <w:sz w:val="20"/>
                <w:szCs w:val="20"/>
              </w:rPr>
            </w:pPr>
            <w:r w:rsidRPr="00AA5580">
              <w:rPr>
                <w:rFonts w:cs="Arial"/>
                <w:sz w:val="20"/>
                <w:szCs w:val="20"/>
              </w:rPr>
              <w:t>Completeness: Complete</w:t>
            </w:r>
          </w:p>
        </w:tc>
      </w:tr>
      <w:tr w:rsidR="0038758E" w:rsidRPr="00AA5580" w14:paraId="5535CBD7" w14:textId="77777777" w:rsidTr="0038758E">
        <w:trPr>
          <w:cantSplit/>
          <w:trHeight w:val="397"/>
        </w:trPr>
        <w:tc>
          <w:tcPr>
            <w:tcW w:w="8525" w:type="dxa"/>
            <w:gridSpan w:val="2"/>
          </w:tcPr>
          <w:p w14:paraId="73030077" w14:textId="77777777" w:rsidR="0038758E" w:rsidRPr="00AA5580" w:rsidRDefault="0038758E" w:rsidP="0038758E">
            <w:pPr>
              <w:widowControl w:val="0"/>
              <w:rPr>
                <w:sz w:val="20"/>
                <w:szCs w:val="20"/>
              </w:rPr>
            </w:pPr>
            <w:r w:rsidRPr="00AA5580">
              <w:rPr>
                <w:rFonts w:cs="Arial"/>
                <w:sz w:val="20"/>
                <w:szCs w:val="20"/>
              </w:rPr>
              <w:t>File type, format: Table, Microsoft Excel 97-2003 Worksheet (.</w:t>
            </w:r>
            <w:proofErr w:type="spellStart"/>
            <w:r w:rsidRPr="00AA5580">
              <w:rPr>
                <w:rFonts w:cs="Arial"/>
                <w:sz w:val="20"/>
                <w:szCs w:val="20"/>
              </w:rPr>
              <w:t>xls</w:t>
            </w:r>
            <w:proofErr w:type="spellEnd"/>
            <w:r w:rsidRPr="00AA5580">
              <w:rPr>
                <w:rFonts w:cs="Arial"/>
                <w:sz w:val="20"/>
                <w:szCs w:val="20"/>
              </w:rPr>
              <w:t>)</w:t>
            </w:r>
          </w:p>
        </w:tc>
      </w:tr>
    </w:tbl>
    <w:p w14:paraId="0BD9E5A1" w14:textId="4E2F88F5" w:rsidR="0038758E" w:rsidRPr="00AA5580" w:rsidRDefault="0038758E" w:rsidP="0038758E">
      <w:pPr>
        <w:pStyle w:val="Caption"/>
        <w:rPr>
          <w:lang w:val="en-US"/>
        </w:rPr>
      </w:pPr>
      <w:bookmarkStart w:id="19" w:name="_Toc30586420"/>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4</w:t>
      </w:r>
      <w:r w:rsidRPr="00AA5580">
        <w:rPr>
          <w:lang w:val="en-US"/>
        </w:rPr>
        <w:fldChar w:fldCharType="end"/>
      </w:r>
      <w:r w:rsidRPr="00AA5580">
        <w:rPr>
          <w:lang w:val="en-US"/>
        </w:rPr>
        <w:t>: Technical specifications of EUROSTAT dataset. Source: Deliverable D2.2</w:t>
      </w:r>
      <w:bookmarkEnd w:id="19"/>
    </w:p>
    <w:p w14:paraId="414B01E4" w14:textId="77777777" w:rsidR="0038758E" w:rsidRPr="00AA5580" w:rsidRDefault="0038758E" w:rsidP="0038758E">
      <w:pPr>
        <w:pStyle w:val="Heading2"/>
        <w:numPr>
          <w:ilvl w:val="1"/>
          <w:numId w:val="1"/>
        </w:numPr>
        <w:rPr>
          <w:lang w:val="en-US"/>
        </w:rPr>
      </w:pPr>
      <w:bookmarkStart w:id="20" w:name="_Toc30586346"/>
      <w:r w:rsidRPr="00AA5580">
        <w:rPr>
          <w:lang w:val="en-US"/>
        </w:rPr>
        <w:t xml:space="preserve">Pan-European </w:t>
      </w:r>
      <w:proofErr w:type="gramStart"/>
      <w:r w:rsidRPr="00AA5580">
        <w:rPr>
          <w:lang w:val="en-US"/>
        </w:rPr>
        <w:t>High Resolution</w:t>
      </w:r>
      <w:proofErr w:type="gramEnd"/>
      <w:r w:rsidRPr="00AA5580">
        <w:rPr>
          <w:lang w:val="en-US"/>
        </w:rPr>
        <w:t xml:space="preserve"> Layers (HRL)</w:t>
      </w:r>
      <w:bookmarkEnd w:id="20"/>
    </w:p>
    <w:p w14:paraId="75946EB4" w14:textId="77777777" w:rsidR="0038758E" w:rsidRPr="00AA5580" w:rsidRDefault="0038758E" w:rsidP="0038758E">
      <w:r w:rsidRPr="00AA5580">
        <w:t xml:space="preserve">Pan-European </w:t>
      </w:r>
      <w:proofErr w:type="gramStart"/>
      <w:r w:rsidRPr="00AA5580">
        <w:t>High Resolution</w:t>
      </w:r>
      <w:proofErr w:type="gramEnd"/>
      <w:r w:rsidRPr="00AA5580">
        <w:t xml:space="preserve"> Layers (HRL) provide information on specific land cover characteristics, and are complementary to land cover / land use mapping such as the CLC datasets. The HRLs are produced from satellite imagery through a combination of automated processing and interactive </w:t>
      </w:r>
      <w:proofErr w:type="gramStart"/>
      <w:r w:rsidRPr="00AA5580">
        <w:t>rule based</w:t>
      </w:r>
      <w:proofErr w:type="gramEnd"/>
      <w:r w:rsidRPr="00AA5580">
        <w:t xml:space="preserve"> classification. Since the production of the 2015 reference year the production is increasingly based on analyzing time series of satellite images from </w:t>
      </w:r>
      <w:proofErr w:type="gramStart"/>
      <w:r w:rsidRPr="00AA5580">
        <w:t>a number of</w:t>
      </w:r>
      <w:proofErr w:type="gramEnd"/>
      <w:r w:rsidRPr="00AA5580">
        <w:t xml:space="preserve"> different sensors, including the combination of optical and radar data. The main sources are the Sentinel Satellites (</w:t>
      </w:r>
      <w:proofErr w:type="gramStart"/>
      <w:r w:rsidRPr="00AA5580">
        <w:t>in particular Sentinel-2</w:t>
      </w:r>
      <w:proofErr w:type="gramEnd"/>
      <w:r w:rsidRPr="00AA5580">
        <w:t xml:space="preserve"> and Sentinel-1). In addition to high resolution (HR) data, since 2015, very high resolution (VHR) imagery were also used for some of the products.</w:t>
      </w:r>
    </w:p>
    <w:p w14:paraId="5A67D84A" w14:textId="77777777" w:rsidR="0038758E" w:rsidRPr="00AA5580" w:rsidRDefault="0038758E" w:rsidP="0038758E">
      <w:r w:rsidRPr="00AA5580">
        <w:lastRenderedPageBreak/>
        <w:t>Five themes have been identified so far, corresponding with the main themes from CLC, i.e. the level of sealed soil (imperviousness), tree cover density and forest type, grasslands, wetness and water, and small woody features.</w:t>
      </w:r>
    </w:p>
    <w:p w14:paraId="5CE1741C" w14:textId="77777777" w:rsidR="0038758E" w:rsidRPr="00AA5580" w:rsidRDefault="0038758E" w:rsidP="0038758E">
      <w:r w:rsidRPr="00AA5580">
        <w:t xml:space="preserve">Tree Cover Density (TCD) will be utilized as forestry variable in order to select the marginal lands where activities such as </w:t>
      </w:r>
      <w:proofErr w:type="spellStart"/>
      <w:r w:rsidRPr="00AA5580">
        <w:t>aforestation</w:t>
      </w:r>
      <w:proofErr w:type="spellEnd"/>
      <w:r w:rsidRPr="00AA5580">
        <w:t xml:space="preserve"> and reforestation will have more impact on the C stock accounting system as defined by the LULUCF directive</w:t>
      </w:r>
      <w:r w:rsidRPr="00AA5580">
        <w:rPr>
          <w:rStyle w:val="FootnoteReference"/>
        </w:rPr>
        <w:footnoteReference w:id="7"/>
      </w:r>
      <w:r w:rsidRPr="00AA5580">
        <w:t xml:space="preserve">. According this regulation, not </w:t>
      </w:r>
      <w:proofErr w:type="gramStart"/>
      <w:r w:rsidRPr="00AA5580">
        <w:t>all of</w:t>
      </w:r>
      <w:proofErr w:type="gramEnd"/>
      <w:r w:rsidRPr="00AA5580">
        <w:t xml:space="preserve"> the forest related sinks will count toward the mitigation target (Grassi et al., 2019), therefore carbon stock contribution, for legal purposes, will depend if performed on already managed forest lands or afforested and forested lands. Distinction between those categories will be performed through TCD thresholds in order to select the most suitable marginal lands for MAIL project. </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322F6E09" w14:textId="77777777" w:rsidTr="0038758E">
        <w:trPr>
          <w:cantSplit/>
          <w:trHeight w:val="425"/>
          <w:tblHeader/>
        </w:trPr>
        <w:tc>
          <w:tcPr>
            <w:tcW w:w="4461" w:type="dxa"/>
            <w:shd w:val="clear" w:color="auto" w:fill="DBE0F4" w:themeFill="accent1" w:themeFillTint="33"/>
            <w:vAlign w:val="center"/>
          </w:tcPr>
          <w:p w14:paraId="50303F38"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65F63A82" w14:textId="77777777" w:rsidR="0038758E" w:rsidRPr="00AA5580" w:rsidRDefault="0038758E" w:rsidP="0038758E">
            <w:pPr>
              <w:pStyle w:val="Table"/>
              <w:jc w:val="center"/>
              <w:rPr>
                <w:b/>
                <w:bCs/>
              </w:rPr>
            </w:pPr>
            <w:r w:rsidRPr="00AA5580">
              <w:rPr>
                <w:b/>
                <w:bCs/>
              </w:rPr>
              <w:t>Source data specification</w:t>
            </w:r>
          </w:p>
        </w:tc>
      </w:tr>
      <w:tr w:rsidR="0038758E" w:rsidRPr="00AA5580" w14:paraId="4EA32A0B" w14:textId="77777777" w:rsidTr="0038758E">
        <w:trPr>
          <w:cantSplit/>
          <w:trHeight w:val="720"/>
        </w:trPr>
        <w:tc>
          <w:tcPr>
            <w:tcW w:w="4461" w:type="dxa"/>
          </w:tcPr>
          <w:p w14:paraId="609D1CD2" w14:textId="77777777" w:rsidR="0038758E" w:rsidRPr="00AA5580" w:rsidRDefault="0038758E" w:rsidP="0038758E">
            <w:pPr>
              <w:widowControl w:val="0"/>
              <w:rPr>
                <w:sz w:val="20"/>
                <w:szCs w:val="20"/>
              </w:rPr>
            </w:pPr>
            <w:r w:rsidRPr="00AA5580">
              <w:rPr>
                <w:rFonts w:cs="Arial"/>
                <w:sz w:val="20"/>
                <w:szCs w:val="20"/>
              </w:rPr>
              <w:t>File name: Tree Cover Density (TCD)</w:t>
            </w:r>
          </w:p>
        </w:tc>
        <w:tc>
          <w:tcPr>
            <w:tcW w:w="4064" w:type="dxa"/>
          </w:tcPr>
          <w:p w14:paraId="06677E0F" w14:textId="77777777" w:rsidR="0038758E" w:rsidRPr="00AA5580" w:rsidRDefault="0038758E" w:rsidP="0038758E">
            <w:pPr>
              <w:widowControl w:val="0"/>
              <w:rPr>
                <w:rFonts w:cs="Arial"/>
                <w:sz w:val="20"/>
                <w:szCs w:val="20"/>
              </w:rPr>
            </w:pPr>
            <w:r w:rsidRPr="00AA5580">
              <w:rPr>
                <w:rFonts w:cs="Arial"/>
                <w:sz w:val="20"/>
                <w:szCs w:val="20"/>
              </w:rPr>
              <w:t xml:space="preserve">Sensor: </w:t>
            </w:r>
          </w:p>
          <w:p w14:paraId="4B5BA9CA" w14:textId="77777777" w:rsidR="0038758E" w:rsidRPr="00AA5580" w:rsidRDefault="0038758E" w:rsidP="0038758E">
            <w:pPr>
              <w:widowControl w:val="0"/>
              <w:rPr>
                <w:rFonts w:cs="Arial"/>
                <w:sz w:val="18"/>
                <w:szCs w:val="18"/>
              </w:rPr>
            </w:pPr>
            <w:r w:rsidRPr="00AA5580">
              <w:rPr>
                <w:rFonts w:cs="Arial"/>
                <w:sz w:val="18"/>
                <w:szCs w:val="18"/>
                <w:u w:val="single"/>
              </w:rPr>
              <w:t>Sentinel-2:</w:t>
            </w:r>
            <w:r w:rsidRPr="00AA5580">
              <w:rPr>
                <w:rFonts w:cs="Arial"/>
                <w:sz w:val="18"/>
                <w:szCs w:val="18"/>
              </w:rPr>
              <w:t xml:space="preserve"> Multispectral instrument (MSI). </w:t>
            </w:r>
          </w:p>
          <w:p w14:paraId="168D87E5" w14:textId="77777777" w:rsidR="0038758E" w:rsidRPr="00AA5580" w:rsidRDefault="0038758E" w:rsidP="0038758E">
            <w:pPr>
              <w:widowControl w:val="0"/>
              <w:rPr>
                <w:sz w:val="20"/>
                <w:szCs w:val="20"/>
              </w:rPr>
            </w:pPr>
            <w:r w:rsidRPr="00AA5580">
              <w:rPr>
                <w:rFonts w:cs="Arial"/>
                <w:sz w:val="18"/>
                <w:szCs w:val="18"/>
                <w:u w:val="single"/>
              </w:rPr>
              <w:t>Landsat-8:</w:t>
            </w:r>
            <w:r w:rsidRPr="00AA5580">
              <w:rPr>
                <w:rFonts w:cs="Arial"/>
                <w:sz w:val="18"/>
                <w:szCs w:val="18"/>
              </w:rPr>
              <w:t xml:space="preserve"> Operational Land Imager (OLI)</w:t>
            </w:r>
          </w:p>
        </w:tc>
      </w:tr>
      <w:tr w:rsidR="0038758E" w:rsidRPr="00AA5580" w14:paraId="5ECA0830" w14:textId="77777777" w:rsidTr="0038758E">
        <w:trPr>
          <w:cantSplit/>
          <w:trHeight w:val="14"/>
        </w:trPr>
        <w:tc>
          <w:tcPr>
            <w:tcW w:w="4461" w:type="dxa"/>
          </w:tcPr>
          <w:p w14:paraId="6490B745" w14:textId="77777777" w:rsidR="0038758E" w:rsidRPr="00AA5580" w:rsidRDefault="0038758E" w:rsidP="0038758E">
            <w:pPr>
              <w:widowControl w:val="0"/>
              <w:rPr>
                <w:sz w:val="20"/>
                <w:szCs w:val="20"/>
              </w:rPr>
            </w:pPr>
            <w:r w:rsidRPr="00AA5580">
              <w:rPr>
                <w:rFonts w:cs="Arial"/>
                <w:sz w:val="20"/>
                <w:szCs w:val="20"/>
              </w:rPr>
              <w:t>Coordinate system: ETRS89 LAEA</w:t>
            </w:r>
          </w:p>
        </w:tc>
        <w:tc>
          <w:tcPr>
            <w:tcW w:w="4064" w:type="dxa"/>
          </w:tcPr>
          <w:p w14:paraId="1ED3B2A7" w14:textId="77777777" w:rsidR="0038758E" w:rsidRPr="00AA5580" w:rsidRDefault="0038758E" w:rsidP="0038758E">
            <w:pPr>
              <w:widowControl w:val="0"/>
              <w:rPr>
                <w:rFonts w:cs="Arial"/>
                <w:sz w:val="20"/>
                <w:szCs w:val="20"/>
              </w:rPr>
            </w:pPr>
            <w:r w:rsidRPr="00AA5580">
              <w:rPr>
                <w:rFonts w:cs="Arial"/>
                <w:sz w:val="20"/>
                <w:szCs w:val="20"/>
              </w:rPr>
              <w:t xml:space="preserve">Data type: </w:t>
            </w:r>
          </w:p>
          <w:p w14:paraId="3A796950" w14:textId="77777777" w:rsidR="0038758E" w:rsidRPr="00AA5580" w:rsidRDefault="0038758E" w:rsidP="0038758E">
            <w:pPr>
              <w:widowControl w:val="0"/>
              <w:rPr>
                <w:sz w:val="20"/>
                <w:szCs w:val="20"/>
              </w:rPr>
            </w:pPr>
            <w:r w:rsidRPr="00AA5580">
              <w:rPr>
                <w:rFonts w:cs="Arial"/>
                <w:sz w:val="18"/>
                <w:szCs w:val="18"/>
              </w:rPr>
              <w:t xml:space="preserve">Sentinel-2: TOA </w:t>
            </w:r>
            <w:proofErr w:type="spellStart"/>
            <w:r w:rsidRPr="00AA5580">
              <w:rPr>
                <w:rFonts w:cs="Arial"/>
                <w:sz w:val="18"/>
                <w:szCs w:val="18"/>
              </w:rPr>
              <w:t>reflectances</w:t>
            </w:r>
            <w:proofErr w:type="spellEnd"/>
            <w:r w:rsidRPr="00AA5580">
              <w:rPr>
                <w:rFonts w:cs="Arial"/>
                <w:sz w:val="18"/>
                <w:szCs w:val="18"/>
              </w:rPr>
              <w:t xml:space="preserve"> (Level 1), TOA radiances in sensor geometry (L1</w:t>
            </w:r>
            <w:proofErr w:type="gramStart"/>
            <w:r w:rsidRPr="00AA5580">
              <w:rPr>
                <w:rFonts w:cs="Arial"/>
                <w:sz w:val="18"/>
                <w:szCs w:val="18"/>
              </w:rPr>
              <w:t>B)(</w:t>
            </w:r>
            <w:proofErr w:type="gramEnd"/>
            <w:r w:rsidRPr="00AA5580">
              <w:rPr>
                <w:rFonts w:cs="Arial"/>
                <w:sz w:val="18"/>
                <w:szCs w:val="18"/>
              </w:rPr>
              <w:t xml:space="preserve">Level 1) and BOA </w:t>
            </w:r>
            <w:proofErr w:type="spellStart"/>
            <w:r w:rsidRPr="00AA5580">
              <w:rPr>
                <w:rFonts w:cs="Arial"/>
                <w:sz w:val="18"/>
                <w:szCs w:val="18"/>
              </w:rPr>
              <w:t>reflectances</w:t>
            </w:r>
            <w:proofErr w:type="spellEnd"/>
            <w:r w:rsidRPr="00AA5580">
              <w:rPr>
                <w:rFonts w:cs="Arial"/>
                <w:sz w:val="18"/>
                <w:szCs w:val="18"/>
              </w:rPr>
              <w:t xml:space="preserve"> in cartographic geometry (L1C)(Level 2)</w:t>
            </w:r>
          </w:p>
        </w:tc>
      </w:tr>
      <w:tr w:rsidR="0038758E" w:rsidRPr="00AA5580" w14:paraId="32DCAA84" w14:textId="77777777" w:rsidTr="0038758E">
        <w:trPr>
          <w:cantSplit/>
          <w:trHeight w:val="144"/>
        </w:trPr>
        <w:tc>
          <w:tcPr>
            <w:tcW w:w="4461" w:type="dxa"/>
          </w:tcPr>
          <w:p w14:paraId="07A90962" w14:textId="77777777" w:rsidR="0038758E" w:rsidRPr="00AA5580" w:rsidRDefault="0038758E" w:rsidP="0038758E">
            <w:pPr>
              <w:widowControl w:val="0"/>
              <w:rPr>
                <w:sz w:val="20"/>
                <w:szCs w:val="20"/>
              </w:rPr>
            </w:pPr>
            <w:r w:rsidRPr="00AA5580">
              <w:rPr>
                <w:rFonts w:cs="Arial"/>
                <w:sz w:val="20"/>
                <w:szCs w:val="20"/>
              </w:rPr>
              <w:t>Production date: 22 - 03 - 2018</w:t>
            </w:r>
          </w:p>
        </w:tc>
        <w:tc>
          <w:tcPr>
            <w:tcW w:w="4064" w:type="dxa"/>
          </w:tcPr>
          <w:p w14:paraId="7AD9B64F" w14:textId="77777777" w:rsidR="0038758E" w:rsidRPr="00AA5580" w:rsidRDefault="0038758E" w:rsidP="0038758E">
            <w:pPr>
              <w:widowControl w:val="0"/>
              <w:rPr>
                <w:rFonts w:cs="Arial"/>
                <w:sz w:val="20"/>
                <w:szCs w:val="20"/>
              </w:rPr>
            </w:pPr>
            <w:r w:rsidRPr="00AA5580">
              <w:rPr>
                <w:rFonts w:cs="Arial"/>
                <w:sz w:val="20"/>
                <w:szCs w:val="20"/>
              </w:rPr>
              <w:t xml:space="preserve">Sensor resolution: </w:t>
            </w:r>
          </w:p>
          <w:p w14:paraId="0D34005E" w14:textId="77777777" w:rsidR="0038758E" w:rsidRPr="00AA5580" w:rsidRDefault="0038758E" w:rsidP="0038758E">
            <w:pPr>
              <w:widowControl w:val="0"/>
              <w:rPr>
                <w:rFonts w:cs="Arial"/>
                <w:sz w:val="18"/>
                <w:szCs w:val="18"/>
              </w:rPr>
            </w:pPr>
            <w:r w:rsidRPr="00AA5580">
              <w:rPr>
                <w:rFonts w:cs="Arial"/>
                <w:sz w:val="18"/>
                <w:szCs w:val="18"/>
                <w:u w:val="single"/>
              </w:rPr>
              <w:t>Sentinel-2</w:t>
            </w:r>
            <w:r w:rsidRPr="00AA5580">
              <w:rPr>
                <w:rFonts w:cs="Arial"/>
                <w:sz w:val="18"/>
                <w:szCs w:val="18"/>
              </w:rPr>
              <w:t>: 10-60 m</w:t>
            </w:r>
          </w:p>
          <w:p w14:paraId="1EFEDFCE" w14:textId="77777777" w:rsidR="0038758E" w:rsidRPr="00AA5580" w:rsidRDefault="0038758E" w:rsidP="0038758E">
            <w:pPr>
              <w:widowControl w:val="0"/>
              <w:rPr>
                <w:sz w:val="20"/>
                <w:szCs w:val="20"/>
              </w:rPr>
            </w:pPr>
            <w:r w:rsidRPr="00AA5580">
              <w:rPr>
                <w:rFonts w:cs="Arial"/>
                <w:sz w:val="18"/>
                <w:szCs w:val="18"/>
                <w:u w:val="single"/>
              </w:rPr>
              <w:t>Landsat-8:</w:t>
            </w:r>
            <w:r w:rsidRPr="00AA5580">
              <w:rPr>
                <w:rFonts w:cs="Arial"/>
                <w:sz w:val="18"/>
                <w:szCs w:val="18"/>
              </w:rPr>
              <w:t xml:space="preserve"> 30 m (visible, NIR &amp; SWIR), 100 m (thermal) and 15 m (</w:t>
            </w:r>
            <w:proofErr w:type="spellStart"/>
            <w:r w:rsidRPr="00AA5580">
              <w:rPr>
                <w:rFonts w:cs="Arial"/>
                <w:sz w:val="18"/>
                <w:szCs w:val="18"/>
              </w:rPr>
              <w:t>panchomatric</w:t>
            </w:r>
            <w:proofErr w:type="spellEnd"/>
            <w:r w:rsidRPr="00AA5580">
              <w:rPr>
                <w:rFonts w:cs="Arial"/>
                <w:sz w:val="18"/>
                <w:szCs w:val="18"/>
              </w:rPr>
              <w:t>)</w:t>
            </w:r>
          </w:p>
        </w:tc>
      </w:tr>
      <w:tr w:rsidR="0038758E" w:rsidRPr="00AA5580" w14:paraId="1F6F4F8C" w14:textId="77777777" w:rsidTr="0038758E">
        <w:trPr>
          <w:cantSplit/>
          <w:trHeight w:val="144"/>
        </w:trPr>
        <w:tc>
          <w:tcPr>
            <w:tcW w:w="4461" w:type="dxa"/>
          </w:tcPr>
          <w:p w14:paraId="56866B22" w14:textId="77777777" w:rsidR="0038758E" w:rsidRPr="00AA5580" w:rsidRDefault="0038758E" w:rsidP="0038758E">
            <w:pPr>
              <w:widowControl w:val="0"/>
              <w:rPr>
                <w:sz w:val="20"/>
                <w:szCs w:val="20"/>
              </w:rPr>
            </w:pPr>
            <w:r w:rsidRPr="00AA5580">
              <w:rPr>
                <w:rFonts w:cs="Arial"/>
                <w:sz w:val="20"/>
                <w:szCs w:val="20"/>
              </w:rPr>
              <w:t>Coverage (top L, BR coordinates): *</w:t>
            </w:r>
          </w:p>
        </w:tc>
        <w:tc>
          <w:tcPr>
            <w:tcW w:w="4064" w:type="dxa"/>
          </w:tcPr>
          <w:p w14:paraId="7DC8E7BE" w14:textId="77777777" w:rsidR="0038758E" w:rsidRPr="00AA5580" w:rsidRDefault="0038758E" w:rsidP="0038758E">
            <w:pPr>
              <w:widowControl w:val="0"/>
              <w:rPr>
                <w:sz w:val="20"/>
                <w:szCs w:val="20"/>
              </w:rPr>
            </w:pPr>
            <w:r w:rsidRPr="00AA5580">
              <w:rPr>
                <w:rFonts w:cs="Arial"/>
                <w:sz w:val="20"/>
                <w:szCs w:val="20"/>
              </w:rPr>
              <w:t>Acquisition date: 2012 - 2015</w:t>
            </w:r>
          </w:p>
        </w:tc>
      </w:tr>
      <w:tr w:rsidR="0038758E" w:rsidRPr="00AA5580" w14:paraId="2D7572A9" w14:textId="77777777" w:rsidTr="0038758E">
        <w:trPr>
          <w:cantSplit/>
          <w:trHeight w:val="144"/>
        </w:trPr>
        <w:tc>
          <w:tcPr>
            <w:tcW w:w="4461" w:type="dxa"/>
          </w:tcPr>
          <w:p w14:paraId="0C4B7A84" w14:textId="77777777" w:rsidR="0038758E" w:rsidRPr="00AA5580" w:rsidRDefault="0038758E" w:rsidP="0038758E">
            <w:pPr>
              <w:widowControl w:val="0"/>
              <w:rPr>
                <w:sz w:val="20"/>
                <w:szCs w:val="20"/>
              </w:rPr>
            </w:pPr>
            <w:r w:rsidRPr="00AA5580">
              <w:rPr>
                <w:rFonts w:cs="Arial"/>
                <w:sz w:val="20"/>
                <w:szCs w:val="20"/>
              </w:rPr>
              <w:lastRenderedPageBreak/>
              <w:t>Grid size: 20 m</w:t>
            </w:r>
          </w:p>
        </w:tc>
        <w:tc>
          <w:tcPr>
            <w:tcW w:w="4064" w:type="dxa"/>
          </w:tcPr>
          <w:p w14:paraId="46A7C676"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1F4C0A30" w14:textId="77777777" w:rsidTr="0038758E">
        <w:trPr>
          <w:cantSplit/>
          <w:trHeight w:val="397"/>
        </w:trPr>
        <w:tc>
          <w:tcPr>
            <w:tcW w:w="4461" w:type="dxa"/>
          </w:tcPr>
          <w:p w14:paraId="0DBC966A" w14:textId="77777777" w:rsidR="0038758E" w:rsidRPr="00AA5580" w:rsidRDefault="0038758E" w:rsidP="0038758E">
            <w:pPr>
              <w:widowControl w:val="0"/>
              <w:rPr>
                <w:sz w:val="20"/>
                <w:szCs w:val="20"/>
              </w:rPr>
            </w:pPr>
            <w:r w:rsidRPr="00AA5580">
              <w:rPr>
                <w:rFonts w:cs="Arial"/>
                <w:sz w:val="20"/>
                <w:szCs w:val="20"/>
              </w:rPr>
              <w:t>Position accuracy: Less than one pixel</w:t>
            </w:r>
          </w:p>
        </w:tc>
        <w:tc>
          <w:tcPr>
            <w:tcW w:w="4064" w:type="dxa"/>
          </w:tcPr>
          <w:p w14:paraId="16E30BE5"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7E672794" w14:textId="77777777" w:rsidTr="0038758E">
        <w:trPr>
          <w:cantSplit/>
          <w:trHeight w:val="397"/>
        </w:trPr>
        <w:tc>
          <w:tcPr>
            <w:tcW w:w="4461" w:type="dxa"/>
          </w:tcPr>
          <w:p w14:paraId="432F9D8B" w14:textId="77777777" w:rsidR="0038758E" w:rsidRPr="00AA5580" w:rsidRDefault="0038758E" w:rsidP="0038758E">
            <w:pPr>
              <w:widowControl w:val="0"/>
              <w:rPr>
                <w:sz w:val="20"/>
                <w:szCs w:val="20"/>
              </w:rPr>
            </w:pPr>
            <w:r w:rsidRPr="00AA5580">
              <w:rPr>
                <w:rFonts w:cs="Arial"/>
                <w:sz w:val="20"/>
                <w:szCs w:val="20"/>
              </w:rPr>
              <w:t>Vertical accuracy: -</w:t>
            </w:r>
          </w:p>
        </w:tc>
        <w:tc>
          <w:tcPr>
            <w:tcW w:w="4064" w:type="dxa"/>
          </w:tcPr>
          <w:p w14:paraId="14BBA9A0"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2D67AB53" w14:textId="77777777" w:rsidTr="0038758E">
        <w:trPr>
          <w:cantSplit/>
          <w:trHeight w:val="144"/>
        </w:trPr>
        <w:tc>
          <w:tcPr>
            <w:tcW w:w="8525" w:type="dxa"/>
            <w:gridSpan w:val="2"/>
          </w:tcPr>
          <w:p w14:paraId="56664B68" w14:textId="77777777" w:rsidR="0038758E" w:rsidRPr="00AA5580" w:rsidRDefault="0038758E" w:rsidP="0038758E">
            <w:pPr>
              <w:widowControl w:val="0"/>
              <w:rPr>
                <w:sz w:val="20"/>
                <w:szCs w:val="20"/>
              </w:rPr>
            </w:pPr>
            <w:r w:rsidRPr="00AA5580">
              <w:rPr>
                <w:rFonts w:cs="Arial"/>
                <w:sz w:val="20"/>
                <w:szCs w:val="20"/>
              </w:rPr>
              <w:t>Completeness: Complete</w:t>
            </w:r>
          </w:p>
        </w:tc>
      </w:tr>
      <w:tr w:rsidR="0038758E" w:rsidRPr="00AA5580" w14:paraId="77AED785" w14:textId="77777777" w:rsidTr="0038758E">
        <w:trPr>
          <w:cantSplit/>
          <w:trHeight w:val="397"/>
        </w:trPr>
        <w:tc>
          <w:tcPr>
            <w:tcW w:w="8525" w:type="dxa"/>
            <w:gridSpan w:val="2"/>
          </w:tcPr>
          <w:p w14:paraId="7D24611F" w14:textId="77777777" w:rsidR="0038758E" w:rsidRPr="00AA5580" w:rsidRDefault="0038758E" w:rsidP="0038758E">
            <w:pPr>
              <w:widowControl w:val="0"/>
              <w:rPr>
                <w:sz w:val="20"/>
                <w:szCs w:val="20"/>
              </w:rPr>
            </w:pPr>
            <w:r w:rsidRPr="00AA5580">
              <w:rPr>
                <w:rFonts w:cs="Arial"/>
                <w:sz w:val="20"/>
                <w:szCs w:val="20"/>
              </w:rPr>
              <w:t>File type, format: Raster, TIFF image</w:t>
            </w:r>
          </w:p>
        </w:tc>
      </w:tr>
    </w:tbl>
    <w:p w14:paraId="098F13DD" w14:textId="1589AF61" w:rsidR="0038758E" w:rsidRPr="00AA5580" w:rsidRDefault="0038758E" w:rsidP="0038758E">
      <w:pPr>
        <w:pStyle w:val="Caption"/>
        <w:rPr>
          <w:lang w:val="en-US"/>
        </w:rPr>
      </w:pPr>
      <w:bookmarkStart w:id="21" w:name="_Toc30586421"/>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5</w:t>
      </w:r>
      <w:r w:rsidRPr="00AA5580">
        <w:rPr>
          <w:lang w:val="en-US"/>
        </w:rPr>
        <w:fldChar w:fldCharType="end"/>
      </w:r>
      <w:r w:rsidRPr="00AA5580">
        <w:rPr>
          <w:lang w:val="en-US"/>
        </w:rPr>
        <w:t xml:space="preserve">: Technical specifications of Pan-European </w:t>
      </w:r>
      <w:proofErr w:type="gramStart"/>
      <w:r w:rsidRPr="00AA5580">
        <w:rPr>
          <w:lang w:val="en-US"/>
        </w:rPr>
        <w:t>High Resolution</w:t>
      </w:r>
      <w:proofErr w:type="gramEnd"/>
      <w:r w:rsidRPr="00AA5580">
        <w:rPr>
          <w:lang w:val="en-US"/>
        </w:rPr>
        <w:t xml:space="preserve"> Layers (HRL) dataset. Source: Deliverable D2.2</w:t>
      </w:r>
      <w:bookmarkEnd w:id="21"/>
    </w:p>
    <w:p w14:paraId="50F9B337" w14:textId="77777777" w:rsidR="0038758E" w:rsidRPr="00AA5580" w:rsidRDefault="0038758E" w:rsidP="0038758E">
      <w:pPr>
        <w:pStyle w:val="Heading2"/>
        <w:numPr>
          <w:ilvl w:val="1"/>
          <w:numId w:val="1"/>
        </w:numPr>
        <w:rPr>
          <w:lang w:val="en-US"/>
        </w:rPr>
      </w:pPr>
      <w:bookmarkStart w:id="22" w:name="_Toc30586347"/>
      <w:r w:rsidRPr="00AA5580">
        <w:rPr>
          <w:lang w:val="en-US"/>
        </w:rPr>
        <w:t>Digital European elevation model</w:t>
      </w:r>
      <w:bookmarkEnd w:id="22"/>
    </w:p>
    <w:p w14:paraId="165D2C16" w14:textId="77777777" w:rsidR="0038758E" w:rsidRPr="00AA5580" w:rsidRDefault="0038758E" w:rsidP="0038758E">
      <w:r w:rsidRPr="00AA5580">
        <w:t>The Digital European elevation model (EU-DEM) is a digital surface model (DSM) of EEA member and cooperating countries representing the first surface as illuminated by the sensors. It is a hybrid product based on SRTM and ASTER GDEM data fused by a weighted averaging approach (European Environment Agency, Digital Elevation Model over Europe (EU-DEM), 2017). This is the v1.1 of EU-DEM, based on data acquired in 2011.</w:t>
      </w:r>
    </w:p>
    <w:p w14:paraId="0F70F913" w14:textId="77777777" w:rsidR="0038758E" w:rsidRPr="00AA5580" w:rsidRDefault="0038758E" w:rsidP="0038758E">
      <w:r w:rsidRPr="00AA5580">
        <w:t>EU-DEM will be used as elevation source in order to identify mountainous and semi-</w:t>
      </w:r>
      <w:proofErr w:type="spellStart"/>
      <w:r w:rsidRPr="00AA5580">
        <w:t>mountanious</w:t>
      </w:r>
      <w:proofErr w:type="spellEnd"/>
      <w:r w:rsidRPr="00AA5580">
        <w:t xml:space="preserve"> marginal lands under </w:t>
      </w:r>
      <w:r w:rsidRPr="00AA5580">
        <w:rPr>
          <w:rStyle w:val="IntenseEmphasis1"/>
        </w:rPr>
        <w:t>MAIL</w:t>
      </w:r>
      <w:r w:rsidRPr="00AA5580">
        <w:t>’s scope.</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6235DE87" w14:textId="77777777" w:rsidTr="0038758E">
        <w:trPr>
          <w:cantSplit/>
          <w:trHeight w:val="425"/>
          <w:tblHeader/>
        </w:trPr>
        <w:tc>
          <w:tcPr>
            <w:tcW w:w="4461" w:type="dxa"/>
            <w:shd w:val="clear" w:color="auto" w:fill="DBE0F4" w:themeFill="accent1" w:themeFillTint="33"/>
            <w:vAlign w:val="center"/>
          </w:tcPr>
          <w:p w14:paraId="7C100067"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0CEC5998" w14:textId="77777777" w:rsidR="0038758E" w:rsidRPr="00AA5580" w:rsidRDefault="0038758E" w:rsidP="0038758E">
            <w:pPr>
              <w:pStyle w:val="Table"/>
              <w:jc w:val="center"/>
              <w:rPr>
                <w:b/>
                <w:bCs/>
              </w:rPr>
            </w:pPr>
            <w:r w:rsidRPr="00AA5580">
              <w:rPr>
                <w:b/>
                <w:bCs/>
              </w:rPr>
              <w:t>Source data specification</w:t>
            </w:r>
          </w:p>
        </w:tc>
      </w:tr>
      <w:tr w:rsidR="0038758E" w:rsidRPr="00AA5580" w14:paraId="60396239" w14:textId="77777777" w:rsidTr="0038758E">
        <w:trPr>
          <w:cantSplit/>
          <w:trHeight w:val="720"/>
        </w:trPr>
        <w:tc>
          <w:tcPr>
            <w:tcW w:w="4461" w:type="dxa"/>
          </w:tcPr>
          <w:p w14:paraId="47A6D7BB" w14:textId="77777777" w:rsidR="0038758E" w:rsidRPr="00AA5580" w:rsidRDefault="0038758E" w:rsidP="0038758E">
            <w:pPr>
              <w:widowControl w:val="0"/>
              <w:rPr>
                <w:sz w:val="20"/>
                <w:szCs w:val="20"/>
              </w:rPr>
            </w:pPr>
            <w:r w:rsidRPr="00AA5580">
              <w:rPr>
                <w:rFonts w:cs="Arial"/>
                <w:sz w:val="20"/>
                <w:szCs w:val="20"/>
              </w:rPr>
              <w:t>File name: Digital Elevation Model of Europe v1.1</w:t>
            </w:r>
          </w:p>
        </w:tc>
        <w:tc>
          <w:tcPr>
            <w:tcW w:w="4064" w:type="dxa"/>
          </w:tcPr>
          <w:p w14:paraId="66AEEFFB" w14:textId="77777777" w:rsidR="0038758E" w:rsidRPr="00AA5580" w:rsidRDefault="0038758E" w:rsidP="0038758E">
            <w:pPr>
              <w:widowControl w:val="0"/>
              <w:rPr>
                <w:sz w:val="20"/>
                <w:szCs w:val="20"/>
              </w:rPr>
            </w:pPr>
            <w:r w:rsidRPr="00AA5580">
              <w:rPr>
                <w:rFonts w:cs="Arial"/>
                <w:sz w:val="20"/>
                <w:szCs w:val="20"/>
              </w:rPr>
              <w:t xml:space="preserve">Sensor: (GLASS) Geoscience Laser </w:t>
            </w:r>
            <w:proofErr w:type="spellStart"/>
            <w:r w:rsidRPr="00AA5580">
              <w:rPr>
                <w:rFonts w:cs="Arial"/>
                <w:sz w:val="20"/>
                <w:szCs w:val="20"/>
              </w:rPr>
              <w:t>Alimeter</w:t>
            </w:r>
            <w:proofErr w:type="spellEnd"/>
            <w:r w:rsidRPr="00AA5580">
              <w:rPr>
                <w:rFonts w:cs="Arial"/>
                <w:sz w:val="20"/>
                <w:szCs w:val="20"/>
              </w:rPr>
              <w:t xml:space="preserve"> System</w:t>
            </w:r>
          </w:p>
        </w:tc>
      </w:tr>
      <w:tr w:rsidR="0038758E" w:rsidRPr="00AA5580" w14:paraId="6D5B8F35" w14:textId="77777777" w:rsidTr="0038758E">
        <w:trPr>
          <w:cantSplit/>
          <w:trHeight w:val="14"/>
        </w:trPr>
        <w:tc>
          <w:tcPr>
            <w:tcW w:w="4461" w:type="dxa"/>
          </w:tcPr>
          <w:p w14:paraId="147A1015" w14:textId="77777777" w:rsidR="0038758E" w:rsidRPr="00AA5580" w:rsidRDefault="0038758E" w:rsidP="0038758E">
            <w:pPr>
              <w:widowControl w:val="0"/>
              <w:rPr>
                <w:sz w:val="20"/>
                <w:szCs w:val="20"/>
              </w:rPr>
            </w:pPr>
            <w:r w:rsidRPr="00AA5580">
              <w:rPr>
                <w:rFonts w:cs="Arial"/>
                <w:sz w:val="20"/>
                <w:szCs w:val="20"/>
              </w:rPr>
              <w:t>Coordinate system: ETRS89 LAEA</w:t>
            </w:r>
          </w:p>
        </w:tc>
        <w:tc>
          <w:tcPr>
            <w:tcW w:w="4064" w:type="dxa"/>
          </w:tcPr>
          <w:p w14:paraId="29C7B445" w14:textId="77777777" w:rsidR="0038758E" w:rsidRPr="00AA5580" w:rsidRDefault="0038758E" w:rsidP="0038758E">
            <w:pPr>
              <w:widowControl w:val="0"/>
              <w:rPr>
                <w:sz w:val="20"/>
                <w:szCs w:val="20"/>
              </w:rPr>
            </w:pPr>
            <w:r w:rsidRPr="00AA5580">
              <w:rPr>
                <w:rFonts w:cs="Arial"/>
                <w:sz w:val="20"/>
                <w:szCs w:val="20"/>
              </w:rPr>
              <w:t>Data type: Level 1A, 1B, 2 and 3 data products</w:t>
            </w:r>
          </w:p>
        </w:tc>
      </w:tr>
      <w:tr w:rsidR="0038758E" w:rsidRPr="00AA5580" w14:paraId="25E2548A" w14:textId="77777777" w:rsidTr="0038758E">
        <w:trPr>
          <w:cantSplit/>
          <w:trHeight w:val="144"/>
        </w:trPr>
        <w:tc>
          <w:tcPr>
            <w:tcW w:w="4461" w:type="dxa"/>
          </w:tcPr>
          <w:p w14:paraId="6C91E3C8" w14:textId="77777777" w:rsidR="0038758E" w:rsidRPr="00AA5580" w:rsidRDefault="0038758E" w:rsidP="0038758E">
            <w:pPr>
              <w:widowControl w:val="0"/>
              <w:rPr>
                <w:sz w:val="20"/>
                <w:szCs w:val="20"/>
              </w:rPr>
            </w:pPr>
            <w:r w:rsidRPr="00AA5580">
              <w:rPr>
                <w:rFonts w:cs="Arial"/>
                <w:sz w:val="20"/>
                <w:szCs w:val="20"/>
              </w:rPr>
              <w:t>Production date: 20 - 04 - 2016</w:t>
            </w:r>
          </w:p>
        </w:tc>
        <w:tc>
          <w:tcPr>
            <w:tcW w:w="4064" w:type="dxa"/>
          </w:tcPr>
          <w:p w14:paraId="33DC4F7E" w14:textId="77777777" w:rsidR="0038758E" w:rsidRPr="00AA5580" w:rsidRDefault="0038758E" w:rsidP="0038758E">
            <w:pPr>
              <w:widowControl w:val="0"/>
              <w:rPr>
                <w:sz w:val="20"/>
                <w:szCs w:val="20"/>
              </w:rPr>
            </w:pPr>
            <w:r w:rsidRPr="00AA5580">
              <w:rPr>
                <w:rFonts w:cs="Arial"/>
                <w:sz w:val="20"/>
                <w:szCs w:val="20"/>
              </w:rPr>
              <w:t>Sensor resolution: 60-70 m x 60-70 m</w:t>
            </w:r>
          </w:p>
        </w:tc>
      </w:tr>
      <w:tr w:rsidR="0038758E" w:rsidRPr="00AA5580" w14:paraId="05AE062F" w14:textId="77777777" w:rsidTr="0038758E">
        <w:trPr>
          <w:cantSplit/>
          <w:trHeight w:val="144"/>
        </w:trPr>
        <w:tc>
          <w:tcPr>
            <w:tcW w:w="4461" w:type="dxa"/>
          </w:tcPr>
          <w:p w14:paraId="76D1FBB6" w14:textId="77777777" w:rsidR="0038758E" w:rsidRPr="00AA5580" w:rsidRDefault="0038758E" w:rsidP="0038758E">
            <w:pPr>
              <w:widowControl w:val="0"/>
              <w:rPr>
                <w:sz w:val="20"/>
                <w:szCs w:val="20"/>
              </w:rPr>
            </w:pPr>
            <w:r w:rsidRPr="00AA5580">
              <w:rPr>
                <w:rFonts w:cs="Arial"/>
                <w:sz w:val="20"/>
                <w:szCs w:val="20"/>
              </w:rPr>
              <w:t>Coverage (top L, BR coordinates): **</w:t>
            </w:r>
          </w:p>
        </w:tc>
        <w:tc>
          <w:tcPr>
            <w:tcW w:w="4064" w:type="dxa"/>
          </w:tcPr>
          <w:p w14:paraId="70B25D31" w14:textId="77777777" w:rsidR="0038758E" w:rsidRPr="00AA5580" w:rsidRDefault="0038758E" w:rsidP="0038758E">
            <w:pPr>
              <w:widowControl w:val="0"/>
              <w:rPr>
                <w:sz w:val="20"/>
                <w:szCs w:val="20"/>
              </w:rPr>
            </w:pPr>
            <w:r w:rsidRPr="00AA5580">
              <w:rPr>
                <w:rFonts w:cs="Arial"/>
                <w:sz w:val="20"/>
                <w:szCs w:val="20"/>
              </w:rPr>
              <w:t>Acquisition date: 2011</w:t>
            </w:r>
          </w:p>
        </w:tc>
      </w:tr>
      <w:tr w:rsidR="0038758E" w:rsidRPr="00AA5580" w14:paraId="0DBDE9ED" w14:textId="77777777" w:rsidTr="0038758E">
        <w:trPr>
          <w:cantSplit/>
          <w:trHeight w:val="144"/>
        </w:trPr>
        <w:tc>
          <w:tcPr>
            <w:tcW w:w="4461" w:type="dxa"/>
          </w:tcPr>
          <w:p w14:paraId="002FE36A" w14:textId="77777777" w:rsidR="0038758E" w:rsidRPr="00AA5580" w:rsidRDefault="0038758E" w:rsidP="0038758E">
            <w:pPr>
              <w:widowControl w:val="0"/>
              <w:rPr>
                <w:sz w:val="20"/>
                <w:szCs w:val="20"/>
              </w:rPr>
            </w:pPr>
            <w:r w:rsidRPr="00AA5580">
              <w:rPr>
                <w:rFonts w:cs="Arial"/>
                <w:sz w:val="20"/>
                <w:szCs w:val="20"/>
              </w:rPr>
              <w:t>Grid size: 25 m</w:t>
            </w:r>
          </w:p>
        </w:tc>
        <w:tc>
          <w:tcPr>
            <w:tcW w:w="4064" w:type="dxa"/>
          </w:tcPr>
          <w:p w14:paraId="4833FEAC"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045B07F7" w14:textId="77777777" w:rsidTr="0038758E">
        <w:trPr>
          <w:cantSplit/>
          <w:trHeight w:val="397"/>
        </w:trPr>
        <w:tc>
          <w:tcPr>
            <w:tcW w:w="4461" w:type="dxa"/>
          </w:tcPr>
          <w:p w14:paraId="49C3D801" w14:textId="77777777" w:rsidR="0038758E" w:rsidRPr="00AA5580" w:rsidRDefault="0038758E" w:rsidP="0038758E">
            <w:pPr>
              <w:widowControl w:val="0"/>
              <w:rPr>
                <w:sz w:val="20"/>
                <w:szCs w:val="20"/>
              </w:rPr>
            </w:pPr>
            <w:r w:rsidRPr="00AA5580">
              <w:rPr>
                <w:rFonts w:cs="Arial"/>
                <w:sz w:val="20"/>
                <w:szCs w:val="20"/>
              </w:rPr>
              <w:t>Position accuracy: -</w:t>
            </w:r>
          </w:p>
        </w:tc>
        <w:tc>
          <w:tcPr>
            <w:tcW w:w="4064" w:type="dxa"/>
          </w:tcPr>
          <w:p w14:paraId="79426CF6"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7C372BCC" w14:textId="77777777" w:rsidTr="0038758E">
        <w:trPr>
          <w:cantSplit/>
          <w:trHeight w:val="397"/>
        </w:trPr>
        <w:tc>
          <w:tcPr>
            <w:tcW w:w="4461" w:type="dxa"/>
          </w:tcPr>
          <w:p w14:paraId="334D461B" w14:textId="77777777" w:rsidR="0038758E" w:rsidRPr="00AA5580" w:rsidRDefault="0038758E" w:rsidP="0038758E">
            <w:pPr>
              <w:widowControl w:val="0"/>
              <w:rPr>
                <w:sz w:val="20"/>
                <w:szCs w:val="20"/>
              </w:rPr>
            </w:pPr>
            <w:r w:rsidRPr="00AA5580">
              <w:rPr>
                <w:rFonts w:cs="Arial"/>
                <w:sz w:val="20"/>
                <w:szCs w:val="20"/>
              </w:rPr>
              <w:lastRenderedPageBreak/>
              <w:t>Vertical accuracy: +/- 7 m RMSE</w:t>
            </w:r>
          </w:p>
        </w:tc>
        <w:tc>
          <w:tcPr>
            <w:tcW w:w="4064" w:type="dxa"/>
          </w:tcPr>
          <w:p w14:paraId="36873634"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49D66E28" w14:textId="77777777" w:rsidTr="0038758E">
        <w:trPr>
          <w:cantSplit/>
          <w:trHeight w:val="144"/>
        </w:trPr>
        <w:tc>
          <w:tcPr>
            <w:tcW w:w="8525" w:type="dxa"/>
            <w:gridSpan w:val="2"/>
          </w:tcPr>
          <w:p w14:paraId="6B98392D" w14:textId="77777777" w:rsidR="0038758E" w:rsidRPr="00AA5580" w:rsidRDefault="0038758E" w:rsidP="0038758E">
            <w:pPr>
              <w:widowControl w:val="0"/>
              <w:rPr>
                <w:sz w:val="20"/>
                <w:szCs w:val="20"/>
              </w:rPr>
            </w:pPr>
            <w:r w:rsidRPr="00AA5580">
              <w:rPr>
                <w:rFonts w:cs="Arial"/>
                <w:sz w:val="20"/>
                <w:szCs w:val="20"/>
              </w:rPr>
              <w:t>Completeness: Complete</w:t>
            </w:r>
          </w:p>
        </w:tc>
      </w:tr>
      <w:tr w:rsidR="0038758E" w:rsidRPr="00AA5580" w14:paraId="15EC7754" w14:textId="77777777" w:rsidTr="0038758E">
        <w:trPr>
          <w:cantSplit/>
          <w:trHeight w:val="397"/>
        </w:trPr>
        <w:tc>
          <w:tcPr>
            <w:tcW w:w="8525" w:type="dxa"/>
            <w:gridSpan w:val="2"/>
          </w:tcPr>
          <w:p w14:paraId="424CC348" w14:textId="77777777" w:rsidR="0038758E" w:rsidRPr="00AA5580" w:rsidRDefault="0038758E" w:rsidP="0038758E">
            <w:pPr>
              <w:widowControl w:val="0"/>
              <w:rPr>
                <w:sz w:val="20"/>
                <w:szCs w:val="20"/>
              </w:rPr>
            </w:pPr>
            <w:r w:rsidRPr="00AA5580">
              <w:rPr>
                <w:rFonts w:cs="Arial"/>
                <w:sz w:val="20"/>
                <w:szCs w:val="20"/>
              </w:rPr>
              <w:t xml:space="preserve">File type, format: Raster, </w:t>
            </w:r>
            <w:proofErr w:type="spellStart"/>
            <w:r w:rsidRPr="00AA5580">
              <w:rPr>
                <w:rFonts w:cs="Arial"/>
                <w:sz w:val="20"/>
                <w:szCs w:val="20"/>
              </w:rPr>
              <w:t>Geotiff</w:t>
            </w:r>
            <w:proofErr w:type="spellEnd"/>
            <w:r w:rsidRPr="00AA5580">
              <w:rPr>
                <w:rFonts w:cs="Arial"/>
                <w:sz w:val="20"/>
                <w:szCs w:val="20"/>
              </w:rPr>
              <w:t xml:space="preserve"> 32 bits</w:t>
            </w:r>
          </w:p>
        </w:tc>
      </w:tr>
    </w:tbl>
    <w:p w14:paraId="2BAA80A6" w14:textId="4A1F540E" w:rsidR="0038758E" w:rsidRPr="00AA5580" w:rsidRDefault="0038758E" w:rsidP="0038758E">
      <w:pPr>
        <w:pStyle w:val="Caption"/>
        <w:rPr>
          <w:lang w:val="en-US"/>
        </w:rPr>
      </w:pPr>
      <w:bookmarkStart w:id="23" w:name="_Toc30586422"/>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6</w:t>
      </w:r>
      <w:r w:rsidRPr="00AA5580">
        <w:rPr>
          <w:lang w:val="en-US"/>
        </w:rPr>
        <w:fldChar w:fldCharType="end"/>
      </w:r>
      <w:r w:rsidRPr="00AA5580">
        <w:rPr>
          <w:lang w:val="en-US"/>
        </w:rPr>
        <w:t>: Technical specifications of Digital European elevation model dataset. Source: Deliverable D2.2</w:t>
      </w:r>
      <w:bookmarkEnd w:id="23"/>
    </w:p>
    <w:p w14:paraId="47161D72" w14:textId="77777777" w:rsidR="0038758E" w:rsidRPr="00AA5580" w:rsidRDefault="0038758E" w:rsidP="0038758E">
      <w:pPr>
        <w:pStyle w:val="Heading2"/>
        <w:numPr>
          <w:ilvl w:val="1"/>
          <w:numId w:val="1"/>
        </w:numPr>
        <w:rPr>
          <w:lang w:val="en-US"/>
        </w:rPr>
      </w:pPr>
      <w:bookmarkStart w:id="24" w:name="_Toc30586348"/>
      <w:r w:rsidRPr="00AA5580">
        <w:rPr>
          <w:lang w:val="en-US"/>
        </w:rPr>
        <w:t>Environmental dataset</w:t>
      </w:r>
      <w:bookmarkEnd w:id="24"/>
    </w:p>
    <w:p w14:paraId="367480A5" w14:textId="77777777" w:rsidR="0038758E" w:rsidRPr="00AA5580" w:rsidRDefault="0038758E" w:rsidP="0038758E">
      <w:r w:rsidRPr="00AA5580">
        <w:t>In order to identify the legally protected areas, the European network of protected sites (Natura 2000) was used. Natura 2000 is the key instrument to protect biodiversity in the European Union. It is an ecological network of protected areas, set up to ensure the survival of Europe's most valuable species and habitats. Natura 2000 is based on the 1979 Birds Directive and the 1992 Habitats Directive. This version covers the reporting in 2018.</w:t>
      </w:r>
    </w:p>
    <w:p w14:paraId="2E7818CD" w14:textId="77777777" w:rsidR="0038758E" w:rsidRPr="00AA5580" w:rsidRDefault="0038758E" w:rsidP="0038758E">
      <w:pPr>
        <w:rPr>
          <w:highlight w:val="yellow"/>
        </w:rPr>
      </w:pPr>
      <w:r w:rsidRPr="00AA5580">
        <w:t>The European database on Natura 2000 sites consists of a compilation of the data submitted by Member States to the European Commission. This European database is generally updated once per year. (European Environment Agency, Natura 2000 data - the European network of protected sites, 2019)</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18CADC18" w14:textId="77777777" w:rsidTr="0038758E">
        <w:trPr>
          <w:cantSplit/>
          <w:trHeight w:val="425"/>
          <w:tblHeader/>
        </w:trPr>
        <w:tc>
          <w:tcPr>
            <w:tcW w:w="4461" w:type="dxa"/>
            <w:shd w:val="clear" w:color="auto" w:fill="DBE0F4" w:themeFill="accent1" w:themeFillTint="33"/>
            <w:vAlign w:val="center"/>
          </w:tcPr>
          <w:p w14:paraId="505C48AA"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7F5C7393" w14:textId="77777777" w:rsidR="0038758E" w:rsidRPr="00AA5580" w:rsidRDefault="0038758E" w:rsidP="0038758E">
            <w:pPr>
              <w:pStyle w:val="Table"/>
              <w:jc w:val="center"/>
              <w:rPr>
                <w:b/>
                <w:bCs/>
              </w:rPr>
            </w:pPr>
            <w:r w:rsidRPr="00AA5580">
              <w:rPr>
                <w:b/>
                <w:bCs/>
              </w:rPr>
              <w:t>Source data specification</w:t>
            </w:r>
          </w:p>
        </w:tc>
      </w:tr>
      <w:tr w:rsidR="0038758E" w:rsidRPr="00AA5580" w14:paraId="113C2B05" w14:textId="77777777" w:rsidTr="0038758E">
        <w:trPr>
          <w:cantSplit/>
          <w:trHeight w:val="720"/>
        </w:trPr>
        <w:tc>
          <w:tcPr>
            <w:tcW w:w="4461" w:type="dxa"/>
          </w:tcPr>
          <w:p w14:paraId="396A4AC7" w14:textId="77777777" w:rsidR="0038758E" w:rsidRPr="00AA5580" w:rsidRDefault="0038758E" w:rsidP="0038758E">
            <w:pPr>
              <w:widowControl w:val="0"/>
              <w:rPr>
                <w:sz w:val="20"/>
                <w:szCs w:val="20"/>
              </w:rPr>
            </w:pPr>
            <w:r w:rsidRPr="00AA5580">
              <w:rPr>
                <w:rFonts w:cs="Arial"/>
                <w:sz w:val="20"/>
                <w:szCs w:val="20"/>
              </w:rPr>
              <w:t>File name: Natura 2000 data - the European network of protected sites</w:t>
            </w:r>
          </w:p>
        </w:tc>
        <w:tc>
          <w:tcPr>
            <w:tcW w:w="4064" w:type="dxa"/>
          </w:tcPr>
          <w:p w14:paraId="3DC387C3" w14:textId="77777777" w:rsidR="0038758E" w:rsidRPr="00AA5580" w:rsidRDefault="0038758E" w:rsidP="0038758E">
            <w:pPr>
              <w:widowControl w:val="0"/>
              <w:rPr>
                <w:sz w:val="20"/>
                <w:szCs w:val="20"/>
              </w:rPr>
            </w:pPr>
            <w:r w:rsidRPr="00AA5580">
              <w:rPr>
                <w:rFonts w:cs="Arial"/>
                <w:sz w:val="20"/>
                <w:szCs w:val="20"/>
              </w:rPr>
              <w:t>Sensor: -</w:t>
            </w:r>
          </w:p>
        </w:tc>
      </w:tr>
      <w:tr w:rsidR="0038758E" w:rsidRPr="00AA5580" w14:paraId="0D038418" w14:textId="77777777" w:rsidTr="0038758E">
        <w:trPr>
          <w:cantSplit/>
          <w:trHeight w:val="14"/>
        </w:trPr>
        <w:tc>
          <w:tcPr>
            <w:tcW w:w="4461" w:type="dxa"/>
          </w:tcPr>
          <w:p w14:paraId="4C4B16DD" w14:textId="77777777" w:rsidR="0038758E" w:rsidRPr="00AA5580" w:rsidRDefault="0038758E" w:rsidP="0038758E">
            <w:pPr>
              <w:widowControl w:val="0"/>
              <w:rPr>
                <w:sz w:val="20"/>
                <w:szCs w:val="20"/>
              </w:rPr>
            </w:pPr>
            <w:r w:rsidRPr="00AA5580">
              <w:rPr>
                <w:rFonts w:cs="Arial"/>
                <w:sz w:val="20"/>
                <w:szCs w:val="20"/>
              </w:rPr>
              <w:t>Coordinate system: ETRS89 LAEA</w:t>
            </w:r>
          </w:p>
        </w:tc>
        <w:tc>
          <w:tcPr>
            <w:tcW w:w="4064" w:type="dxa"/>
          </w:tcPr>
          <w:p w14:paraId="77B8F107" w14:textId="77777777" w:rsidR="0038758E" w:rsidRPr="00AA5580" w:rsidRDefault="0038758E" w:rsidP="0038758E">
            <w:pPr>
              <w:widowControl w:val="0"/>
              <w:rPr>
                <w:sz w:val="20"/>
                <w:szCs w:val="20"/>
              </w:rPr>
            </w:pPr>
            <w:r w:rsidRPr="00AA5580">
              <w:rPr>
                <w:rFonts w:cs="Arial"/>
                <w:sz w:val="20"/>
                <w:szCs w:val="20"/>
              </w:rPr>
              <w:t>Data type: -</w:t>
            </w:r>
          </w:p>
        </w:tc>
      </w:tr>
      <w:tr w:rsidR="0038758E" w:rsidRPr="00AA5580" w14:paraId="372FBD83" w14:textId="77777777" w:rsidTr="0038758E">
        <w:trPr>
          <w:cantSplit/>
          <w:trHeight w:val="144"/>
        </w:trPr>
        <w:tc>
          <w:tcPr>
            <w:tcW w:w="4461" w:type="dxa"/>
          </w:tcPr>
          <w:p w14:paraId="5AEF4B95" w14:textId="77777777" w:rsidR="0038758E" w:rsidRPr="00AA5580" w:rsidRDefault="0038758E" w:rsidP="0038758E">
            <w:pPr>
              <w:widowControl w:val="0"/>
              <w:rPr>
                <w:sz w:val="20"/>
                <w:szCs w:val="20"/>
              </w:rPr>
            </w:pPr>
            <w:r w:rsidRPr="00AA5580">
              <w:rPr>
                <w:rFonts w:cs="Arial"/>
                <w:sz w:val="20"/>
                <w:szCs w:val="20"/>
              </w:rPr>
              <w:t>Production date: 12 - 04 - 2019</w:t>
            </w:r>
          </w:p>
        </w:tc>
        <w:tc>
          <w:tcPr>
            <w:tcW w:w="4064" w:type="dxa"/>
          </w:tcPr>
          <w:p w14:paraId="29337C2E" w14:textId="77777777" w:rsidR="0038758E" w:rsidRPr="00AA5580" w:rsidRDefault="0038758E" w:rsidP="0038758E">
            <w:pPr>
              <w:widowControl w:val="0"/>
              <w:rPr>
                <w:sz w:val="20"/>
                <w:szCs w:val="20"/>
              </w:rPr>
            </w:pPr>
            <w:r w:rsidRPr="00AA5580">
              <w:rPr>
                <w:rFonts w:cs="Arial"/>
                <w:sz w:val="20"/>
                <w:szCs w:val="20"/>
              </w:rPr>
              <w:t>Sensor resolution: -</w:t>
            </w:r>
          </w:p>
        </w:tc>
      </w:tr>
      <w:tr w:rsidR="0038758E" w:rsidRPr="00AA5580" w14:paraId="10B2D513" w14:textId="77777777" w:rsidTr="0038758E">
        <w:trPr>
          <w:cantSplit/>
          <w:trHeight w:val="144"/>
        </w:trPr>
        <w:tc>
          <w:tcPr>
            <w:tcW w:w="4461" w:type="dxa"/>
          </w:tcPr>
          <w:p w14:paraId="3D862B66" w14:textId="77777777" w:rsidR="0038758E" w:rsidRPr="00AA5580" w:rsidRDefault="0038758E" w:rsidP="0038758E">
            <w:pPr>
              <w:widowControl w:val="0"/>
              <w:rPr>
                <w:sz w:val="20"/>
                <w:szCs w:val="20"/>
              </w:rPr>
            </w:pPr>
            <w:r w:rsidRPr="00AA5580">
              <w:rPr>
                <w:rFonts w:cs="Arial"/>
                <w:sz w:val="20"/>
                <w:szCs w:val="20"/>
              </w:rPr>
              <w:t>Coverage (top L, BR coordinates): Europe</w:t>
            </w:r>
          </w:p>
        </w:tc>
        <w:tc>
          <w:tcPr>
            <w:tcW w:w="4064" w:type="dxa"/>
          </w:tcPr>
          <w:p w14:paraId="5F3BB59B" w14:textId="77777777" w:rsidR="0038758E" w:rsidRPr="00AA5580" w:rsidRDefault="0038758E" w:rsidP="0038758E">
            <w:pPr>
              <w:widowControl w:val="0"/>
              <w:rPr>
                <w:sz w:val="20"/>
                <w:szCs w:val="20"/>
              </w:rPr>
            </w:pPr>
            <w:r w:rsidRPr="00AA5580">
              <w:rPr>
                <w:rFonts w:cs="Arial"/>
                <w:sz w:val="20"/>
                <w:szCs w:val="20"/>
              </w:rPr>
              <w:t>Acquisition date: 2018</w:t>
            </w:r>
          </w:p>
        </w:tc>
      </w:tr>
      <w:tr w:rsidR="0038758E" w:rsidRPr="00AA5580" w14:paraId="5336C524" w14:textId="77777777" w:rsidTr="0038758E">
        <w:trPr>
          <w:cantSplit/>
          <w:trHeight w:val="144"/>
        </w:trPr>
        <w:tc>
          <w:tcPr>
            <w:tcW w:w="4461" w:type="dxa"/>
          </w:tcPr>
          <w:p w14:paraId="37A5049B" w14:textId="77777777" w:rsidR="0038758E" w:rsidRPr="00AA5580" w:rsidRDefault="0038758E" w:rsidP="0038758E">
            <w:pPr>
              <w:widowControl w:val="0"/>
              <w:rPr>
                <w:sz w:val="20"/>
                <w:szCs w:val="20"/>
              </w:rPr>
            </w:pPr>
            <w:r w:rsidRPr="00AA5580">
              <w:rPr>
                <w:rFonts w:cs="Arial"/>
                <w:sz w:val="20"/>
                <w:szCs w:val="20"/>
              </w:rPr>
              <w:t xml:space="preserve">Grid size: </w:t>
            </w:r>
            <w:proofErr w:type="gramStart"/>
            <w:r w:rsidRPr="00AA5580">
              <w:rPr>
                <w:rFonts w:cs="Arial"/>
                <w:sz w:val="20"/>
                <w:szCs w:val="20"/>
              </w:rPr>
              <w:t>1 :</w:t>
            </w:r>
            <w:proofErr w:type="gramEnd"/>
            <w:r w:rsidRPr="00AA5580">
              <w:rPr>
                <w:rFonts w:cs="Arial"/>
                <w:sz w:val="20"/>
                <w:szCs w:val="20"/>
              </w:rPr>
              <w:t xml:space="preserve"> 100.000</w:t>
            </w:r>
          </w:p>
        </w:tc>
        <w:tc>
          <w:tcPr>
            <w:tcW w:w="4064" w:type="dxa"/>
          </w:tcPr>
          <w:p w14:paraId="50AE8BD2"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2421F8E1" w14:textId="77777777" w:rsidTr="0038758E">
        <w:trPr>
          <w:cantSplit/>
          <w:trHeight w:val="397"/>
        </w:trPr>
        <w:tc>
          <w:tcPr>
            <w:tcW w:w="4461" w:type="dxa"/>
          </w:tcPr>
          <w:p w14:paraId="7735C559" w14:textId="77777777" w:rsidR="0038758E" w:rsidRPr="00AA5580" w:rsidRDefault="0038758E" w:rsidP="0038758E">
            <w:pPr>
              <w:widowControl w:val="0"/>
              <w:rPr>
                <w:sz w:val="20"/>
                <w:szCs w:val="20"/>
              </w:rPr>
            </w:pPr>
            <w:r w:rsidRPr="00AA5580">
              <w:rPr>
                <w:rFonts w:cs="Arial"/>
                <w:sz w:val="20"/>
                <w:szCs w:val="20"/>
              </w:rPr>
              <w:t>Position accuracy: -</w:t>
            </w:r>
          </w:p>
        </w:tc>
        <w:tc>
          <w:tcPr>
            <w:tcW w:w="4064" w:type="dxa"/>
          </w:tcPr>
          <w:p w14:paraId="64E0EE47"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5E917BF5" w14:textId="77777777" w:rsidTr="0038758E">
        <w:trPr>
          <w:cantSplit/>
          <w:trHeight w:val="397"/>
        </w:trPr>
        <w:tc>
          <w:tcPr>
            <w:tcW w:w="4461" w:type="dxa"/>
          </w:tcPr>
          <w:p w14:paraId="46559678" w14:textId="77777777" w:rsidR="0038758E" w:rsidRPr="00AA5580" w:rsidRDefault="0038758E" w:rsidP="0038758E">
            <w:pPr>
              <w:widowControl w:val="0"/>
              <w:rPr>
                <w:sz w:val="20"/>
                <w:szCs w:val="20"/>
              </w:rPr>
            </w:pPr>
            <w:r w:rsidRPr="00AA5580">
              <w:rPr>
                <w:rFonts w:cs="Arial"/>
                <w:sz w:val="20"/>
                <w:szCs w:val="20"/>
              </w:rPr>
              <w:t>Vertical accuracy: -</w:t>
            </w:r>
          </w:p>
        </w:tc>
        <w:tc>
          <w:tcPr>
            <w:tcW w:w="4064" w:type="dxa"/>
          </w:tcPr>
          <w:p w14:paraId="5C7A656A"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45C7C56F" w14:textId="77777777" w:rsidTr="0038758E">
        <w:trPr>
          <w:cantSplit/>
          <w:trHeight w:val="144"/>
        </w:trPr>
        <w:tc>
          <w:tcPr>
            <w:tcW w:w="8525" w:type="dxa"/>
            <w:gridSpan w:val="2"/>
          </w:tcPr>
          <w:p w14:paraId="0E4D47CA" w14:textId="77777777" w:rsidR="0038758E" w:rsidRPr="00AA5580" w:rsidRDefault="0038758E" w:rsidP="0038758E">
            <w:pPr>
              <w:widowControl w:val="0"/>
              <w:rPr>
                <w:sz w:val="20"/>
                <w:szCs w:val="20"/>
              </w:rPr>
            </w:pPr>
            <w:r w:rsidRPr="00AA5580">
              <w:rPr>
                <w:rFonts w:cs="Arial"/>
                <w:sz w:val="20"/>
                <w:szCs w:val="20"/>
              </w:rPr>
              <w:lastRenderedPageBreak/>
              <w:t>Completeness: Complete</w:t>
            </w:r>
          </w:p>
        </w:tc>
      </w:tr>
      <w:tr w:rsidR="0038758E" w:rsidRPr="00AA5580" w14:paraId="14317051" w14:textId="77777777" w:rsidTr="0038758E">
        <w:trPr>
          <w:cantSplit/>
          <w:trHeight w:val="397"/>
        </w:trPr>
        <w:tc>
          <w:tcPr>
            <w:tcW w:w="8525" w:type="dxa"/>
            <w:gridSpan w:val="2"/>
          </w:tcPr>
          <w:p w14:paraId="1BEDFDE1" w14:textId="77777777" w:rsidR="0038758E" w:rsidRPr="00AA5580" w:rsidRDefault="0038758E" w:rsidP="0038758E">
            <w:pPr>
              <w:widowControl w:val="0"/>
              <w:rPr>
                <w:sz w:val="20"/>
                <w:szCs w:val="20"/>
              </w:rPr>
            </w:pPr>
            <w:r w:rsidRPr="00AA5580">
              <w:rPr>
                <w:rFonts w:cs="Arial"/>
                <w:sz w:val="20"/>
                <w:szCs w:val="20"/>
              </w:rPr>
              <w:t>File type, format: Vector, Shapefile</w:t>
            </w:r>
          </w:p>
        </w:tc>
      </w:tr>
    </w:tbl>
    <w:p w14:paraId="47AE8328" w14:textId="54B7DB80" w:rsidR="0038758E" w:rsidRPr="00AA5580" w:rsidRDefault="0038758E" w:rsidP="0038758E">
      <w:pPr>
        <w:pStyle w:val="Caption"/>
        <w:rPr>
          <w:lang w:val="en-US"/>
        </w:rPr>
      </w:pPr>
      <w:bookmarkStart w:id="25" w:name="_Toc30586423"/>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7</w:t>
      </w:r>
      <w:r w:rsidRPr="00AA5580">
        <w:rPr>
          <w:lang w:val="en-US"/>
        </w:rPr>
        <w:fldChar w:fldCharType="end"/>
      </w:r>
      <w:r w:rsidRPr="00AA5580">
        <w:rPr>
          <w:lang w:val="en-US"/>
        </w:rPr>
        <w:t>: Technical specifications of Environmental dataset. Source: Deliverable D2.2</w:t>
      </w:r>
      <w:bookmarkEnd w:id="25"/>
    </w:p>
    <w:p w14:paraId="0CEA640F" w14:textId="77777777" w:rsidR="0038758E" w:rsidRPr="00AA5580" w:rsidRDefault="0038758E" w:rsidP="0038758E">
      <w:pPr>
        <w:pStyle w:val="Heading2"/>
        <w:numPr>
          <w:ilvl w:val="1"/>
          <w:numId w:val="1"/>
        </w:numPr>
        <w:rPr>
          <w:lang w:val="en-US"/>
        </w:rPr>
      </w:pPr>
      <w:bookmarkStart w:id="26" w:name="_Toc30586349"/>
      <w:r w:rsidRPr="00AA5580">
        <w:rPr>
          <w:lang w:val="en-US"/>
        </w:rPr>
        <w:t>European Soil Database Derived data</w:t>
      </w:r>
      <w:bookmarkEnd w:id="26"/>
    </w:p>
    <w:p w14:paraId="170D54B7" w14:textId="77777777" w:rsidR="0038758E" w:rsidRPr="00AA5580" w:rsidRDefault="0038758E" w:rsidP="0038758E">
      <w:r w:rsidRPr="00AA5580">
        <w:t xml:space="preserve">In order to use soul variables, the European Soil Database Derived data compiled by the European Soil Data Centre (ESDAC) was used. On </w:t>
      </w:r>
      <w:proofErr w:type="gramStart"/>
      <w:r w:rsidRPr="00AA5580">
        <w:t>aforementioned database</w:t>
      </w:r>
      <w:proofErr w:type="gramEnd"/>
      <w:r w:rsidRPr="00AA5580">
        <w:t>, a number of layers for soil properties have been created based on data from the European Soil Database in combination with data from the Harmonized World Soil Database (HWSD) and Soil-Terrain Database (SOTER). The available layers include:</w:t>
      </w:r>
    </w:p>
    <w:p w14:paraId="7577ABF8" w14:textId="77777777" w:rsidR="0038758E" w:rsidRPr="00AA5580" w:rsidRDefault="0038758E" w:rsidP="0038758E">
      <w:pPr>
        <w:pStyle w:val="ListBullet2"/>
        <w:tabs>
          <w:tab w:val="left" w:pos="643"/>
        </w:tabs>
        <w:rPr>
          <w:lang w:val="en-US"/>
        </w:rPr>
      </w:pPr>
      <w:r w:rsidRPr="00AA5580">
        <w:rPr>
          <w:lang w:val="en-US"/>
        </w:rPr>
        <w:t>Total available water content</w:t>
      </w:r>
    </w:p>
    <w:p w14:paraId="0B0D51D7" w14:textId="77777777" w:rsidR="0038758E" w:rsidRPr="00AA5580" w:rsidRDefault="0038758E" w:rsidP="0038758E">
      <w:pPr>
        <w:pStyle w:val="ListBullet2"/>
        <w:tabs>
          <w:tab w:val="left" w:pos="643"/>
        </w:tabs>
        <w:rPr>
          <w:lang w:val="en-US"/>
        </w:rPr>
      </w:pPr>
      <w:r w:rsidRPr="00AA5580">
        <w:rPr>
          <w:lang w:val="en-US"/>
        </w:rPr>
        <w:t>Depth available to roots</w:t>
      </w:r>
    </w:p>
    <w:p w14:paraId="19096B9E" w14:textId="77777777" w:rsidR="0038758E" w:rsidRPr="00AA5580" w:rsidRDefault="0038758E" w:rsidP="0038758E">
      <w:pPr>
        <w:pStyle w:val="ListBullet2"/>
        <w:tabs>
          <w:tab w:val="left" w:pos="643"/>
        </w:tabs>
        <w:rPr>
          <w:lang w:val="en-US"/>
        </w:rPr>
      </w:pPr>
      <w:r w:rsidRPr="00AA5580">
        <w:rPr>
          <w:lang w:val="en-US"/>
        </w:rPr>
        <w:t>Clay content</w:t>
      </w:r>
    </w:p>
    <w:p w14:paraId="19723CF4" w14:textId="77777777" w:rsidR="0038758E" w:rsidRPr="00AA5580" w:rsidRDefault="0038758E" w:rsidP="0038758E">
      <w:pPr>
        <w:pStyle w:val="ListBullet2"/>
        <w:tabs>
          <w:tab w:val="left" w:pos="643"/>
        </w:tabs>
        <w:rPr>
          <w:lang w:val="en-US"/>
        </w:rPr>
      </w:pPr>
      <w:r w:rsidRPr="00AA5580">
        <w:rPr>
          <w:lang w:val="en-US"/>
        </w:rPr>
        <w:t>Silt content</w:t>
      </w:r>
    </w:p>
    <w:p w14:paraId="4E992B17" w14:textId="77777777" w:rsidR="0038758E" w:rsidRPr="00AA5580" w:rsidRDefault="0038758E" w:rsidP="0038758E">
      <w:pPr>
        <w:pStyle w:val="ListBullet2"/>
        <w:tabs>
          <w:tab w:val="left" w:pos="643"/>
        </w:tabs>
        <w:rPr>
          <w:lang w:val="en-US"/>
        </w:rPr>
      </w:pPr>
      <w:r w:rsidRPr="00AA5580">
        <w:rPr>
          <w:lang w:val="en-US"/>
        </w:rPr>
        <w:t>Sand content</w:t>
      </w:r>
    </w:p>
    <w:p w14:paraId="6516F203" w14:textId="77777777" w:rsidR="0038758E" w:rsidRPr="00AA5580" w:rsidRDefault="0038758E" w:rsidP="0038758E">
      <w:pPr>
        <w:pStyle w:val="ListBullet2"/>
        <w:tabs>
          <w:tab w:val="left" w:pos="643"/>
        </w:tabs>
        <w:rPr>
          <w:lang w:val="en-US"/>
        </w:rPr>
      </w:pPr>
      <w:r w:rsidRPr="00AA5580">
        <w:rPr>
          <w:lang w:val="en-US"/>
        </w:rPr>
        <w:t>Organic carbon</w:t>
      </w:r>
    </w:p>
    <w:p w14:paraId="3C4F4311" w14:textId="77777777" w:rsidR="0038758E" w:rsidRPr="00AA5580" w:rsidRDefault="0038758E" w:rsidP="0038758E">
      <w:pPr>
        <w:pStyle w:val="ListBullet2"/>
        <w:tabs>
          <w:tab w:val="left" w:pos="643"/>
        </w:tabs>
        <w:rPr>
          <w:lang w:val="en-US"/>
        </w:rPr>
      </w:pPr>
      <w:r w:rsidRPr="00AA5580">
        <w:rPr>
          <w:lang w:val="en-US"/>
        </w:rPr>
        <w:t>Bulk Density</w:t>
      </w:r>
    </w:p>
    <w:p w14:paraId="47CCC52F" w14:textId="77777777" w:rsidR="0038758E" w:rsidRPr="00AA5580" w:rsidRDefault="0038758E" w:rsidP="0038758E">
      <w:pPr>
        <w:pStyle w:val="ListBullet2"/>
        <w:tabs>
          <w:tab w:val="left" w:pos="643"/>
        </w:tabs>
        <w:rPr>
          <w:lang w:val="en-US"/>
        </w:rPr>
      </w:pPr>
      <w:r w:rsidRPr="00AA5580">
        <w:rPr>
          <w:lang w:val="en-US"/>
        </w:rPr>
        <w:t xml:space="preserve">Coarse fragments </w:t>
      </w:r>
    </w:p>
    <w:p w14:paraId="15B56608" w14:textId="77777777" w:rsidR="0038758E" w:rsidRPr="00AA5580" w:rsidRDefault="0038758E" w:rsidP="0038758E">
      <w:r w:rsidRPr="00AA5580">
        <w:t xml:space="preserve">The layers of soil properties of Soil Typological Units (STUs) are only intended to facilitate modelling purposes. </w:t>
      </w:r>
      <w:proofErr w:type="gramStart"/>
      <w:r w:rsidRPr="00AA5580">
        <w:t>The final result</w:t>
      </w:r>
      <w:proofErr w:type="gramEnd"/>
      <w:r w:rsidRPr="00AA5580">
        <w:t xml:space="preserve"> of the modelling activity should be aggregated to SMUs or another larger mapping unit.</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1"/>
        <w:gridCol w:w="4064"/>
      </w:tblGrid>
      <w:tr w:rsidR="0038758E" w:rsidRPr="00AA5580" w14:paraId="7382EE42" w14:textId="77777777" w:rsidTr="0038758E">
        <w:trPr>
          <w:cantSplit/>
          <w:trHeight w:val="425"/>
          <w:tblHeader/>
        </w:trPr>
        <w:tc>
          <w:tcPr>
            <w:tcW w:w="4461" w:type="dxa"/>
            <w:shd w:val="clear" w:color="auto" w:fill="DBE0F4" w:themeFill="accent1" w:themeFillTint="33"/>
            <w:vAlign w:val="center"/>
          </w:tcPr>
          <w:p w14:paraId="6B17FF18" w14:textId="77777777" w:rsidR="0038758E" w:rsidRPr="00AA5580" w:rsidRDefault="0038758E" w:rsidP="0038758E">
            <w:pPr>
              <w:pStyle w:val="Table"/>
              <w:jc w:val="center"/>
              <w:rPr>
                <w:b/>
                <w:bCs/>
              </w:rPr>
            </w:pPr>
            <w:r w:rsidRPr="00AA5580">
              <w:rPr>
                <w:b/>
                <w:bCs/>
              </w:rPr>
              <w:t>Specification</w:t>
            </w:r>
          </w:p>
        </w:tc>
        <w:tc>
          <w:tcPr>
            <w:tcW w:w="4064" w:type="dxa"/>
            <w:shd w:val="clear" w:color="auto" w:fill="DBE0F4" w:themeFill="accent1" w:themeFillTint="33"/>
            <w:vAlign w:val="center"/>
          </w:tcPr>
          <w:p w14:paraId="12A232C8" w14:textId="77777777" w:rsidR="0038758E" w:rsidRPr="00AA5580" w:rsidRDefault="0038758E" w:rsidP="0038758E">
            <w:pPr>
              <w:pStyle w:val="Table"/>
              <w:jc w:val="center"/>
              <w:rPr>
                <w:b/>
                <w:bCs/>
              </w:rPr>
            </w:pPr>
            <w:r w:rsidRPr="00AA5580">
              <w:rPr>
                <w:b/>
                <w:bCs/>
              </w:rPr>
              <w:t>Source data specification</w:t>
            </w:r>
          </w:p>
        </w:tc>
      </w:tr>
      <w:tr w:rsidR="0038758E" w:rsidRPr="00AA5580" w14:paraId="0B08DB8F" w14:textId="77777777" w:rsidTr="0038758E">
        <w:trPr>
          <w:cantSplit/>
          <w:trHeight w:val="720"/>
        </w:trPr>
        <w:tc>
          <w:tcPr>
            <w:tcW w:w="4461" w:type="dxa"/>
          </w:tcPr>
          <w:p w14:paraId="00FB3E62" w14:textId="77777777" w:rsidR="0038758E" w:rsidRPr="00AA5580" w:rsidRDefault="0038758E" w:rsidP="0038758E">
            <w:pPr>
              <w:widowControl w:val="0"/>
              <w:rPr>
                <w:sz w:val="20"/>
                <w:szCs w:val="20"/>
              </w:rPr>
            </w:pPr>
            <w:r w:rsidRPr="00AA5580">
              <w:rPr>
                <w:rFonts w:cs="Arial"/>
                <w:sz w:val="20"/>
                <w:szCs w:val="20"/>
              </w:rPr>
              <w:t>File names: Various</w:t>
            </w:r>
            <w:r w:rsidRPr="00AA5580">
              <w:rPr>
                <w:rStyle w:val="FootnoteReference"/>
              </w:rPr>
              <w:footnoteReference w:id="8"/>
            </w:r>
            <w:r w:rsidRPr="00AA5580">
              <w:rPr>
                <w:rFonts w:cs="Arial"/>
                <w:sz w:val="20"/>
                <w:szCs w:val="20"/>
              </w:rPr>
              <w:t xml:space="preserve"> </w:t>
            </w:r>
          </w:p>
        </w:tc>
        <w:tc>
          <w:tcPr>
            <w:tcW w:w="4064" w:type="dxa"/>
          </w:tcPr>
          <w:p w14:paraId="4194F85D" w14:textId="77777777" w:rsidR="0038758E" w:rsidRPr="00AA5580" w:rsidRDefault="0038758E" w:rsidP="0038758E">
            <w:pPr>
              <w:widowControl w:val="0"/>
              <w:rPr>
                <w:sz w:val="20"/>
                <w:szCs w:val="20"/>
              </w:rPr>
            </w:pPr>
            <w:r w:rsidRPr="00AA5580">
              <w:rPr>
                <w:rFonts w:cs="Arial"/>
                <w:sz w:val="20"/>
                <w:szCs w:val="20"/>
              </w:rPr>
              <w:t>Sensor: -</w:t>
            </w:r>
          </w:p>
        </w:tc>
      </w:tr>
      <w:tr w:rsidR="0038758E" w:rsidRPr="00AA5580" w14:paraId="516E8CA6" w14:textId="77777777" w:rsidTr="0038758E">
        <w:trPr>
          <w:cantSplit/>
          <w:trHeight w:val="14"/>
        </w:trPr>
        <w:tc>
          <w:tcPr>
            <w:tcW w:w="4461" w:type="dxa"/>
          </w:tcPr>
          <w:p w14:paraId="6DDBBEBC" w14:textId="77777777" w:rsidR="0038758E" w:rsidRPr="00AA5580" w:rsidRDefault="0038758E" w:rsidP="0038758E">
            <w:pPr>
              <w:widowControl w:val="0"/>
              <w:rPr>
                <w:sz w:val="20"/>
                <w:szCs w:val="20"/>
              </w:rPr>
            </w:pPr>
            <w:r w:rsidRPr="00AA5580">
              <w:rPr>
                <w:rFonts w:cs="Arial"/>
                <w:sz w:val="20"/>
                <w:szCs w:val="20"/>
              </w:rPr>
              <w:lastRenderedPageBreak/>
              <w:t>Coordinate system: ETRS89 LAEA</w:t>
            </w:r>
          </w:p>
        </w:tc>
        <w:tc>
          <w:tcPr>
            <w:tcW w:w="4064" w:type="dxa"/>
          </w:tcPr>
          <w:p w14:paraId="22311E92" w14:textId="77777777" w:rsidR="0038758E" w:rsidRPr="00AA5580" w:rsidRDefault="0038758E" w:rsidP="0038758E">
            <w:pPr>
              <w:widowControl w:val="0"/>
              <w:rPr>
                <w:sz w:val="20"/>
                <w:szCs w:val="20"/>
              </w:rPr>
            </w:pPr>
            <w:r w:rsidRPr="00AA5580">
              <w:rPr>
                <w:rFonts w:cs="Arial"/>
                <w:sz w:val="20"/>
                <w:szCs w:val="20"/>
              </w:rPr>
              <w:t>Data type: -</w:t>
            </w:r>
          </w:p>
        </w:tc>
      </w:tr>
      <w:tr w:rsidR="0038758E" w:rsidRPr="00AA5580" w14:paraId="05FC9140" w14:textId="77777777" w:rsidTr="0038758E">
        <w:trPr>
          <w:cantSplit/>
          <w:trHeight w:val="144"/>
        </w:trPr>
        <w:tc>
          <w:tcPr>
            <w:tcW w:w="4461" w:type="dxa"/>
          </w:tcPr>
          <w:p w14:paraId="19168C55" w14:textId="77777777" w:rsidR="0038758E" w:rsidRPr="00AA5580" w:rsidRDefault="0038758E" w:rsidP="0038758E">
            <w:pPr>
              <w:widowControl w:val="0"/>
              <w:rPr>
                <w:sz w:val="20"/>
                <w:szCs w:val="20"/>
              </w:rPr>
            </w:pPr>
            <w:r w:rsidRPr="00AA5580">
              <w:rPr>
                <w:rFonts w:cs="Arial"/>
                <w:sz w:val="20"/>
                <w:szCs w:val="20"/>
              </w:rPr>
              <w:t>Production date: 2013</w:t>
            </w:r>
          </w:p>
        </w:tc>
        <w:tc>
          <w:tcPr>
            <w:tcW w:w="4064" w:type="dxa"/>
          </w:tcPr>
          <w:p w14:paraId="11124C0F" w14:textId="77777777" w:rsidR="0038758E" w:rsidRPr="00AA5580" w:rsidRDefault="0038758E" w:rsidP="0038758E">
            <w:pPr>
              <w:widowControl w:val="0"/>
              <w:rPr>
                <w:sz w:val="20"/>
                <w:szCs w:val="20"/>
              </w:rPr>
            </w:pPr>
            <w:r w:rsidRPr="00AA5580">
              <w:rPr>
                <w:rFonts w:cs="Arial"/>
                <w:sz w:val="20"/>
                <w:szCs w:val="20"/>
              </w:rPr>
              <w:t>Sensor resolution: -</w:t>
            </w:r>
          </w:p>
        </w:tc>
      </w:tr>
      <w:tr w:rsidR="0038758E" w:rsidRPr="00AA5580" w14:paraId="1359E485" w14:textId="77777777" w:rsidTr="0038758E">
        <w:trPr>
          <w:cantSplit/>
          <w:trHeight w:val="144"/>
        </w:trPr>
        <w:tc>
          <w:tcPr>
            <w:tcW w:w="4461" w:type="dxa"/>
          </w:tcPr>
          <w:p w14:paraId="455D07C3" w14:textId="77777777" w:rsidR="0038758E" w:rsidRPr="00AA5580" w:rsidRDefault="0038758E" w:rsidP="0038758E">
            <w:pPr>
              <w:widowControl w:val="0"/>
              <w:rPr>
                <w:sz w:val="20"/>
                <w:szCs w:val="20"/>
              </w:rPr>
            </w:pPr>
            <w:r w:rsidRPr="00AA5580">
              <w:rPr>
                <w:rFonts w:cs="Arial"/>
                <w:sz w:val="20"/>
                <w:szCs w:val="20"/>
              </w:rPr>
              <w:t>Coverage (top L, BR coordinates): Europe</w:t>
            </w:r>
          </w:p>
        </w:tc>
        <w:tc>
          <w:tcPr>
            <w:tcW w:w="4064" w:type="dxa"/>
          </w:tcPr>
          <w:p w14:paraId="1CFF9092" w14:textId="77777777" w:rsidR="0038758E" w:rsidRPr="00AA5580" w:rsidRDefault="0038758E" w:rsidP="0038758E">
            <w:pPr>
              <w:widowControl w:val="0"/>
              <w:rPr>
                <w:sz w:val="20"/>
                <w:szCs w:val="20"/>
              </w:rPr>
            </w:pPr>
            <w:r w:rsidRPr="00AA5580">
              <w:rPr>
                <w:rFonts w:cs="Arial"/>
                <w:sz w:val="20"/>
                <w:szCs w:val="20"/>
              </w:rPr>
              <w:t>Acquisition date: 2013</w:t>
            </w:r>
          </w:p>
        </w:tc>
      </w:tr>
      <w:tr w:rsidR="0038758E" w:rsidRPr="00AA5580" w14:paraId="7A41D240" w14:textId="77777777" w:rsidTr="0038758E">
        <w:trPr>
          <w:cantSplit/>
          <w:trHeight w:val="144"/>
        </w:trPr>
        <w:tc>
          <w:tcPr>
            <w:tcW w:w="4461" w:type="dxa"/>
          </w:tcPr>
          <w:p w14:paraId="7AA06D9F" w14:textId="77777777" w:rsidR="0038758E" w:rsidRPr="00AA5580" w:rsidRDefault="0038758E" w:rsidP="0038758E">
            <w:pPr>
              <w:widowControl w:val="0"/>
              <w:rPr>
                <w:sz w:val="20"/>
                <w:szCs w:val="20"/>
              </w:rPr>
            </w:pPr>
            <w:r w:rsidRPr="00AA5580">
              <w:rPr>
                <w:rFonts w:cs="Arial"/>
                <w:sz w:val="20"/>
                <w:szCs w:val="20"/>
              </w:rPr>
              <w:t>Grid size: 1 km</w:t>
            </w:r>
          </w:p>
        </w:tc>
        <w:tc>
          <w:tcPr>
            <w:tcW w:w="4064" w:type="dxa"/>
          </w:tcPr>
          <w:p w14:paraId="779A6C83" w14:textId="77777777" w:rsidR="0038758E" w:rsidRPr="00AA5580" w:rsidRDefault="0038758E" w:rsidP="0038758E">
            <w:pPr>
              <w:widowControl w:val="0"/>
              <w:rPr>
                <w:sz w:val="20"/>
                <w:szCs w:val="20"/>
              </w:rPr>
            </w:pPr>
            <w:r w:rsidRPr="00AA5580">
              <w:rPr>
                <w:rFonts w:cs="Arial"/>
                <w:sz w:val="20"/>
                <w:szCs w:val="20"/>
              </w:rPr>
              <w:t>Grid size: -</w:t>
            </w:r>
          </w:p>
        </w:tc>
      </w:tr>
      <w:tr w:rsidR="0038758E" w:rsidRPr="00AA5580" w14:paraId="736F3319" w14:textId="77777777" w:rsidTr="0038758E">
        <w:trPr>
          <w:cantSplit/>
          <w:trHeight w:val="397"/>
        </w:trPr>
        <w:tc>
          <w:tcPr>
            <w:tcW w:w="4461" w:type="dxa"/>
          </w:tcPr>
          <w:p w14:paraId="4A2BDA69" w14:textId="77777777" w:rsidR="0038758E" w:rsidRPr="00AA5580" w:rsidRDefault="0038758E" w:rsidP="0038758E">
            <w:pPr>
              <w:widowControl w:val="0"/>
              <w:rPr>
                <w:sz w:val="20"/>
                <w:szCs w:val="20"/>
              </w:rPr>
            </w:pPr>
            <w:r w:rsidRPr="00AA5580">
              <w:rPr>
                <w:rFonts w:cs="Arial"/>
                <w:sz w:val="20"/>
                <w:szCs w:val="20"/>
              </w:rPr>
              <w:t>Position accuracy: -</w:t>
            </w:r>
          </w:p>
        </w:tc>
        <w:tc>
          <w:tcPr>
            <w:tcW w:w="4064" w:type="dxa"/>
          </w:tcPr>
          <w:p w14:paraId="0F66BD0C" w14:textId="77777777" w:rsidR="0038758E" w:rsidRPr="00AA5580" w:rsidRDefault="0038758E" w:rsidP="0038758E">
            <w:pPr>
              <w:widowControl w:val="0"/>
              <w:rPr>
                <w:sz w:val="20"/>
                <w:szCs w:val="20"/>
              </w:rPr>
            </w:pPr>
            <w:r w:rsidRPr="00AA5580">
              <w:rPr>
                <w:rFonts w:cs="Arial"/>
                <w:sz w:val="20"/>
                <w:szCs w:val="20"/>
              </w:rPr>
              <w:t>Positional accuracy: -</w:t>
            </w:r>
          </w:p>
        </w:tc>
      </w:tr>
      <w:tr w:rsidR="0038758E" w:rsidRPr="00AA5580" w14:paraId="637C036D" w14:textId="77777777" w:rsidTr="0038758E">
        <w:trPr>
          <w:cantSplit/>
          <w:trHeight w:val="397"/>
        </w:trPr>
        <w:tc>
          <w:tcPr>
            <w:tcW w:w="4461" w:type="dxa"/>
          </w:tcPr>
          <w:p w14:paraId="0C0839B3" w14:textId="77777777" w:rsidR="0038758E" w:rsidRPr="00AA5580" w:rsidRDefault="0038758E" w:rsidP="0038758E">
            <w:pPr>
              <w:widowControl w:val="0"/>
              <w:rPr>
                <w:sz w:val="20"/>
                <w:szCs w:val="20"/>
              </w:rPr>
            </w:pPr>
            <w:r w:rsidRPr="00AA5580">
              <w:rPr>
                <w:rFonts w:cs="Arial"/>
                <w:sz w:val="20"/>
                <w:szCs w:val="20"/>
              </w:rPr>
              <w:t>Vertical accuracy: -</w:t>
            </w:r>
          </w:p>
        </w:tc>
        <w:tc>
          <w:tcPr>
            <w:tcW w:w="4064" w:type="dxa"/>
          </w:tcPr>
          <w:p w14:paraId="329A45FF" w14:textId="77777777" w:rsidR="0038758E" w:rsidRPr="00AA5580" w:rsidRDefault="0038758E" w:rsidP="0038758E">
            <w:pPr>
              <w:widowControl w:val="0"/>
              <w:rPr>
                <w:sz w:val="20"/>
                <w:szCs w:val="20"/>
              </w:rPr>
            </w:pPr>
            <w:r w:rsidRPr="00AA5580">
              <w:rPr>
                <w:rFonts w:cs="Arial"/>
                <w:sz w:val="20"/>
                <w:szCs w:val="20"/>
              </w:rPr>
              <w:t>Vertical accuracy: -</w:t>
            </w:r>
          </w:p>
        </w:tc>
      </w:tr>
      <w:tr w:rsidR="0038758E" w:rsidRPr="00AA5580" w14:paraId="36BC0982" w14:textId="77777777" w:rsidTr="0038758E">
        <w:trPr>
          <w:cantSplit/>
          <w:trHeight w:val="144"/>
        </w:trPr>
        <w:tc>
          <w:tcPr>
            <w:tcW w:w="8525" w:type="dxa"/>
            <w:gridSpan w:val="2"/>
          </w:tcPr>
          <w:p w14:paraId="279C6ADB" w14:textId="77777777" w:rsidR="0038758E" w:rsidRPr="00AA5580" w:rsidRDefault="0038758E" w:rsidP="0038758E">
            <w:pPr>
              <w:widowControl w:val="0"/>
              <w:rPr>
                <w:sz w:val="20"/>
                <w:szCs w:val="20"/>
              </w:rPr>
            </w:pPr>
            <w:r w:rsidRPr="00AA5580">
              <w:rPr>
                <w:rFonts w:cs="Arial"/>
                <w:sz w:val="20"/>
                <w:szCs w:val="20"/>
              </w:rPr>
              <w:t>Completeness: Complete</w:t>
            </w:r>
          </w:p>
        </w:tc>
      </w:tr>
      <w:tr w:rsidR="0038758E" w:rsidRPr="00AA5580" w14:paraId="44725E55" w14:textId="77777777" w:rsidTr="0038758E">
        <w:trPr>
          <w:cantSplit/>
          <w:trHeight w:val="397"/>
        </w:trPr>
        <w:tc>
          <w:tcPr>
            <w:tcW w:w="8525" w:type="dxa"/>
            <w:gridSpan w:val="2"/>
          </w:tcPr>
          <w:p w14:paraId="66C591AC" w14:textId="77777777" w:rsidR="0038758E" w:rsidRPr="00AA5580" w:rsidRDefault="0038758E" w:rsidP="0038758E">
            <w:pPr>
              <w:widowControl w:val="0"/>
              <w:rPr>
                <w:sz w:val="20"/>
                <w:szCs w:val="20"/>
              </w:rPr>
            </w:pPr>
            <w:r w:rsidRPr="00AA5580">
              <w:rPr>
                <w:rFonts w:cs="Arial"/>
                <w:sz w:val="20"/>
                <w:szCs w:val="20"/>
              </w:rPr>
              <w:t>File type, format: Raster, Idrisi raster format</w:t>
            </w:r>
          </w:p>
        </w:tc>
      </w:tr>
    </w:tbl>
    <w:p w14:paraId="7299BD77" w14:textId="7ACCA1D8" w:rsidR="0038758E" w:rsidRPr="00AA5580" w:rsidRDefault="0038758E" w:rsidP="0038758E">
      <w:pPr>
        <w:pStyle w:val="Caption"/>
        <w:rPr>
          <w:lang w:val="en-US"/>
        </w:rPr>
      </w:pPr>
      <w:bookmarkStart w:id="27" w:name="_Toc30586424"/>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8</w:t>
      </w:r>
      <w:r w:rsidRPr="00AA5580">
        <w:rPr>
          <w:lang w:val="en-US"/>
        </w:rPr>
        <w:fldChar w:fldCharType="end"/>
      </w:r>
      <w:r w:rsidRPr="00AA5580">
        <w:rPr>
          <w:lang w:val="en-US"/>
        </w:rPr>
        <w:t>: Technical specifications of the European Soil Database Derived data dataset. Source: Deliverable D2.2</w:t>
      </w:r>
      <w:bookmarkEnd w:id="27"/>
    </w:p>
    <w:p w14:paraId="0F066F3A" w14:textId="77777777" w:rsidR="0038758E" w:rsidRPr="00AA5580" w:rsidRDefault="0038758E" w:rsidP="0038758E">
      <w:pPr>
        <w:pStyle w:val="Heading1"/>
        <w:numPr>
          <w:ilvl w:val="0"/>
          <w:numId w:val="1"/>
        </w:numPr>
        <w:ind w:left="357" w:hanging="357"/>
        <w:rPr>
          <w:lang w:val="en-US"/>
        </w:rPr>
      </w:pPr>
      <w:bookmarkStart w:id="28" w:name="_Toc30586350"/>
      <w:r w:rsidRPr="00AA5580">
        <w:rPr>
          <w:lang w:val="en-US"/>
        </w:rPr>
        <w:t>Definition of GIS specifications</w:t>
      </w:r>
      <w:bookmarkEnd w:id="28"/>
    </w:p>
    <w:p w14:paraId="04E5B441" w14:textId="77777777" w:rsidR="0038758E" w:rsidRPr="00AA5580" w:rsidRDefault="0038758E" w:rsidP="0038758E">
      <w:r w:rsidRPr="00AA5580">
        <w:t>In the table below are summarized the original characteristic of each dataset used.</w:t>
      </w: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650"/>
        <w:gridCol w:w="1305"/>
        <w:gridCol w:w="1425"/>
        <w:gridCol w:w="1290"/>
        <w:gridCol w:w="1083"/>
      </w:tblGrid>
      <w:tr w:rsidR="0038758E" w:rsidRPr="00AA5580" w14:paraId="5C6AD6BE" w14:textId="77777777" w:rsidTr="0038758E">
        <w:trPr>
          <w:cantSplit/>
          <w:trHeight w:val="425"/>
          <w:tblHeader/>
        </w:trPr>
        <w:tc>
          <w:tcPr>
            <w:tcW w:w="1954" w:type="dxa"/>
            <w:shd w:val="clear" w:color="auto" w:fill="DBE0F4" w:themeFill="accent1" w:themeFillTint="33"/>
            <w:vAlign w:val="center"/>
          </w:tcPr>
          <w:p w14:paraId="7B40CD38" w14:textId="77777777" w:rsidR="0038758E" w:rsidRPr="00AA5580" w:rsidRDefault="0038758E" w:rsidP="0038758E">
            <w:pPr>
              <w:pStyle w:val="Table"/>
              <w:jc w:val="center"/>
              <w:rPr>
                <w:b/>
                <w:bCs/>
              </w:rPr>
            </w:pPr>
            <w:r w:rsidRPr="00AA5580">
              <w:rPr>
                <w:b/>
                <w:bCs/>
              </w:rPr>
              <w:t>Dataset</w:t>
            </w:r>
          </w:p>
        </w:tc>
        <w:tc>
          <w:tcPr>
            <w:tcW w:w="1650" w:type="dxa"/>
            <w:shd w:val="clear" w:color="auto" w:fill="DBE0F4" w:themeFill="accent1" w:themeFillTint="33"/>
            <w:vAlign w:val="center"/>
          </w:tcPr>
          <w:p w14:paraId="000DD29C" w14:textId="77777777" w:rsidR="0038758E" w:rsidRPr="00AA5580" w:rsidRDefault="0038758E" w:rsidP="0038758E">
            <w:pPr>
              <w:pStyle w:val="Table"/>
              <w:jc w:val="center"/>
              <w:rPr>
                <w:b/>
                <w:bCs/>
              </w:rPr>
            </w:pPr>
            <w:r w:rsidRPr="00AA5580">
              <w:rPr>
                <w:b/>
                <w:bCs/>
              </w:rPr>
              <w:t>Layer</w:t>
            </w:r>
          </w:p>
        </w:tc>
        <w:tc>
          <w:tcPr>
            <w:tcW w:w="1305" w:type="dxa"/>
            <w:shd w:val="clear" w:color="auto" w:fill="DBE0F4" w:themeFill="accent1" w:themeFillTint="33"/>
            <w:vAlign w:val="center"/>
          </w:tcPr>
          <w:p w14:paraId="2D55687D" w14:textId="77777777" w:rsidR="0038758E" w:rsidRPr="00AA5580" w:rsidRDefault="0038758E" w:rsidP="0038758E">
            <w:pPr>
              <w:pStyle w:val="Table"/>
              <w:jc w:val="center"/>
              <w:rPr>
                <w:b/>
                <w:bCs/>
              </w:rPr>
            </w:pPr>
            <w:r w:rsidRPr="00AA5580">
              <w:rPr>
                <w:b/>
                <w:bCs/>
              </w:rPr>
              <w:t>File format</w:t>
            </w:r>
          </w:p>
        </w:tc>
        <w:tc>
          <w:tcPr>
            <w:tcW w:w="1425" w:type="dxa"/>
            <w:shd w:val="clear" w:color="auto" w:fill="DBE0F4" w:themeFill="accent1" w:themeFillTint="33"/>
            <w:vAlign w:val="center"/>
          </w:tcPr>
          <w:p w14:paraId="409657A2" w14:textId="77777777" w:rsidR="0038758E" w:rsidRPr="00AA5580" w:rsidRDefault="0038758E" w:rsidP="0038758E">
            <w:pPr>
              <w:pStyle w:val="Table"/>
              <w:jc w:val="center"/>
              <w:rPr>
                <w:b/>
                <w:bCs/>
              </w:rPr>
            </w:pPr>
            <w:r w:rsidRPr="00AA5580">
              <w:rPr>
                <w:b/>
                <w:bCs/>
              </w:rPr>
              <w:t>Projection</w:t>
            </w:r>
          </w:p>
        </w:tc>
        <w:tc>
          <w:tcPr>
            <w:tcW w:w="1290" w:type="dxa"/>
            <w:shd w:val="clear" w:color="auto" w:fill="DBE0F4" w:themeFill="accent1" w:themeFillTint="33"/>
            <w:vAlign w:val="center"/>
          </w:tcPr>
          <w:p w14:paraId="62ACA942" w14:textId="77777777" w:rsidR="0038758E" w:rsidRPr="00AA5580" w:rsidRDefault="0038758E" w:rsidP="0038758E">
            <w:pPr>
              <w:pStyle w:val="Table"/>
              <w:jc w:val="center"/>
              <w:rPr>
                <w:b/>
                <w:bCs/>
              </w:rPr>
            </w:pPr>
            <w:r w:rsidRPr="00AA5580">
              <w:rPr>
                <w:b/>
                <w:bCs/>
              </w:rPr>
              <w:t>Coverage</w:t>
            </w:r>
          </w:p>
        </w:tc>
        <w:tc>
          <w:tcPr>
            <w:tcW w:w="1083" w:type="dxa"/>
            <w:shd w:val="clear" w:color="auto" w:fill="DBE0F4" w:themeFill="accent1" w:themeFillTint="33"/>
            <w:vAlign w:val="center"/>
          </w:tcPr>
          <w:p w14:paraId="14E626CA" w14:textId="77777777" w:rsidR="0038758E" w:rsidRPr="00AA5580" w:rsidRDefault="0038758E" w:rsidP="0038758E">
            <w:pPr>
              <w:pStyle w:val="Table"/>
              <w:jc w:val="center"/>
              <w:rPr>
                <w:b/>
                <w:bCs/>
              </w:rPr>
            </w:pPr>
            <w:r w:rsidRPr="00AA5580">
              <w:rPr>
                <w:b/>
                <w:bCs/>
              </w:rPr>
              <w:t>Unit</w:t>
            </w:r>
          </w:p>
        </w:tc>
      </w:tr>
      <w:tr w:rsidR="0038758E" w:rsidRPr="00AA5580" w14:paraId="3880ED52" w14:textId="77777777" w:rsidTr="0038758E">
        <w:trPr>
          <w:cantSplit/>
          <w:trHeight w:val="14"/>
        </w:trPr>
        <w:tc>
          <w:tcPr>
            <w:tcW w:w="1954" w:type="dxa"/>
          </w:tcPr>
          <w:p w14:paraId="09BD1C2E" w14:textId="77777777" w:rsidR="0038758E" w:rsidRPr="00AA5580" w:rsidRDefault="0038758E" w:rsidP="0038758E">
            <w:pPr>
              <w:widowControl w:val="0"/>
              <w:rPr>
                <w:sz w:val="20"/>
                <w:szCs w:val="20"/>
              </w:rPr>
            </w:pPr>
            <w:r w:rsidRPr="00AA5580">
              <w:rPr>
                <w:sz w:val="20"/>
                <w:szCs w:val="20"/>
              </w:rPr>
              <w:t>CORINE Land Cover</w:t>
            </w:r>
          </w:p>
        </w:tc>
        <w:tc>
          <w:tcPr>
            <w:tcW w:w="1650" w:type="dxa"/>
          </w:tcPr>
          <w:p w14:paraId="36EECC6E" w14:textId="77777777" w:rsidR="0038758E" w:rsidRPr="00AA5580" w:rsidRDefault="0038758E" w:rsidP="0038758E">
            <w:pPr>
              <w:widowControl w:val="0"/>
              <w:rPr>
                <w:sz w:val="20"/>
                <w:szCs w:val="20"/>
              </w:rPr>
            </w:pPr>
            <w:r w:rsidRPr="00AA5580">
              <w:rPr>
                <w:sz w:val="20"/>
                <w:szCs w:val="20"/>
              </w:rPr>
              <w:t>Land cover</w:t>
            </w:r>
          </w:p>
        </w:tc>
        <w:tc>
          <w:tcPr>
            <w:tcW w:w="1305" w:type="dxa"/>
          </w:tcPr>
          <w:p w14:paraId="022568E3" w14:textId="77777777" w:rsidR="0038758E" w:rsidRPr="00AA5580" w:rsidRDefault="0038758E" w:rsidP="0038758E">
            <w:pPr>
              <w:widowControl w:val="0"/>
              <w:rPr>
                <w:sz w:val="20"/>
                <w:szCs w:val="20"/>
              </w:rPr>
            </w:pPr>
            <w:r w:rsidRPr="00AA5580">
              <w:rPr>
                <w:sz w:val="20"/>
                <w:szCs w:val="20"/>
              </w:rPr>
              <w:t>Vector</w:t>
            </w:r>
          </w:p>
        </w:tc>
        <w:tc>
          <w:tcPr>
            <w:tcW w:w="1425" w:type="dxa"/>
          </w:tcPr>
          <w:p w14:paraId="70358688"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507706D8" w14:textId="77777777" w:rsidR="0038758E" w:rsidRPr="00AA5580" w:rsidRDefault="0038758E" w:rsidP="0038758E">
            <w:pPr>
              <w:widowControl w:val="0"/>
              <w:rPr>
                <w:sz w:val="20"/>
                <w:szCs w:val="20"/>
              </w:rPr>
            </w:pPr>
            <w:r w:rsidRPr="00AA5580">
              <w:rPr>
                <w:sz w:val="20"/>
                <w:szCs w:val="20"/>
              </w:rPr>
              <w:t>EEA 39</w:t>
            </w:r>
            <w:r w:rsidRPr="00AA5580">
              <w:rPr>
                <w:rStyle w:val="FootnoteReference"/>
              </w:rPr>
              <w:footnoteReference w:id="9"/>
            </w:r>
          </w:p>
        </w:tc>
        <w:tc>
          <w:tcPr>
            <w:tcW w:w="1083" w:type="dxa"/>
          </w:tcPr>
          <w:p w14:paraId="014E6B8F" w14:textId="77777777" w:rsidR="0038758E" w:rsidRPr="00AA5580" w:rsidRDefault="0038758E" w:rsidP="0038758E">
            <w:pPr>
              <w:widowControl w:val="0"/>
              <w:rPr>
                <w:sz w:val="20"/>
                <w:szCs w:val="20"/>
              </w:rPr>
            </w:pPr>
            <w:r w:rsidRPr="00AA5580">
              <w:rPr>
                <w:sz w:val="20"/>
                <w:szCs w:val="20"/>
              </w:rPr>
              <w:t>quantitative</w:t>
            </w:r>
          </w:p>
        </w:tc>
      </w:tr>
      <w:tr w:rsidR="0038758E" w:rsidRPr="00AA5580" w14:paraId="77A796A3" w14:textId="77777777" w:rsidTr="0038758E">
        <w:trPr>
          <w:cantSplit/>
          <w:trHeight w:val="144"/>
        </w:trPr>
        <w:tc>
          <w:tcPr>
            <w:tcW w:w="1954" w:type="dxa"/>
            <w:vMerge w:val="restart"/>
          </w:tcPr>
          <w:p w14:paraId="451D2840" w14:textId="77777777" w:rsidR="0038758E" w:rsidRPr="00AA5580" w:rsidRDefault="0038758E" w:rsidP="0038758E">
            <w:pPr>
              <w:widowControl w:val="0"/>
              <w:rPr>
                <w:sz w:val="20"/>
                <w:szCs w:val="20"/>
              </w:rPr>
            </w:pPr>
            <w:r w:rsidRPr="00AA5580">
              <w:rPr>
                <w:sz w:val="20"/>
                <w:szCs w:val="20"/>
              </w:rPr>
              <w:t>Economic statistics</w:t>
            </w:r>
          </w:p>
        </w:tc>
        <w:tc>
          <w:tcPr>
            <w:tcW w:w="1650" w:type="dxa"/>
          </w:tcPr>
          <w:p w14:paraId="0A9DECCE" w14:textId="77777777" w:rsidR="0038758E" w:rsidRPr="00AA5580" w:rsidRDefault="0038758E" w:rsidP="0038758E">
            <w:pPr>
              <w:widowControl w:val="0"/>
              <w:rPr>
                <w:sz w:val="20"/>
                <w:szCs w:val="20"/>
              </w:rPr>
            </w:pPr>
            <w:r w:rsidRPr="00AA5580">
              <w:rPr>
                <w:sz w:val="20"/>
                <w:szCs w:val="20"/>
              </w:rPr>
              <w:t>Gross domestic product</w:t>
            </w:r>
          </w:p>
        </w:tc>
        <w:tc>
          <w:tcPr>
            <w:tcW w:w="1305" w:type="dxa"/>
          </w:tcPr>
          <w:p w14:paraId="67924E3C" w14:textId="77777777" w:rsidR="0038758E" w:rsidRPr="00AA5580" w:rsidRDefault="0038758E" w:rsidP="0038758E">
            <w:pPr>
              <w:widowControl w:val="0"/>
              <w:rPr>
                <w:sz w:val="20"/>
                <w:szCs w:val="20"/>
              </w:rPr>
            </w:pPr>
            <w:r w:rsidRPr="00AA5580">
              <w:rPr>
                <w:sz w:val="20"/>
                <w:szCs w:val="20"/>
              </w:rPr>
              <w:t>Table</w:t>
            </w:r>
          </w:p>
        </w:tc>
        <w:tc>
          <w:tcPr>
            <w:tcW w:w="1425" w:type="dxa"/>
          </w:tcPr>
          <w:p w14:paraId="72D044DC" w14:textId="77777777" w:rsidR="0038758E" w:rsidRPr="00AA5580" w:rsidRDefault="0038758E" w:rsidP="0038758E">
            <w:pPr>
              <w:widowControl w:val="0"/>
              <w:rPr>
                <w:sz w:val="20"/>
                <w:szCs w:val="20"/>
              </w:rPr>
            </w:pPr>
            <w:r w:rsidRPr="00AA5580">
              <w:rPr>
                <w:sz w:val="20"/>
                <w:szCs w:val="20"/>
              </w:rPr>
              <w:t>-</w:t>
            </w:r>
          </w:p>
        </w:tc>
        <w:tc>
          <w:tcPr>
            <w:tcW w:w="1290" w:type="dxa"/>
          </w:tcPr>
          <w:p w14:paraId="3AEEAFCC" w14:textId="77777777" w:rsidR="0038758E" w:rsidRPr="00AA5580" w:rsidRDefault="0038758E" w:rsidP="0038758E">
            <w:pPr>
              <w:widowControl w:val="0"/>
              <w:rPr>
                <w:sz w:val="20"/>
                <w:szCs w:val="20"/>
              </w:rPr>
            </w:pPr>
            <w:r w:rsidRPr="00AA5580">
              <w:rPr>
                <w:sz w:val="20"/>
                <w:szCs w:val="20"/>
              </w:rPr>
              <w:t>Europe</w:t>
            </w:r>
          </w:p>
        </w:tc>
        <w:tc>
          <w:tcPr>
            <w:tcW w:w="1083" w:type="dxa"/>
          </w:tcPr>
          <w:p w14:paraId="71DAF2F5" w14:textId="77777777" w:rsidR="0038758E" w:rsidRPr="00AA5580" w:rsidRDefault="0038758E" w:rsidP="0038758E">
            <w:pPr>
              <w:widowControl w:val="0"/>
              <w:rPr>
                <w:sz w:val="20"/>
                <w:szCs w:val="20"/>
              </w:rPr>
            </w:pPr>
            <w:r w:rsidRPr="00AA5580">
              <w:rPr>
                <w:sz w:val="20"/>
                <w:szCs w:val="20"/>
              </w:rPr>
              <w:t>€</w:t>
            </w:r>
          </w:p>
        </w:tc>
      </w:tr>
      <w:tr w:rsidR="0038758E" w:rsidRPr="00AA5580" w14:paraId="6A7E1E2E" w14:textId="77777777" w:rsidTr="0038758E">
        <w:trPr>
          <w:cantSplit/>
          <w:trHeight w:val="144"/>
        </w:trPr>
        <w:tc>
          <w:tcPr>
            <w:tcW w:w="1954" w:type="dxa"/>
            <w:vMerge/>
          </w:tcPr>
          <w:p w14:paraId="734AF24F" w14:textId="77777777" w:rsidR="0038758E" w:rsidRPr="00AA5580" w:rsidRDefault="0038758E" w:rsidP="0038758E">
            <w:pPr>
              <w:widowControl w:val="0"/>
              <w:rPr>
                <w:sz w:val="20"/>
                <w:szCs w:val="20"/>
              </w:rPr>
            </w:pPr>
          </w:p>
        </w:tc>
        <w:tc>
          <w:tcPr>
            <w:tcW w:w="1650" w:type="dxa"/>
          </w:tcPr>
          <w:p w14:paraId="1D3EADB9" w14:textId="77777777" w:rsidR="0038758E" w:rsidRPr="00AA5580" w:rsidRDefault="0038758E" w:rsidP="0038758E">
            <w:pPr>
              <w:widowControl w:val="0"/>
              <w:rPr>
                <w:sz w:val="20"/>
                <w:szCs w:val="20"/>
              </w:rPr>
            </w:pPr>
            <w:r w:rsidRPr="00AA5580">
              <w:rPr>
                <w:sz w:val="20"/>
                <w:szCs w:val="20"/>
              </w:rPr>
              <w:t>NUTS3</w:t>
            </w:r>
          </w:p>
        </w:tc>
        <w:tc>
          <w:tcPr>
            <w:tcW w:w="1305" w:type="dxa"/>
          </w:tcPr>
          <w:p w14:paraId="089B50C7" w14:textId="77777777" w:rsidR="0038758E" w:rsidRPr="00AA5580" w:rsidRDefault="0038758E" w:rsidP="0038758E">
            <w:pPr>
              <w:widowControl w:val="0"/>
              <w:rPr>
                <w:sz w:val="20"/>
                <w:szCs w:val="20"/>
              </w:rPr>
            </w:pPr>
            <w:r w:rsidRPr="00AA5580">
              <w:rPr>
                <w:sz w:val="20"/>
                <w:szCs w:val="20"/>
              </w:rPr>
              <w:t>Vector</w:t>
            </w:r>
          </w:p>
        </w:tc>
        <w:tc>
          <w:tcPr>
            <w:tcW w:w="1425" w:type="dxa"/>
          </w:tcPr>
          <w:p w14:paraId="4976891B"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6376AE18" w14:textId="77777777" w:rsidR="0038758E" w:rsidRPr="00AA5580" w:rsidRDefault="0038758E" w:rsidP="0038758E">
            <w:pPr>
              <w:widowControl w:val="0"/>
              <w:rPr>
                <w:sz w:val="20"/>
                <w:szCs w:val="20"/>
              </w:rPr>
            </w:pPr>
            <w:r w:rsidRPr="00AA5580">
              <w:rPr>
                <w:sz w:val="20"/>
                <w:szCs w:val="20"/>
              </w:rPr>
              <w:t>Europe</w:t>
            </w:r>
          </w:p>
        </w:tc>
        <w:tc>
          <w:tcPr>
            <w:tcW w:w="1083" w:type="dxa"/>
          </w:tcPr>
          <w:p w14:paraId="5B01AE07" w14:textId="77777777" w:rsidR="0038758E" w:rsidRPr="00AA5580" w:rsidRDefault="0038758E" w:rsidP="0038758E">
            <w:pPr>
              <w:widowControl w:val="0"/>
              <w:rPr>
                <w:sz w:val="20"/>
                <w:szCs w:val="20"/>
              </w:rPr>
            </w:pPr>
            <w:r w:rsidRPr="00AA5580">
              <w:rPr>
                <w:sz w:val="20"/>
                <w:szCs w:val="20"/>
              </w:rPr>
              <w:t>No units</w:t>
            </w:r>
          </w:p>
        </w:tc>
      </w:tr>
      <w:tr w:rsidR="0038758E" w:rsidRPr="00AA5580" w14:paraId="6D82F599" w14:textId="77777777" w:rsidTr="0038758E">
        <w:trPr>
          <w:cantSplit/>
          <w:trHeight w:val="144"/>
        </w:trPr>
        <w:tc>
          <w:tcPr>
            <w:tcW w:w="1954" w:type="dxa"/>
          </w:tcPr>
          <w:p w14:paraId="0358AA2C" w14:textId="77777777" w:rsidR="0038758E" w:rsidRPr="00AA5580" w:rsidRDefault="0038758E" w:rsidP="0038758E">
            <w:pPr>
              <w:widowControl w:val="0"/>
              <w:rPr>
                <w:sz w:val="20"/>
                <w:szCs w:val="20"/>
              </w:rPr>
            </w:pPr>
            <w:r w:rsidRPr="00AA5580">
              <w:rPr>
                <w:sz w:val="20"/>
                <w:szCs w:val="20"/>
              </w:rPr>
              <w:lastRenderedPageBreak/>
              <w:t xml:space="preserve">Pan-European </w:t>
            </w:r>
            <w:proofErr w:type="gramStart"/>
            <w:r w:rsidRPr="00AA5580">
              <w:rPr>
                <w:sz w:val="20"/>
                <w:szCs w:val="20"/>
              </w:rPr>
              <w:t>High Resolution</w:t>
            </w:r>
            <w:proofErr w:type="gramEnd"/>
            <w:r w:rsidRPr="00AA5580">
              <w:rPr>
                <w:sz w:val="20"/>
                <w:szCs w:val="20"/>
              </w:rPr>
              <w:t xml:space="preserve"> Layers</w:t>
            </w:r>
          </w:p>
        </w:tc>
        <w:tc>
          <w:tcPr>
            <w:tcW w:w="1650" w:type="dxa"/>
          </w:tcPr>
          <w:p w14:paraId="7B851D31" w14:textId="77777777" w:rsidR="0038758E" w:rsidRPr="00AA5580" w:rsidRDefault="0038758E" w:rsidP="0038758E">
            <w:pPr>
              <w:widowControl w:val="0"/>
              <w:rPr>
                <w:sz w:val="20"/>
                <w:szCs w:val="20"/>
              </w:rPr>
            </w:pPr>
            <w:r w:rsidRPr="00AA5580">
              <w:rPr>
                <w:sz w:val="20"/>
                <w:szCs w:val="20"/>
              </w:rPr>
              <w:t>Tree Cover Density</w:t>
            </w:r>
          </w:p>
        </w:tc>
        <w:tc>
          <w:tcPr>
            <w:tcW w:w="1305" w:type="dxa"/>
          </w:tcPr>
          <w:p w14:paraId="3CBDDE62" w14:textId="77777777" w:rsidR="0038758E" w:rsidRPr="00AA5580" w:rsidRDefault="0038758E" w:rsidP="0038758E">
            <w:pPr>
              <w:widowControl w:val="0"/>
              <w:rPr>
                <w:sz w:val="20"/>
                <w:szCs w:val="20"/>
              </w:rPr>
            </w:pPr>
            <w:r w:rsidRPr="00AA5580">
              <w:rPr>
                <w:sz w:val="20"/>
                <w:szCs w:val="20"/>
              </w:rPr>
              <w:t>Raster</w:t>
            </w:r>
          </w:p>
        </w:tc>
        <w:tc>
          <w:tcPr>
            <w:tcW w:w="1425" w:type="dxa"/>
          </w:tcPr>
          <w:p w14:paraId="5B09198F"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0726797D" w14:textId="77777777" w:rsidR="0038758E" w:rsidRPr="00AA5580" w:rsidRDefault="0038758E" w:rsidP="0038758E">
            <w:pPr>
              <w:widowControl w:val="0"/>
              <w:rPr>
                <w:sz w:val="20"/>
                <w:szCs w:val="20"/>
                <w:vertAlign w:val="superscript"/>
              </w:rPr>
            </w:pPr>
            <w:r w:rsidRPr="00AA5580">
              <w:rPr>
                <w:sz w:val="20"/>
                <w:szCs w:val="20"/>
              </w:rPr>
              <w:t>EEA 39</w:t>
            </w:r>
            <w:r w:rsidRPr="00AA5580">
              <w:rPr>
                <w:sz w:val="20"/>
                <w:szCs w:val="20"/>
                <w:vertAlign w:val="superscript"/>
              </w:rPr>
              <w:t>9</w:t>
            </w:r>
          </w:p>
        </w:tc>
        <w:tc>
          <w:tcPr>
            <w:tcW w:w="1083" w:type="dxa"/>
          </w:tcPr>
          <w:p w14:paraId="6A0F7185" w14:textId="77777777" w:rsidR="0038758E" w:rsidRPr="00AA5580" w:rsidRDefault="0038758E" w:rsidP="0038758E">
            <w:pPr>
              <w:widowControl w:val="0"/>
              <w:rPr>
                <w:sz w:val="20"/>
                <w:szCs w:val="20"/>
              </w:rPr>
            </w:pPr>
            <w:r w:rsidRPr="00AA5580">
              <w:rPr>
                <w:sz w:val="20"/>
                <w:szCs w:val="20"/>
              </w:rPr>
              <w:t>%</w:t>
            </w:r>
          </w:p>
        </w:tc>
      </w:tr>
      <w:tr w:rsidR="0038758E" w:rsidRPr="00AA5580" w14:paraId="6F5CC04B" w14:textId="77777777" w:rsidTr="0038758E">
        <w:trPr>
          <w:cantSplit/>
          <w:trHeight w:val="397"/>
        </w:trPr>
        <w:tc>
          <w:tcPr>
            <w:tcW w:w="1954" w:type="dxa"/>
          </w:tcPr>
          <w:p w14:paraId="5414D934" w14:textId="77777777" w:rsidR="0038758E" w:rsidRPr="00AA5580" w:rsidRDefault="0038758E" w:rsidP="0038758E">
            <w:pPr>
              <w:widowControl w:val="0"/>
              <w:rPr>
                <w:sz w:val="20"/>
                <w:szCs w:val="20"/>
              </w:rPr>
            </w:pPr>
            <w:r w:rsidRPr="00AA5580">
              <w:rPr>
                <w:sz w:val="20"/>
                <w:szCs w:val="20"/>
              </w:rPr>
              <w:t>Digital European elevation mode</w:t>
            </w:r>
          </w:p>
        </w:tc>
        <w:tc>
          <w:tcPr>
            <w:tcW w:w="1650" w:type="dxa"/>
          </w:tcPr>
          <w:p w14:paraId="3EDD8C03" w14:textId="77777777" w:rsidR="0038758E" w:rsidRPr="00AA5580" w:rsidRDefault="0038758E" w:rsidP="0038758E">
            <w:pPr>
              <w:widowControl w:val="0"/>
              <w:rPr>
                <w:sz w:val="20"/>
                <w:szCs w:val="20"/>
              </w:rPr>
            </w:pPr>
            <w:r w:rsidRPr="00AA5580">
              <w:rPr>
                <w:sz w:val="20"/>
                <w:szCs w:val="20"/>
              </w:rPr>
              <w:t>EU-DEM</w:t>
            </w:r>
          </w:p>
        </w:tc>
        <w:tc>
          <w:tcPr>
            <w:tcW w:w="1305" w:type="dxa"/>
          </w:tcPr>
          <w:p w14:paraId="54512D0D" w14:textId="77777777" w:rsidR="0038758E" w:rsidRPr="00AA5580" w:rsidRDefault="0038758E" w:rsidP="0038758E">
            <w:pPr>
              <w:widowControl w:val="0"/>
              <w:rPr>
                <w:sz w:val="20"/>
                <w:szCs w:val="20"/>
              </w:rPr>
            </w:pPr>
            <w:r w:rsidRPr="00AA5580">
              <w:rPr>
                <w:sz w:val="20"/>
                <w:szCs w:val="20"/>
              </w:rPr>
              <w:t>Raster</w:t>
            </w:r>
          </w:p>
        </w:tc>
        <w:tc>
          <w:tcPr>
            <w:tcW w:w="1425" w:type="dxa"/>
          </w:tcPr>
          <w:p w14:paraId="493A1D05"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557825BA" w14:textId="77777777" w:rsidR="0038758E" w:rsidRPr="00AA5580" w:rsidRDefault="0038758E" w:rsidP="0038758E">
            <w:pPr>
              <w:widowControl w:val="0"/>
              <w:rPr>
                <w:sz w:val="20"/>
                <w:szCs w:val="20"/>
                <w:vertAlign w:val="superscript"/>
              </w:rPr>
            </w:pPr>
            <w:r w:rsidRPr="00AA5580">
              <w:rPr>
                <w:sz w:val="20"/>
                <w:szCs w:val="20"/>
              </w:rPr>
              <w:t>EEA 39</w:t>
            </w:r>
            <w:r w:rsidRPr="00AA5580">
              <w:rPr>
                <w:sz w:val="20"/>
                <w:szCs w:val="20"/>
                <w:vertAlign w:val="superscript"/>
              </w:rPr>
              <w:t>9</w:t>
            </w:r>
          </w:p>
        </w:tc>
        <w:tc>
          <w:tcPr>
            <w:tcW w:w="1083" w:type="dxa"/>
          </w:tcPr>
          <w:p w14:paraId="7D4C3366" w14:textId="77777777" w:rsidR="0038758E" w:rsidRPr="00AA5580" w:rsidRDefault="0038758E" w:rsidP="0038758E">
            <w:pPr>
              <w:widowControl w:val="0"/>
              <w:rPr>
                <w:sz w:val="20"/>
                <w:szCs w:val="20"/>
              </w:rPr>
            </w:pPr>
            <w:r w:rsidRPr="00AA5580">
              <w:rPr>
                <w:sz w:val="20"/>
                <w:szCs w:val="20"/>
              </w:rPr>
              <w:t>meters</w:t>
            </w:r>
          </w:p>
        </w:tc>
      </w:tr>
      <w:tr w:rsidR="0038758E" w:rsidRPr="00AA5580" w14:paraId="1E56836B" w14:textId="77777777" w:rsidTr="0038758E">
        <w:trPr>
          <w:cantSplit/>
          <w:trHeight w:val="397"/>
        </w:trPr>
        <w:tc>
          <w:tcPr>
            <w:tcW w:w="1954" w:type="dxa"/>
          </w:tcPr>
          <w:p w14:paraId="544A0158" w14:textId="77777777" w:rsidR="0038758E" w:rsidRPr="00AA5580" w:rsidRDefault="0038758E" w:rsidP="0038758E">
            <w:pPr>
              <w:widowControl w:val="0"/>
              <w:rPr>
                <w:sz w:val="20"/>
                <w:szCs w:val="20"/>
              </w:rPr>
            </w:pPr>
            <w:r w:rsidRPr="00AA5580">
              <w:rPr>
                <w:sz w:val="20"/>
                <w:szCs w:val="20"/>
              </w:rPr>
              <w:t>Environmental dataset</w:t>
            </w:r>
          </w:p>
        </w:tc>
        <w:tc>
          <w:tcPr>
            <w:tcW w:w="1650" w:type="dxa"/>
          </w:tcPr>
          <w:p w14:paraId="36226FCD" w14:textId="77777777" w:rsidR="0038758E" w:rsidRPr="00AA5580" w:rsidRDefault="0038758E" w:rsidP="0038758E">
            <w:pPr>
              <w:widowControl w:val="0"/>
              <w:rPr>
                <w:sz w:val="20"/>
                <w:szCs w:val="20"/>
              </w:rPr>
            </w:pPr>
            <w:r w:rsidRPr="00AA5580">
              <w:rPr>
                <w:sz w:val="20"/>
                <w:szCs w:val="20"/>
              </w:rPr>
              <w:t>Natura 2000 network</w:t>
            </w:r>
          </w:p>
        </w:tc>
        <w:tc>
          <w:tcPr>
            <w:tcW w:w="1305" w:type="dxa"/>
          </w:tcPr>
          <w:p w14:paraId="6227D55A" w14:textId="77777777" w:rsidR="0038758E" w:rsidRPr="00AA5580" w:rsidRDefault="0038758E" w:rsidP="0038758E">
            <w:pPr>
              <w:widowControl w:val="0"/>
              <w:rPr>
                <w:sz w:val="20"/>
                <w:szCs w:val="20"/>
              </w:rPr>
            </w:pPr>
            <w:r w:rsidRPr="00AA5580">
              <w:rPr>
                <w:sz w:val="20"/>
                <w:szCs w:val="20"/>
              </w:rPr>
              <w:t>Vector</w:t>
            </w:r>
          </w:p>
        </w:tc>
        <w:tc>
          <w:tcPr>
            <w:tcW w:w="1425" w:type="dxa"/>
          </w:tcPr>
          <w:p w14:paraId="2D30BB48"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418D8DFA" w14:textId="77777777" w:rsidR="0038758E" w:rsidRPr="00AA5580" w:rsidRDefault="0038758E" w:rsidP="0038758E">
            <w:pPr>
              <w:widowControl w:val="0"/>
              <w:rPr>
                <w:sz w:val="20"/>
                <w:szCs w:val="20"/>
              </w:rPr>
            </w:pPr>
            <w:r w:rsidRPr="00AA5580">
              <w:rPr>
                <w:sz w:val="20"/>
                <w:szCs w:val="20"/>
              </w:rPr>
              <w:t>Europe</w:t>
            </w:r>
          </w:p>
        </w:tc>
        <w:tc>
          <w:tcPr>
            <w:tcW w:w="1083" w:type="dxa"/>
          </w:tcPr>
          <w:p w14:paraId="6E8C7AF9" w14:textId="77777777" w:rsidR="0038758E" w:rsidRPr="00AA5580" w:rsidRDefault="0038758E" w:rsidP="0038758E">
            <w:pPr>
              <w:widowControl w:val="0"/>
              <w:rPr>
                <w:sz w:val="20"/>
                <w:szCs w:val="20"/>
              </w:rPr>
            </w:pPr>
            <w:r w:rsidRPr="00AA5580">
              <w:rPr>
                <w:sz w:val="20"/>
                <w:szCs w:val="20"/>
              </w:rPr>
              <w:t>quantitative</w:t>
            </w:r>
          </w:p>
        </w:tc>
      </w:tr>
      <w:tr w:rsidR="0038758E" w:rsidRPr="00AA5580" w14:paraId="37A30E41" w14:textId="77777777" w:rsidTr="0038758E">
        <w:trPr>
          <w:cantSplit/>
          <w:trHeight w:val="397"/>
        </w:trPr>
        <w:tc>
          <w:tcPr>
            <w:tcW w:w="1954" w:type="dxa"/>
          </w:tcPr>
          <w:p w14:paraId="77FC5524" w14:textId="77777777" w:rsidR="0038758E" w:rsidRPr="00AA5580" w:rsidRDefault="0038758E" w:rsidP="0038758E">
            <w:pPr>
              <w:widowControl w:val="0"/>
              <w:rPr>
                <w:sz w:val="20"/>
                <w:szCs w:val="20"/>
              </w:rPr>
            </w:pPr>
            <w:r w:rsidRPr="00AA5580">
              <w:rPr>
                <w:sz w:val="20"/>
                <w:szCs w:val="20"/>
              </w:rPr>
              <w:t>European Soil Database Derived data</w:t>
            </w:r>
          </w:p>
        </w:tc>
        <w:tc>
          <w:tcPr>
            <w:tcW w:w="1650" w:type="dxa"/>
          </w:tcPr>
          <w:p w14:paraId="265B4BE7" w14:textId="77777777" w:rsidR="0038758E" w:rsidRPr="00AA5580" w:rsidRDefault="0038758E" w:rsidP="0038758E">
            <w:pPr>
              <w:widowControl w:val="0"/>
              <w:rPr>
                <w:sz w:val="20"/>
                <w:szCs w:val="20"/>
              </w:rPr>
            </w:pPr>
            <w:r w:rsidRPr="00AA5580">
              <w:rPr>
                <w:sz w:val="20"/>
                <w:szCs w:val="20"/>
              </w:rPr>
              <w:t>8 layers</w:t>
            </w:r>
            <w:r w:rsidRPr="00AA5580">
              <w:rPr>
                <w:rStyle w:val="FootnoteReference"/>
              </w:rPr>
              <w:footnoteReference w:id="10"/>
            </w:r>
          </w:p>
        </w:tc>
        <w:tc>
          <w:tcPr>
            <w:tcW w:w="1305" w:type="dxa"/>
          </w:tcPr>
          <w:p w14:paraId="177BA048" w14:textId="77777777" w:rsidR="0038758E" w:rsidRPr="00AA5580" w:rsidRDefault="0038758E" w:rsidP="0038758E">
            <w:pPr>
              <w:widowControl w:val="0"/>
              <w:rPr>
                <w:sz w:val="20"/>
                <w:szCs w:val="20"/>
              </w:rPr>
            </w:pPr>
            <w:r w:rsidRPr="00AA5580">
              <w:rPr>
                <w:sz w:val="20"/>
                <w:szCs w:val="20"/>
              </w:rPr>
              <w:t>Raster</w:t>
            </w:r>
          </w:p>
        </w:tc>
        <w:tc>
          <w:tcPr>
            <w:tcW w:w="1425" w:type="dxa"/>
          </w:tcPr>
          <w:p w14:paraId="7CC0A8F1" w14:textId="77777777" w:rsidR="0038758E" w:rsidRPr="00AA5580" w:rsidRDefault="0038758E" w:rsidP="0038758E">
            <w:pPr>
              <w:widowControl w:val="0"/>
              <w:rPr>
                <w:sz w:val="20"/>
                <w:szCs w:val="20"/>
              </w:rPr>
            </w:pPr>
            <w:r w:rsidRPr="00AA5580">
              <w:rPr>
                <w:sz w:val="20"/>
                <w:szCs w:val="20"/>
              </w:rPr>
              <w:t>ETRS89 LAEA</w:t>
            </w:r>
          </w:p>
        </w:tc>
        <w:tc>
          <w:tcPr>
            <w:tcW w:w="1290" w:type="dxa"/>
          </w:tcPr>
          <w:p w14:paraId="061E2E00" w14:textId="77777777" w:rsidR="0038758E" w:rsidRPr="00AA5580" w:rsidRDefault="0038758E" w:rsidP="0038758E">
            <w:pPr>
              <w:widowControl w:val="0"/>
              <w:rPr>
                <w:sz w:val="20"/>
                <w:szCs w:val="20"/>
              </w:rPr>
            </w:pPr>
            <w:r w:rsidRPr="00AA5580">
              <w:rPr>
                <w:sz w:val="20"/>
                <w:szCs w:val="20"/>
              </w:rPr>
              <w:t>Europe</w:t>
            </w:r>
          </w:p>
        </w:tc>
        <w:tc>
          <w:tcPr>
            <w:tcW w:w="1083" w:type="dxa"/>
          </w:tcPr>
          <w:p w14:paraId="4ED760A2" w14:textId="77777777" w:rsidR="0038758E" w:rsidRPr="00AA5580" w:rsidRDefault="0038758E" w:rsidP="0038758E">
            <w:pPr>
              <w:widowControl w:val="0"/>
              <w:rPr>
                <w:sz w:val="20"/>
                <w:szCs w:val="20"/>
              </w:rPr>
            </w:pPr>
            <w:r w:rsidRPr="00AA5580">
              <w:rPr>
                <w:sz w:val="20"/>
                <w:szCs w:val="20"/>
              </w:rPr>
              <w:t>various</w:t>
            </w:r>
          </w:p>
        </w:tc>
      </w:tr>
    </w:tbl>
    <w:p w14:paraId="0566A092" w14:textId="7C09F6BE" w:rsidR="0038758E" w:rsidRPr="00AA5580" w:rsidRDefault="0038758E" w:rsidP="0038758E">
      <w:pPr>
        <w:pStyle w:val="Caption"/>
        <w:rPr>
          <w:lang w:val="en-US"/>
        </w:rPr>
      </w:pPr>
      <w:bookmarkStart w:id="29" w:name="_Toc30586425"/>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9</w:t>
      </w:r>
      <w:r w:rsidRPr="00AA5580">
        <w:rPr>
          <w:lang w:val="en-US"/>
        </w:rPr>
        <w:fldChar w:fldCharType="end"/>
      </w:r>
      <w:r w:rsidRPr="00AA5580">
        <w:rPr>
          <w:lang w:val="en-US"/>
        </w:rPr>
        <w:t>: Main specifications of the datasets used. Source: Personal compilation</w:t>
      </w:r>
      <w:bookmarkEnd w:id="29"/>
    </w:p>
    <w:p w14:paraId="4D2AA30E" w14:textId="77777777" w:rsidR="0038758E" w:rsidRPr="00AA5580" w:rsidRDefault="0038758E" w:rsidP="0038758E">
      <w:r w:rsidRPr="00AA5580">
        <w:t>In order to homogenize and allow the required interoperability between each dataset, the following specifications should be followed.</w:t>
      </w:r>
    </w:p>
    <w:p w14:paraId="77BE3BC1" w14:textId="77777777" w:rsidR="0038758E" w:rsidRPr="00AA5580" w:rsidRDefault="0038758E" w:rsidP="0038758E">
      <w:pPr>
        <w:pStyle w:val="Heading2"/>
        <w:numPr>
          <w:ilvl w:val="1"/>
          <w:numId w:val="1"/>
        </w:numPr>
        <w:rPr>
          <w:lang w:val="en-US"/>
        </w:rPr>
      </w:pPr>
      <w:bookmarkStart w:id="30" w:name="_Toc30586351"/>
      <w:r w:rsidRPr="00AA5580">
        <w:rPr>
          <w:lang w:val="en-US"/>
        </w:rPr>
        <w:t>Coordinate Projection</w:t>
      </w:r>
      <w:bookmarkEnd w:id="30"/>
    </w:p>
    <w:p w14:paraId="58075BFD" w14:textId="77777777" w:rsidR="0038758E" w:rsidRPr="00AA5580" w:rsidRDefault="0038758E" w:rsidP="0038758E">
      <w:r w:rsidRPr="00AA5580">
        <w:t>For all layers the horizontal coordinate system shall be European Terrestrial Reference System 1989 (ETRS89) using Lambert Azimuthal Equal-Area projection (LAEA).</w:t>
      </w:r>
    </w:p>
    <w:p w14:paraId="2D60E2EF" w14:textId="77777777" w:rsidR="0038758E" w:rsidRPr="00AA5580" w:rsidRDefault="0038758E" w:rsidP="0038758E">
      <w:pPr>
        <w:pStyle w:val="Heading2"/>
        <w:numPr>
          <w:ilvl w:val="1"/>
          <w:numId w:val="1"/>
        </w:numPr>
        <w:rPr>
          <w:lang w:val="en-US"/>
        </w:rPr>
      </w:pPr>
      <w:bookmarkStart w:id="31" w:name="_Toc30586352"/>
      <w:r w:rsidRPr="00AA5580">
        <w:rPr>
          <w:lang w:val="en-US"/>
        </w:rPr>
        <w:t>File format</w:t>
      </w:r>
      <w:bookmarkEnd w:id="31"/>
    </w:p>
    <w:p w14:paraId="78EEC57C" w14:textId="77777777" w:rsidR="0038758E" w:rsidRPr="00AA5580" w:rsidRDefault="0038758E" w:rsidP="0038758E">
      <w:r w:rsidRPr="00AA5580">
        <w:t xml:space="preserve">File format will be raster data (discrete) </w:t>
      </w:r>
      <w:proofErr w:type="gramStart"/>
      <w:r w:rsidRPr="00AA5580">
        <w:t>due to the fact that</w:t>
      </w:r>
      <w:proofErr w:type="gramEnd"/>
      <w:r w:rsidRPr="00AA5580">
        <w:t xml:space="preserve"> those are very useful for analysis and for storing data that varies continuously.</w:t>
      </w:r>
    </w:p>
    <w:p w14:paraId="7B1B1E01" w14:textId="77777777" w:rsidR="0038758E" w:rsidRPr="00AA5580" w:rsidRDefault="0038758E" w:rsidP="0038758E">
      <w:pPr>
        <w:pStyle w:val="Heading2"/>
        <w:numPr>
          <w:ilvl w:val="1"/>
          <w:numId w:val="1"/>
        </w:numPr>
        <w:rPr>
          <w:lang w:val="en-US"/>
        </w:rPr>
      </w:pPr>
      <w:bookmarkStart w:id="32" w:name="_Toc30586353"/>
      <w:r w:rsidRPr="00AA5580">
        <w:rPr>
          <w:lang w:val="en-US"/>
        </w:rPr>
        <w:t>Coverage</w:t>
      </w:r>
      <w:bookmarkEnd w:id="32"/>
    </w:p>
    <w:p w14:paraId="5A5B0539" w14:textId="77777777" w:rsidR="0038758E" w:rsidRPr="00AA5580" w:rsidRDefault="0038758E" w:rsidP="0038758E">
      <w:r w:rsidRPr="00AA5580">
        <w:t>The extent used will be the 28 European Member States.</w:t>
      </w:r>
    </w:p>
    <w:p w14:paraId="70E43518" w14:textId="77777777" w:rsidR="0038758E" w:rsidRPr="00AA5580" w:rsidRDefault="0038758E" w:rsidP="0038758E">
      <w:pPr>
        <w:pStyle w:val="Heading1"/>
        <w:numPr>
          <w:ilvl w:val="0"/>
          <w:numId w:val="1"/>
        </w:numPr>
        <w:ind w:left="357" w:hanging="357"/>
        <w:rPr>
          <w:lang w:val="en-US"/>
        </w:rPr>
      </w:pPr>
      <w:bookmarkStart w:id="33" w:name="_Toc30586354"/>
      <w:r w:rsidRPr="00AA5580">
        <w:rPr>
          <w:lang w:val="en-US"/>
        </w:rPr>
        <w:lastRenderedPageBreak/>
        <w:t>Review of existing research projects and literature for available GIS models &amp; workflows</w:t>
      </w:r>
      <w:bookmarkEnd w:id="33"/>
    </w:p>
    <w:p w14:paraId="7DD5CE4E" w14:textId="77777777" w:rsidR="0038758E" w:rsidRPr="00AA5580" w:rsidRDefault="0038758E" w:rsidP="0038758E">
      <w:r w:rsidRPr="00AA5580">
        <w:t xml:space="preserve">As already presented on Deliverable 2.1, there is not a unique definition of marginal land. </w:t>
      </w:r>
      <w:proofErr w:type="gramStart"/>
      <w:r w:rsidRPr="00AA5580">
        <w:t>Therefore</w:t>
      </w:r>
      <w:proofErr w:type="gramEnd"/>
      <w:r w:rsidRPr="00AA5580">
        <w:t xml:space="preserve"> diverse methodologies for marginal land definition has been developed. </w:t>
      </w:r>
      <w:proofErr w:type="gramStart"/>
      <w:r w:rsidRPr="00AA5580">
        <w:t>Taking into account</w:t>
      </w:r>
      <w:proofErr w:type="gramEnd"/>
      <w:r w:rsidRPr="00AA5580">
        <w:t xml:space="preserve"> </w:t>
      </w:r>
      <w:r w:rsidRPr="00AA5580">
        <w:rPr>
          <w:rStyle w:val="IntenseEmphasis1"/>
        </w:rPr>
        <w:t xml:space="preserve">MAIL </w:t>
      </w:r>
      <w:r w:rsidRPr="00AA5580">
        <w:t>scope and the literature reviewed, the most suitable approach for marginal land identification is described as follows.</w:t>
      </w:r>
    </w:p>
    <w:p w14:paraId="0E587875" w14:textId="77777777" w:rsidR="0038758E" w:rsidRPr="00AA5580" w:rsidRDefault="0038758E" w:rsidP="0038758E">
      <w:pPr>
        <w:pStyle w:val="Heading2"/>
        <w:numPr>
          <w:ilvl w:val="1"/>
          <w:numId w:val="1"/>
        </w:numPr>
        <w:rPr>
          <w:lang w:val="en-US"/>
        </w:rPr>
      </w:pPr>
      <w:bookmarkStart w:id="34" w:name="_Toc30586355"/>
      <w:r w:rsidRPr="00AA5580">
        <w:rPr>
          <w:lang w:val="en-US"/>
        </w:rPr>
        <w:t>Marginality index</w:t>
      </w:r>
      <w:bookmarkEnd w:id="34"/>
    </w:p>
    <w:p w14:paraId="7311C631" w14:textId="77777777" w:rsidR="0038758E" w:rsidRPr="00AA5580" w:rsidRDefault="0038758E" w:rsidP="0038758E">
      <w:r w:rsidRPr="00AA5580">
        <w:t xml:space="preserve">In compliance with </w:t>
      </w:r>
      <w:proofErr w:type="spellStart"/>
      <w:r w:rsidRPr="00AA5580">
        <w:t>Bertaglia</w:t>
      </w:r>
      <w:proofErr w:type="spellEnd"/>
      <w:r w:rsidRPr="00AA5580">
        <w:t xml:space="preserve"> et al. (2007), a marginality index could be computed. The objective is to provide a quantitative operational tool, an integrated index </w:t>
      </w:r>
      <w:proofErr w:type="gramStart"/>
      <w:r w:rsidRPr="00AA5580">
        <w:t>on the basis of</w:t>
      </w:r>
      <w:proofErr w:type="gramEnd"/>
      <w:r w:rsidRPr="00AA5580">
        <w:t xml:space="preserve"> land cover data, as a measure of integrated marginality. This variable aims at </w:t>
      </w:r>
      <w:proofErr w:type="spellStart"/>
      <w:r w:rsidRPr="00AA5580">
        <w:t>synthesising</w:t>
      </w:r>
      <w:proofErr w:type="spellEnd"/>
      <w:r w:rsidRPr="00AA5580">
        <w:t xml:space="preserve"> information on the marginal characteristic of a region given its land-use pattern.</w:t>
      </w:r>
    </w:p>
    <w:p w14:paraId="0BED2DA8" w14:textId="77777777" w:rsidR="0038758E" w:rsidRPr="00AA5580" w:rsidRDefault="0038758E" w:rsidP="0038758E">
      <w:r w:rsidRPr="00AA5580">
        <w:t>Relative marginality with respect to land use, is defined as those areas where there is relatively more non-productive and/or less productive land, compared both to land used for arable farming and to urban areas and transportation infrastructure (more productive classes)</w:t>
      </w:r>
      <w:r w:rsidRPr="00AA5580">
        <w:rPr>
          <w:rStyle w:val="FootnoteReference"/>
        </w:rPr>
        <w:footnoteReference w:id="11"/>
      </w:r>
      <w:r w:rsidRPr="00AA5580">
        <w:t>. The method chosen is to compute a ratio of land-use type that can describe the relative abundance of marginal land-use in a certain area. As such, an area could be less marginal because it has a high proportion of high-intensity arable-land-based farming systems and/or a high proportion of urban or transport infrastructure. The ratio obtained is thus a good indicator of integrated relative marginality resulting from a different combination of factors.</w:t>
      </w:r>
    </w:p>
    <w:p w14:paraId="24FD3038" w14:textId="77777777" w:rsidR="0038758E" w:rsidRPr="00AA5580" w:rsidRDefault="0038758E" w:rsidP="0038758E">
      <w:r w:rsidRPr="00AA5580">
        <w:t xml:space="preserve">Thus, the higher this ratio, the more the pattern of land use at the neighborhood area is considered as predominantly marginal. Computation of the marginality index will be performed on a moving window base, i.e. for each pixel of the land use raster, the </w:t>
      </w:r>
      <w:proofErr w:type="gramStart"/>
      <w:r w:rsidRPr="00AA5580">
        <w:t>aforementioned ratio</w:t>
      </w:r>
      <w:proofErr w:type="gramEnd"/>
      <w:r w:rsidRPr="00AA5580">
        <w:t xml:space="preserve"> was calculated taking into account the adjacent cells, in a square </w:t>
      </w:r>
      <w:r w:rsidRPr="00AA5580">
        <w:lastRenderedPageBreak/>
        <w:t>3x3, 5x5 or 7x7</w:t>
      </w:r>
      <w:r w:rsidRPr="00AA5580">
        <w:rPr>
          <w:rStyle w:val="FootnoteReference"/>
        </w:rPr>
        <w:footnoteReference w:id="12"/>
      </w:r>
      <w:r w:rsidRPr="00AA5580">
        <w:t xml:space="preserve"> (see figure below). In this way, the probability of a single pixel to be considered as marginal depends on the local land use pattern where the pixel is located. </w:t>
      </w:r>
    </w:p>
    <w:p w14:paraId="202F91F0" w14:textId="77777777" w:rsidR="0038758E" w:rsidRPr="00AA5580" w:rsidRDefault="0038758E" w:rsidP="0038758E">
      <w:pPr>
        <w:jc w:val="center"/>
      </w:pPr>
      <w:r w:rsidRPr="00AA5580">
        <w:rPr>
          <w:noProof/>
        </w:rPr>
        <w:drawing>
          <wp:inline distT="0" distB="0" distL="114300" distR="114300" wp14:anchorId="318EB589" wp14:editId="4AD72621">
            <wp:extent cx="3665220" cy="2011680"/>
            <wp:effectExtent l="0" t="0" r="11430" b="762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665220" cy="2011680"/>
                    </a:xfrm>
                    <a:prstGeom prst="rect">
                      <a:avLst/>
                    </a:prstGeom>
                    <a:noFill/>
                    <a:ln>
                      <a:noFill/>
                    </a:ln>
                  </pic:spPr>
                </pic:pic>
              </a:graphicData>
            </a:graphic>
          </wp:inline>
        </w:drawing>
      </w:r>
    </w:p>
    <w:p w14:paraId="5BFE6380" w14:textId="221FD1D7" w:rsidR="0038758E" w:rsidRPr="00AA5580" w:rsidRDefault="0038758E" w:rsidP="0038758E">
      <w:pPr>
        <w:pStyle w:val="Caption"/>
        <w:rPr>
          <w:lang w:val="en-US"/>
        </w:rPr>
      </w:pPr>
      <w:bookmarkStart w:id="35" w:name="_Toc30586410"/>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2</w:t>
      </w:r>
      <w:r w:rsidRPr="00AA5580">
        <w:rPr>
          <w:lang w:val="en-US"/>
        </w:rPr>
        <w:fldChar w:fldCharType="end"/>
      </w:r>
      <w:r w:rsidRPr="00AA5580">
        <w:rPr>
          <w:lang w:val="en-US"/>
        </w:rPr>
        <w:t>: Different square areas where neighborhood analysis will be performed. In yellow is remarked the pixel that is computing the ratio. Source: personal compilation.</w:t>
      </w:r>
      <w:bookmarkEnd w:id="35"/>
    </w:p>
    <w:p w14:paraId="493C11FF" w14:textId="77777777" w:rsidR="0038758E" w:rsidRPr="00AA5580" w:rsidRDefault="0038758E" w:rsidP="0038758E">
      <w:r w:rsidRPr="00AA5580">
        <w:t xml:space="preserve">The implementation of the </w:t>
      </w:r>
      <w:proofErr w:type="gramStart"/>
      <w:r w:rsidRPr="00AA5580">
        <w:t>aforementioned index</w:t>
      </w:r>
      <w:proofErr w:type="gramEnd"/>
      <w:r w:rsidRPr="00AA5580">
        <w:t xml:space="preserve"> could be performed through a custom neighborhood analysis in QGIS (</w:t>
      </w:r>
      <w:proofErr w:type="spellStart"/>
      <w:r w:rsidRPr="00AA5580">
        <w:t>Tutić</w:t>
      </w:r>
      <w:proofErr w:type="spellEnd"/>
      <w:r w:rsidRPr="00AA5580">
        <w:t xml:space="preserve"> et al., 2018).</w:t>
      </w:r>
    </w:p>
    <w:p w14:paraId="208B3E14" w14:textId="77777777" w:rsidR="0038758E" w:rsidRPr="00AA5580" w:rsidRDefault="0038758E" w:rsidP="0038758E">
      <w:pPr>
        <w:pStyle w:val="Heading2"/>
        <w:numPr>
          <w:ilvl w:val="1"/>
          <w:numId w:val="1"/>
        </w:numPr>
        <w:rPr>
          <w:lang w:val="en-US"/>
        </w:rPr>
      </w:pPr>
      <w:bookmarkStart w:id="36" w:name="_Toc30586356"/>
      <w:r w:rsidRPr="00AA5580">
        <w:rPr>
          <w:lang w:val="en-US"/>
        </w:rPr>
        <w:t>Land use change</w:t>
      </w:r>
      <w:bookmarkEnd w:id="36"/>
    </w:p>
    <w:p w14:paraId="18D941F6" w14:textId="7EB77D47" w:rsidR="0038758E" w:rsidRPr="00AA5580" w:rsidRDefault="0038758E" w:rsidP="0038758E">
      <w:r w:rsidRPr="00AA5580">
        <w:t xml:space="preserve">In order to include the dynamic aspect of marginality definition (see </w:t>
      </w:r>
      <w:r w:rsidRPr="00AA5580">
        <w:fldChar w:fldCharType="begin"/>
      </w:r>
      <w:r w:rsidRPr="00AA5580">
        <w:instrText xml:space="preserve"> REF _Ref670982963 \h </w:instrText>
      </w:r>
      <w:r w:rsidRPr="00AA5580">
        <w:fldChar w:fldCharType="separate"/>
      </w:r>
      <w:r w:rsidR="003E790D" w:rsidRPr="00AA5580">
        <w:t xml:space="preserve">Figure </w:t>
      </w:r>
      <w:r w:rsidR="003E790D" w:rsidRPr="00AA5580">
        <w:rPr>
          <w:noProof/>
        </w:rPr>
        <w:t>1</w:t>
      </w:r>
      <w:r w:rsidRPr="00AA5580">
        <w:fldChar w:fldCharType="end"/>
      </w:r>
      <w:r w:rsidRPr="00AA5580">
        <w:t>) in the identification methodology, the change of land use will be included. During literature review two approaches in order to integrate dynamism were found:</w:t>
      </w:r>
    </w:p>
    <w:p w14:paraId="61C432C9" w14:textId="77777777" w:rsidR="0038758E" w:rsidRPr="00AA5580" w:rsidRDefault="0038758E" w:rsidP="0038758E">
      <w:pPr>
        <w:pStyle w:val="ListNumber2"/>
        <w:tabs>
          <w:tab w:val="left" w:pos="643"/>
        </w:tabs>
      </w:pPr>
      <w:r w:rsidRPr="00AA5580">
        <w:t>CLC change layer. Under this approach CLC change layers of different periods could be used in order to calculate the probability of change of each use.</w:t>
      </w:r>
    </w:p>
    <w:p w14:paraId="3EDD409B" w14:textId="77777777" w:rsidR="0038758E" w:rsidRPr="00AA5580" w:rsidRDefault="0038758E" w:rsidP="0038758E">
      <w:pPr>
        <w:pStyle w:val="ListNumber2"/>
        <w:tabs>
          <w:tab w:val="left" w:pos="643"/>
        </w:tabs>
      </w:pPr>
      <w:r w:rsidRPr="00AA5580">
        <w:t xml:space="preserve">Change detection. Computation of Transition Potential matrix used for the prediction of land use change using CA-Markov model (Hamad et al., 2018; </w:t>
      </w:r>
      <w:proofErr w:type="spellStart"/>
      <w:r w:rsidRPr="00AA5580">
        <w:t>Dzieszko</w:t>
      </w:r>
      <w:proofErr w:type="spellEnd"/>
      <w:r w:rsidRPr="00AA5580">
        <w:t>, 2014).</w:t>
      </w:r>
    </w:p>
    <w:p w14:paraId="49045040" w14:textId="77777777" w:rsidR="0038758E" w:rsidRPr="00AA5580" w:rsidRDefault="0038758E" w:rsidP="0038758E">
      <w:pPr>
        <w:pStyle w:val="Heading2"/>
        <w:numPr>
          <w:ilvl w:val="1"/>
          <w:numId w:val="1"/>
        </w:numPr>
        <w:rPr>
          <w:lang w:val="en-US"/>
        </w:rPr>
      </w:pPr>
      <w:bookmarkStart w:id="37" w:name="_Toc30586357"/>
      <w:r w:rsidRPr="00AA5580">
        <w:rPr>
          <w:lang w:val="en-US"/>
        </w:rPr>
        <w:t>Economic data</w:t>
      </w:r>
      <w:bookmarkEnd w:id="37"/>
    </w:p>
    <w:p w14:paraId="45878E34" w14:textId="77777777" w:rsidR="0038758E" w:rsidRPr="00AA5580" w:rsidRDefault="0038758E" w:rsidP="0038758E">
      <w:r w:rsidRPr="00AA5580">
        <w:t xml:space="preserve">Gross domestic product (GDP) at current market prices by NUTS 3 regions could be used in order to define marginality index thresholds according to the regional </w:t>
      </w:r>
      <w:proofErr w:type="spellStart"/>
      <w:r w:rsidRPr="00AA5580">
        <w:t>economical</w:t>
      </w:r>
      <w:proofErr w:type="spellEnd"/>
      <w:r w:rsidRPr="00AA5580">
        <w:t xml:space="preserve"> </w:t>
      </w:r>
      <w:r w:rsidRPr="00AA5580">
        <w:lastRenderedPageBreak/>
        <w:t xml:space="preserve">status of each region using fuzzy logic (Van </w:t>
      </w:r>
      <w:proofErr w:type="spellStart"/>
      <w:r w:rsidRPr="00AA5580">
        <w:t>Echelpoel</w:t>
      </w:r>
      <w:proofErr w:type="spellEnd"/>
      <w:r w:rsidRPr="00AA5580">
        <w:t xml:space="preserve"> et al., 2015) or natural breaks (Chen at al., 2013).</w:t>
      </w:r>
    </w:p>
    <w:p w14:paraId="7C672A64" w14:textId="77777777" w:rsidR="0038758E" w:rsidRPr="00AA5580" w:rsidRDefault="0038758E" w:rsidP="0038758E">
      <w:pPr>
        <w:pStyle w:val="Heading2"/>
        <w:numPr>
          <w:ilvl w:val="1"/>
          <w:numId w:val="1"/>
        </w:numPr>
        <w:rPr>
          <w:lang w:val="en-US"/>
        </w:rPr>
      </w:pPr>
      <w:bookmarkStart w:id="38" w:name="_Toc30586358"/>
      <w:r w:rsidRPr="00AA5580">
        <w:rPr>
          <w:lang w:val="en-US"/>
        </w:rPr>
        <w:t>Tree Cover Density</w:t>
      </w:r>
      <w:bookmarkEnd w:id="38"/>
    </w:p>
    <w:p w14:paraId="1CD245CD" w14:textId="77777777" w:rsidR="0038758E" w:rsidRPr="00AA5580" w:rsidRDefault="0038758E" w:rsidP="0038758E">
      <w:r w:rsidRPr="00AA5580">
        <w:t xml:space="preserve">Tree Cover Density (pan-European </w:t>
      </w:r>
      <w:proofErr w:type="gramStart"/>
      <w:r w:rsidRPr="00AA5580">
        <w:t>High Resolution</w:t>
      </w:r>
      <w:proofErr w:type="gramEnd"/>
      <w:r w:rsidRPr="00AA5580">
        <w:t xml:space="preserve"> Layer) will be utilized as forestry variable in order to select the marginal lands where activities such as forestation and reforestation will have more impact on the C stock accounting system as defined by the LULUCF directive</w:t>
      </w:r>
      <w:r w:rsidRPr="00AA5580">
        <w:rPr>
          <w:rStyle w:val="FootnoteReference"/>
        </w:rPr>
        <w:footnoteReference w:id="13"/>
      </w:r>
      <w:r w:rsidRPr="00AA5580">
        <w:t xml:space="preserve">. According this regulation, not </w:t>
      </w:r>
      <w:proofErr w:type="gramStart"/>
      <w:r w:rsidRPr="00AA5580">
        <w:t>all of</w:t>
      </w:r>
      <w:proofErr w:type="gramEnd"/>
      <w:r w:rsidRPr="00AA5580">
        <w:t xml:space="preserve"> the forest related sinks will count toward the mitigation target (Grassi et al., 2019), therefore carbon stock contribution, for legal purposes, will depend if performed on already managed forest lands or afforested and forested lands. Distinction between those categories will be performed through TCD thresholds in order to select the most suitable marginal lands for </w:t>
      </w:r>
      <w:r w:rsidRPr="00AA5580">
        <w:rPr>
          <w:rStyle w:val="IntenseEmphasis1"/>
        </w:rPr>
        <w:t xml:space="preserve">MAIL </w:t>
      </w:r>
      <w:r w:rsidRPr="00AA5580">
        <w:t xml:space="preserve">project. </w:t>
      </w:r>
    </w:p>
    <w:p w14:paraId="49CC8C89" w14:textId="77777777" w:rsidR="0038758E" w:rsidRPr="00AA5580" w:rsidRDefault="0038758E" w:rsidP="0038758E">
      <w:pPr>
        <w:pStyle w:val="Heading2"/>
        <w:numPr>
          <w:ilvl w:val="1"/>
          <w:numId w:val="1"/>
        </w:numPr>
        <w:rPr>
          <w:lang w:val="en-US"/>
        </w:rPr>
      </w:pPr>
      <w:bookmarkStart w:id="39" w:name="_Toc30586359"/>
      <w:r w:rsidRPr="00AA5580">
        <w:rPr>
          <w:lang w:val="en-US"/>
        </w:rPr>
        <w:t>Digital Elevation Model of Europe</w:t>
      </w:r>
      <w:bookmarkEnd w:id="39"/>
    </w:p>
    <w:p w14:paraId="47382D0D" w14:textId="77777777" w:rsidR="0038758E" w:rsidRPr="00AA5580" w:rsidRDefault="0038758E" w:rsidP="0038758E">
      <w:r w:rsidRPr="00AA5580">
        <w:t>The European Digital Model will be used for the selection or marginal lands located on mountainous or semi-mountainous areas. Thresholds for this variable should be set in a regionally taking into consideration the climate regions of Europe.</w:t>
      </w:r>
    </w:p>
    <w:p w14:paraId="512517ED" w14:textId="77777777" w:rsidR="0038758E" w:rsidRPr="00AA5580" w:rsidRDefault="0038758E" w:rsidP="0038758E">
      <w:pPr>
        <w:pStyle w:val="Heading2"/>
        <w:numPr>
          <w:ilvl w:val="1"/>
          <w:numId w:val="1"/>
        </w:numPr>
        <w:rPr>
          <w:lang w:val="en-US"/>
        </w:rPr>
      </w:pPr>
      <w:bookmarkStart w:id="40" w:name="_Toc30586360"/>
      <w:r w:rsidRPr="00AA5580">
        <w:rPr>
          <w:lang w:val="en-US"/>
        </w:rPr>
        <w:t>Protected areas. European network of protected sites (Natura 2000)</w:t>
      </w:r>
      <w:bookmarkEnd w:id="40"/>
    </w:p>
    <w:p w14:paraId="1713AE86" w14:textId="77777777" w:rsidR="0038758E" w:rsidRPr="00AA5580" w:rsidRDefault="0038758E" w:rsidP="0038758E">
      <w:r w:rsidRPr="00AA5580">
        <w:t xml:space="preserve">This layer, where included all protected areas under Natura 2000 network, will be used as restriction layer in order to exclude from </w:t>
      </w:r>
      <w:r w:rsidRPr="00AA5580">
        <w:rPr>
          <w:rStyle w:val="IntenseEmphasis1"/>
        </w:rPr>
        <w:t xml:space="preserve">MAIL </w:t>
      </w:r>
      <w:r w:rsidRPr="00AA5580">
        <w:t xml:space="preserve">set of marginal lands those with any kind of protection status. </w:t>
      </w:r>
    </w:p>
    <w:p w14:paraId="691B12D5" w14:textId="77777777" w:rsidR="0038758E" w:rsidRPr="00AA5580" w:rsidRDefault="0038758E" w:rsidP="0038758E">
      <w:bookmarkStart w:id="41" w:name="_Toc223361319"/>
      <w:r w:rsidRPr="00AA5580">
        <w:br w:type="page"/>
      </w:r>
    </w:p>
    <w:p w14:paraId="2318EDEA" w14:textId="14A1C31E" w:rsidR="00D96FF8" w:rsidRPr="00AA5580" w:rsidRDefault="00D96FF8" w:rsidP="00CA0054">
      <w:pPr>
        <w:pStyle w:val="Heading1"/>
        <w:numPr>
          <w:ilvl w:val="0"/>
          <w:numId w:val="1"/>
        </w:numPr>
        <w:ind w:left="357" w:hanging="357"/>
        <w:rPr>
          <w:lang w:val="en-US"/>
        </w:rPr>
      </w:pPr>
      <w:bookmarkStart w:id="42" w:name="_Toc30586361"/>
      <w:bookmarkEnd w:id="41"/>
      <w:r w:rsidRPr="00AA5580">
        <w:rPr>
          <w:lang w:val="en-US"/>
        </w:rPr>
        <w:lastRenderedPageBreak/>
        <w:t>Development of the final ML detection, criteria and classification scheme.</w:t>
      </w:r>
      <w:bookmarkEnd w:id="42"/>
    </w:p>
    <w:p w14:paraId="0E6BF577" w14:textId="76CAB44A" w:rsidR="00D96FF8" w:rsidRPr="00AA5580" w:rsidRDefault="00D96FF8" w:rsidP="001C47DC">
      <w:pPr>
        <w:pStyle w:val="Heading2"/>
        <w:numPr>
          <w:ilvl w:val="1"/>
          <w:numId w:val="1"/>
        </w:numPr>
        <w:rPr>
          <w:lang w:val="en-US"/>
        </w:rPr>
      </w:pPr>
      <w:bookmarkStart w:id="43" w:name="_Toc30586362"/>
      <w:r w:rsidRPr="00AA5580">
        <w:rPr>
          <w:lang w:val="en-US"/>
        </w:rPr>
        <w:t>ML definition refinement</w:t>
      </w:r>
      <w:bookmarkEnd w:id="43"/>
    </w:p>
    <w:p w14:paraId="29A41157" w14:textId="711EB6EE" w:rsidR="00111D84" w:rsidRPr="00AA5580" w:rsidRDefault="00111D84">
      <w:r w:rsidRPr="00AA5580">
        <w:rPr>
          <w:rFonts w:eastAsia="Times New Roman" w:cs="Arial"/>
        </w:rPr>
        <w:t xml:space="preserve">In the previous work done in T2.1 </w:t>
      </w:r>
      <w:r w:rsidRPr="00AA5580">
        <w:t>“Literature review on Marginal Land definition”</w:t>
      </w:r>
      <w:r w:rsidRPr="00AA5580">
        <w:rPr>
          <w:rFonts w:eastAsia="Times New Roman" w:cs="Arial"/>
        </w:rPr>
        <w:t xml:space="preserve">, in Deliverable 2.1, </w:t>
      </w:r>
      <w:r w:rsidRPr="00AA5580">
        <w:t xml:space="preserve">marginal lands for the </w:t>
      </w:r>
      <w:r w:rsidRPr="00AA5580">
        <w:rPr>
          <w:rStyle w:val="IntenseEmphasis1"/>
        </w:rPr>
        <w:t xml:space="preserve">MAIL </w:t>
      </w:r>
      <w:r w:rsidRPr="00AA5580">
        <w:t>project are defined as:</w:t>
      </w:r>
    </w:p>
    <w:p w14:paraId="1639ED02" w14:textId="3A0EE09A" w:rsidR="00111D84" w:rsidRPr="00AA5580" w:rsidRDefault="00A5593C">
      <w:pPr>
        <w:rPr>
          <w:rStyle w:val="Strong"/>
        </w:rPr>
      </w:pPr>
      <w:r w:rsidRPr="00AA5580">
        <w:rPr>
          <w:rStyle w:val="Strong"/>
        </w:rPr>
        <w:t>L</w:t>
      </w:r>
      <w:r w:rsidR="00111D84" w:rsidRPr="00AA5580">
        <w:rPr>
          <w:rStyle w:val="Strong"/>
        </w:rPr>
        <w:t>ands with significant, either environmental (biophysical variables) or socioeconomic, constraints and with potential to impact national accounting for C stock, excluding agricultural lands and other valuable areas (protected areas, uses with local importance etc.). Dynamic and variability are key concepts for marginal land identification.</w:t>
      </w:r>
    </w:p>
    <w:p w14:paraId="52A03EE2" w14:textId="1C4074E9" w:rsidR="00A5593C" w:rsidRPr="00AA5580" w:rsidRDefault="00A5593C">
      <w:r w:rsidRPr="00AA5580">
        <w:t>Examples of these areas include, but are not limited to, degraded and / or abandoned lands, lands with naturally low productivity due to biophysical constraints, and other degraded lands that have not (yet) been converted to other uses, e.g. post-industrial and post-mining sites.</w:t>
      </w:r>
    </w:p>
    <w:p w14:paraId="439949BF" w14:textId="0742A344" w:rsidR="00CA148A" w:rsidRPr="00AA5580" w:rsidRDefault="00877E10">
      <w:r w:rsidRPr="00AA5580">
        <w:t xml:space="preserve">This definition is further clarified in this document by taking into consideration the </w:t>
      </w:r>
      <w:r w:rsidR="00902446" w:rsidRPr="00AA5580">
        <w:t xml:space="preserve">final indicators and criteria used </w:t>
      </w:r>
      <w:r w:rsidR="006334C4" w:rsidRPr="00AA5580">
        <w:t xml:space="preserve">in </w:t>
      </w:r>
      <w:r w:rsidR="009E2AA1" w:rsidRPr="00AA5580">
        <w:rPr>
          <w:rStyle w:val="IntenseEmphasis1"/>
        </w:rPr>
        <w:t xml:space="preserve">MAIL </w:t>
      </w:r>
      <w:r w:rsidR="009E2AA1" w:rsidRPr="00AA5580">
        <w:t>methodology</w:t>
      </w:r>
      <w:r w:rsidR="006334C4" w:rsidRPr="00AA5580">
        <w:t xml:space="preserve"> </w:t>
      </w:r>
      <w:r w:rsidR="00902446" w:rsidRPr="00AA5580">
        <w:t xml:space="preserve">for defining the </w:t>
      </w:r>
      <w:r w:rsidR="009E2AA1" w:rsidRPr="00AA5580">
        <w:t>MLs across Europe. Therefore, b</w:t>
      </w:r>
      <w:r w:rsidR="00D96FF8" w:rsidRPr="00AA5580">
        <w:t>ased on</w:t>
      </w:r>
      <w:r w:rsidR="009E2AA1" w:rsidRPr="00AA5580">
        <w:t xml:space="preserve"> the indicators and criteria </w:t>
      </w:r>
      <w:r w:rsidR="003F7AE5" w:rsidRPr="00AA5580">
        <w:t xml:space="preserve">that will be </w:t>
      </w:r>
      <w:r w:rsidR="009E2AA1" w:rsidRPr="00AA5580">
        <w:t>analyzed in</w:t>
      </w:r>
      <w:r w:rsidR="00D96FF8" w:rsidRPr="00AA5580">
        <w:t xml:space="preserve"> </w:t>
      </w:r>
      <w:r w:rsidR="003F7AE5" w:rsidRPr="00AA5580">
        <w:t xml:space="preserve">paragraphs </w:t>
      </w:r>
      <w:r w:rsidR="00BC6F84" w:rsidRPr="00AA5580">
        <w:rPr>
          <w:highlight w:val="yellow"/>
        </w:rPr>
        <w:fldChar w:fldCharType="begin"/>
      </w:r>
      <w:r w:rsidR="00BC6F84" w:rsidRPr="00AA5580">
        <w:instrText xml:space="preserve"> REF _Ref29996980 \r \h </w:instrText>
      </w:r>
      <w:r w:rsidR="00BC6F84" w:rsidRPr="00AA5580">
        <w:rPr>
          <w:highlight w:val="yellow"/>
        </w:rPr>
      </w:r>
      <w:r w:rsidR="00BC6F84" w:rsidRPr="00AA5580">
        <w:rPr>
          <w:highlight w:val="yellow"/>
        </w:rPr>
        <w:fldChar w:fldCharType="separate"/>
      </w:r>
      <w:r w:rsidR="003E790D" w:rsidRPr="00AA5580">
        <w:t>6.3</w:t>
      </w:r>
      <w:r w:rsidR="00BC6F84" w:rsidRPr="00AA5580">
        <w:rPr>
          <w:highlight w:val="yellow"/>
        </w:rPr>
        <w:fldChar w:fldCharType="end"/>
      </w:r>
      <w:r w:rsidR="00BC6F84" w:rsidRPr="00AA5580">
        <w:t xml:space="preserve"> </w:t>
      </w:r>
      <w:r w:rsidR="00D96FF8" w:rsidRPr="00AA5580">
        <w:t xml:space="preserve">and </w:t>
      </w:r>
      <w:r w:rsidR="00BC6F84" w:rsidRPr="00AA5580">
        <w:fldChar w:fldCharType="begin"/>
      </w:r>
      <w:r w:rsidR="00BC6F84" w:rsidRPr="00AA5580">
        <w:instrText xml:space="preserve"> REF _Ref30147790 \r \h  \* MERGEFORMAT </w:instrText>
      </w:r>
      <w:r w:rsidR="00BC6F84" w:rsidRPr="00AA5580">
        <w:fldChar w:fldCharType="separate"/>
      </w:r>
      <w:r w:rsidR="003E790D" w:rsidRPr="00AA5580">
        <w:t>6.4</w:t>
      </w:r>
      <w:r w:rsidR="00BC6F84" w:rsidRPr="00AA5580">
        <w:fldChar w:fldCharType="end"/>
      </w:r>
      <w:r w:rsidR="009E2AA1" w:rsidRPr="00AA5580">
        <w:t>,</w:t>
      </w:r>
      <w:r w:rsidR="00C950FD" w:rsidRPr="00AA5580">
        <w:t xml:space="preserve"> up until now,</w:t>
      </w:r>
      <w:r w:rsidR="009E2AA1" w:rsidRPr="00AA5580">
        <w:t xml:space="preserve"> the definition can be modified to:</w:t>
      </w:r>
    </w:p>
    <w:p w14:paraId="323C0B0A" w14:textId="6FD1C989" w:rsidR="009E2AA1" w:rsidRPr="00AA5580" w:rsidRDefault="00A5593C">
      <w:pPr>
        <w:rPr>
          <w:rStyle w:val="Strong"/>
        </w:rPr>
      </w:pPr>
      <w:r w:rsidRPr="00AA5580">
        <w:rPr>
          <w:rStyle w:val="Strong"/>
        </w:rPr>
        <w:t>L</w:t>
      </w:r>
      <w:r w:rsidR="009E2AA1" w:rsidRPr="00AA5580">
        <w:rPr>
          <w:rStyle w:val="Strong"/>
        </w:rPr>
        <w:t xml:space="preserve">ands with significant, either environmental (biophysical variables) or socioeconomic, constraints and with potential to impact national accounting for C stock, excluding agricultural lands, </w:t>
      </w:r>
      <w:r w:rsidR="009E2AA1" w:rsidRPr="00AA5580">
        <w:rPr>
          <w:rStyle w:val="Strong"/>
          <w:i/>
        </w:rPr>
        <w:t xml:space="preserve">forest and impervious areas, permanent water and snow, peatbogs and marshes, as well as protected areas. MLs are further defined by </w:t>
      </w:r>
      <w:r w:rsidR="00005437" w:rsidRPr="00AA5580">
        <w:rPr>
          <w:rStyle w:val="Strong"/>
          <w:i/>
        </w:rPr>
        <w:t xml:space="preserve">constraints in a) terrain and soil physical variables such as slope, depth, texture, stoniness, drainage, water capacity, moisture, clay and sand, b) soil sustainability variables such as salinity, acidity, erosion, flood, </w:t>
      </w:r>
      <w:proofErr w:type="spellStart"/>
      <w:r w:rsidR="00005437" w:rsidRPr="00AA5580">
        <w:rPr>
          <w:rStyle w:val="Strong"/>
          <w:i/>
        </w:rPr>
        <w:t>sodicity</w:t>
      </w:r>
      <w:proofErr w:type="spellEnd"/>
      <w:r w:rsidR="00005437" w:rsidRPr="00AA5580">
        <w:rPr>
          <w:rStyle w:val="Strong"/>
          <w:i/>
        </w:rPr>
        <w:t xml:space="preserve">, contamination, dryness and toxicity, c) soil productivity variables such as organic matter and cation exchange capacity. </w:t>
      </w:r>
      <w:r w:rsidR="009E2AA1" w:rsidRPr="00AA5580">
        <w:rPr>
          <w:rStyle w:val="Strong"/>
          <w:i/>
        </w:rPr>
        <w:t xml:space="preserve"> </w:t>
      </w:r>
      <w:r w:rsidR="009E2AA1" w:rsidRPr="00AA5580">
        <w:rPr>
          <w:rStyle w:val="Strong"/>
        </w:rPr>
        <w:t>Dynamic and variability are key concepts for marginal land identification.</w:t>
      </w:r>
    </w:p>
    <w:p w14:paraId="486240C0" w14:textId="1702CD3F" w:rsidR="00CA148A" w:rsidRPr="00AA5580" w:rsidRDefault="00385BD8" w:rsidP="000B64B3">
      <w:r w:rsidRPr="00AA5580">
        <w:rPr>
          <w:rFonts w:eastAsia="Times New Roman" w:cs="Arial"/>
        </w:rPr>
        <w:t>Nevertheless, for</w:t>
      </w:r>
      <w:r w:rsidR="001E2A8A" w:rsidRPr="00AA5580">
        <w:rPr>
          <w:rFonts w:eastAsia="Times New Roman" w:cs="Arial"/>
        </w:rPr>
        <w:t xml:space="preserve"> the </w:t>
      </w:r>
      <w:r w:rsidRPr="00AA5580">
        <w:rPr>
          <w:rFonts w:eastAsia="Times New Roman" w:cs="Arial"/>
        </w:rPr>
        <w:t xml:space="preserve">definition of MLs in </w:t>
      </w:r>
      <w:r w:rsidRPr="00AA5580">
        <w:t xml:space="preserve">the </w:t>
      </w:r>
      <w:r w:rsidRPr="00AA5580">
        <w:rPr>
          <w:rStyle w:val="IntenseEmphasis1"/>
        </w:rPr>
        <w:t xml:space="preserve">MAIL </w:t>
      </w:r>
      <w:r w:rsidRPr="00AA5580">
        <w:t>project to be complete, there is</w:t>
      </w:r>
      <w:r w:rsidR="007B192B" w:rsidRPr="00AA5580">
        <w:t xml:space="preserve"> still</w:t>
      </w:r>
      <w:r w:rsidRPr="00AA5580">
        <w:t xml:space="preserve"> </w:t>
      </w:r>
      <w:r w:rsidR="009500ED" w:rsidRPr="00AA5580">
        <w:t xml:space="preserve">a need for defining the socioeconomic </w:t>
      </w:r>
      <w:r w:rsidR="00ED14EB" w:rsidRPr="00AA5580">
        <w:t xml:space="preserve">variables </w:t>
      </w:r>
      <w:r w:rsidR="009500ED" w:rsidRPr="00AA5580">
        <w:t xml:space="preserve">that will </w:t>
      </w:r>
      <w:r w:rsidR="00ED14EB" w:rsidRPr="00AA5580">
        <w:t>act as constraints</w:t>
      </w:r>
      <w:r w:rsidR="007A3727" w:rsidRPr="00AA5580">
        <w:t>.</w:t>
      </w:r>
      <w:r w:rsidR="006A17DD" w:rsidRPr="00AA5580">
        <w:t xml:space="preserve"> </w:t>
      </w:r>
    </w:p>
    <w:p w14:paraId="2573CF42" w14:textId="787973E2" w:rsidR="009C30EB" w:rsidRPr="00AA5580" w:rsidRDefault="009C30EB" w:rsidP="001C47DC">
      <w:pPr>
        <w:pStyle w:val="Heading2"/>
        <w:numPr>
          <w:ilvl w:val="1"/>
          <w:numId w:val="1"/>
        </w:numPr>
        <w:rPr>
          <w:lang w:val="en-US"/>
        </w:rPr>
      </w:pPr>
      <w:bookmarkStart w:id="44" w:name="_Toc30586363"/>
      <w:r w:rsidRPr="00AA5580">
        <w:rPr>
          <w:lang w:val="en-US"/>
        </w:rPr>
        <w:lastRenderedPageBreak/>
        <w:t>Methodology overview</w:t>
      </w:r>
      <w:bookmarkEnd w:id="44"/>
    </w:p>
    <w:p w14:paraId="3D14787A" w14:textId="792A6116" w:rsidR="00270F10" w:rsidRPr="00AA5580" w:rsidRDefault="00270F10" w:rsidP="009C30EB">
      <w:r w:rsidRPr="00AA5580">
        <w:t>Literature review done</w:t>
      </w:r>
      <w:r w:rsidR="003B7F37" w:rsidRPr="00AA5580">
        <w:t xml:space="preserve"> in T2.1 showed that most authors use a combination of land use/land cover and soil data to classify MLs. Additionally, climate, socio-economic and elevation data were regularly considered. The temporal dimension was investigated by evaluating multi-temporal datasets in order to assess land use and land productivity trends. Spatial classification was mostly implemented through geographic overlay of input data, using either a combination of binary constraints or fuzzy logic for ML classification. Constraints were divided into “soft” or “hard” constraints, “soft” constraints being factors with variable thresholds (e.g. elevation) and “hard” constraints binary exclusion factors, e.g. protected areas. Most factors indicative of marginality can be considered as “soft”. These include biophysical factors such as slope, elevation, soil quality/fertility and erodibility, which are inherent properties of the land or soil. Current land use and policy can be classified as “hard” constraints. Land that is currently in active use for agriculture cannot </w:t>
      </w:r>
      <w:proofErr w:type="gramStart"/>
      <w:r w:rsidR="003B7F37" w:rsidRPr="00AA5580">
        <w:t>be seen as</w:t>
      </w:r>
      <w:proofErr w:type="gramEnd"/>
      <w:r w:rsidR="003B7F37" w:rsidRPr="00AA5580">
        <w:t xml:space="preserve"> marginal, even if it has all characteristics of ML. This includes lands temporarily fallow as part of crop rotation. Protected areas are also excluded from marginal land classification within the </w:t>
      </w:r>
      <w:r w:rsidR="003B7F37" w:rsidRPr="00AA5580">
        <w:rPr>
          <w:rStyle w:val="IntenseEmphasis1"/>
        </w:rPr>
        <w:t>MAIL</w:t>
      </w:r>
      <w:r w:rsidR="003B7F37" w:rsidRPr="00AA5580">
        <w:t xml:space="preserve"> project.</w:t>
      </w:r>
    </w:p>
    <w:p w14:paraId="74B96BF8" w14:textId="68C89F8E" w:rsidR="00E866C0" w:rsidRPr="00AA5580" w:rsidRDefault="00E866C0" w:rsidP="009C30EB">
      <w:r w:rsidRPr="00AA5580">
        <w:t xml:space="preserve">For the proper selection of indicators/criteria, along with the thresholds that will be used in the </w:t>
      </w:r>
      <w:r w:rsidRPr="00AA5580">
        <w:rPr>
          <w:rStyle w:val="IntenseEmphasis1"/>
        </w:rPr>
        <w:t xml:space="preserve">MAIL </w:t>
      </w:r>
      <w:r w:rsidRPr="00AA5580">
        <w:t xml:space="preserve">project, it was necessary to develop a methodological outline that will act as a roadmap for the next project </w:t>
      </w:r>
      <w:r w:rsidR="006E516F" w:rsidRPr="00AA5580">
        <w:t>tasks</w:t>
      </w:r>
      <w:r w:rsidRPr="00AA5580">
        <w:t xml:space="preserve">. </w:t>
      </w:r>
      <w:r w:rsidR="006E516F" w:rsidRPr="00AA5580">
        <w:t>The methodology that will be explained in the next pages</w:t>
      </w:r>
      <w:r w:rsidR="002F1838" w:rsidRPr="00AA5580">
        <w:t xml:space="preserve"> (</w:t>
      </w:r>
      <w:r w:rsidR="002F1838" w:rsidRPr="00AA5580">
        <w:fldChar w:fldCharType="begin"/>
      </w:r>
      <w:r w:rsidR="002F1838" w:rsidRPr="00AA5580">
        <w:instrText xml:space="preserve"> REF _Ref30156776 \h </w:instrText>
      </w:r>
      <w:r w:rsidR="002F1838" w:rsidRPr="00AA5580">
        <w:fldChar w:fldCharType="separate"/>
      </w:r>
      <w:r w:rsidR="003E790D" w:rsidRPr="00AA5580">
        <w:t xml:space="preserve">Figure </w:t>
      </w:r>
      <w:r w:rsidR="003E790D" w:rsidRPr="00AA5580">
        <w:rPr>
          <w:noProof/>
        </w:rPr>
        <w:t>4</w:t>
      </w:r>
      <w:r w:rsidR="002F1838" w:rsidRPr="00AA5580">
        <w:fldChar w:fldCharType="end"/>
      </w:r>
      <w:r w:rsidR="002F1838" w:rsidRPr="00AA5580">
        <w:t>)</w:t>
      </w:r>
      <w:r w:rsidR="006E516F" w:rsidRPr="00AA5580">
        <w:t xml:space="preserve"> is still in an early stage and is likely to change</w:t>
      </w:r>
      <w:r w:rsidR="00523705" w:rsidRPr="00AA5580">
        <w:t xml:space="preserve"> due to potential obstacles in the implementation of it, as well as due to the addition of socio-economic and mountain indicators. </w:t>
      </w:r>
    </w:p>
    <w:p w14:paraId="73868500" w14:textId="4789F46C" w:rsidR="00FB5423" w:rsidRPr="00AA5580" w:rsidRDefault="00007E77" w:rsidP="009C30EB">
      <w:r w:rsidRPr="00AA5580">
        <w:t xml:space="preserve">In general, </w:t>
      </w:r>
      <w:r w:rsidR="00916A61" w:rsidRPr="00AA5580">
        <w:t>mapping</w:t>
      </w:r>
      <w:r w:rsidR="009C30EB" w:rsidRPr="00AA5580">
        <w:t xml:space="preserve"> MLs in the </w:t>
      </w:r>
      <w:r w:rsidR="009C30EB" w:rsidRPr="00AA5580">
        <w:rPr>
          <w:rStyle w:val="IntenseEmphasis1"/>
        </w:rPr>
        <w:t xml:space="preserve">MAIL </w:t>
      </w:r>
      <w:r w:rsidR="009C30EB" w:rsidRPr="00AA5580">
        <w:t>project,</w:t>
      </w:r>
      <w:r w:rsidR="003C2662" w:rsidRPr="00AA5580">
        <w:t xml:space="preserve"> </w:t>
      </w:r>
      <w:r w:rsidR="00E866C0" w:rsidRPr="00AA5580">
        <w:t>will be</w:t>
      </w:r>
      <w:r w:rsidR="003C2662" w:rsidRPr="00AA5580">
        <w:t xml:space="preserve"> performed in two phases. In the first phase,</w:t>
      </w:r>
      <w:r w:rsidR="009C30EB" w:rsidRPr="00AA5580">
        <w:t xml:space="preserve"> a top-down stepwise approach is followed (</w:t>
      </w:r>
      <w:r w:rsidR="009C30EB" w:rsidRPr="00AA5580">
        <w:fldChar w:fldCharType="begin"/>
      </w:r>
      <w:r w:rsidR="009C30EB" w:rsidRPr="00AA5580">
        <w:instrText xml:space="preserve"> REF _Ref29997744 \h </w:instrText>
      </w:r>
      <w:r w:rsidR="009C30EB" w:rsidRPr="00AA5580">
        <w:fldChar w:fldCharType="separate"/>
      </w:r>
      <w:r w:rsidR="003E790D" w:rsidRPr="00AA5580">
        <w:t xml:space="preserve">Figure </w:t>
      </w:r>
      <w:r w:rsidR="003E790D" w:rsidRPr="00AA5580">
        <w:rPr>
          <w:noProof/>
        </w:rPr>
        <w:t>3</w:t>
      </w:r>
      <w:r w:rsidR="009C30EB" w:rsidRPr="00AA5580">
        <w:fldChar w:fldCharType="end"/>
      </w:r>
      <w:r w:rsidR="009C30EB" w:rsidRPr="00AA5580">
        <w:t>)</w:t>
      </w:r>
      <w:r w:rsidR="00FB5423" w:rsidRPr="00AA5580">
        <w:t xml:space="preserve">, in which areas </w:t>
      </w:r>
      <w:r w:rsidR="00171C85" w:rsidRPr="00AA5580">
        <w:t xml:space="preserve">that are not MLs </w:t>
      </w:r>
      <w:r w:rsidR="00FB5423" w:rsidRPr="00AA5580">
        <w:t xml:space="preserve">are incrementally removed, based on thresholds of various marginality criteria and indicators. Moving on, in phase two, the resulting MLs are classified into 3 classes, </w:t>
      </w:r>
      <w:r w:rsidR="00171C85" w:rsidRPr="00AA5580">
        <w:t>through</w:t>
      </w:r>
      <w:r w:rsidR="00FB5423" w:rsidRPr="00AA5580">
        <w:t xml:space="preserve"> a weighted overlay of </w:t>
      </w:r>
      <w:r w:rsidR="00171C85" w:rsidRPr="00AA5580">
        <w:t>the marginality indicators</w:t>
      </w:r>
      <w:r w:rsidR="004C4998" w:rsidRPr="00AA5580">
        <w:t xml:space="preserve">, similar to the approach followed by </w:t>
      </w:r>
      <w:r w:rsidR="004C4998" w:rsidRPr="00AA5580">
        <w:fldChar w:fldCharType="begin" w:fldLock="1"/>
      </w:r>
      <w:r w:rsidR="004C4998"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approach","type":"article-journal","volume":"118"},"uris":["http://www.mendeley.com/documents/?uuid=3e4fcf8f-3775-4e7b-b2f6-5220a4afc23c"]},{"id":"ITEM-2","itemData":{"DOI":"10.1002/ldr.2723","ISSN":"1099145X","abstract":"Copyright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Development","id":"ITEM-2","issue":"7","issued":{"date-parts":[["2017"]]},"page":"2001-2016","title":"Mapping Land Suitability for Agriculture in Malawi","type":"article-journal","volume":"28"},"uris":["http://www.mendeley.com/documents/?uuid=7e8abf1e-cb71-4db2-8536-e9a20df63a7d"]}],"mendeley":{"formattedCitation":"(Li, Messina, Peter, &amp; Snapp, 2017; Zolekar &amp; Bhagat, 2015)","manualFormatting":"Li, Messina, Peter, &amp; Snapp, (2017) and Zolekar &amp; Bhagat, (2015)","plainTextFormattedCitation":"(Li, Messina, Peter, &amp; Snapp, 2017; Zolekar &amp; Bhagat, 2015)","previouslyFormattedCitation":"(Li, Messina, Peter, &amp; Snapp, 2017; Zolekar &amp; Bhagat, 2015)"},"properties":{"noteIndex":0},"schema":"https://github.com/citation-style-language/schema/raw/master/csl-citation.json"}</w:instrText>
      </w:r>
      <w:r w:rsidR="004C4998" w:rsidRPr="00AA5580">
        <w:fldChar w:fldCharType="separate"/>
      </w:r>
      <w:r w:rsidR="004C4998" w:rsidRPr="00AA5580">
        <w:rPr>
          <w:noProof/>
        </w:rPr>
        <w:t>Li, Messina, Peter, &amp; Snapp, (2017) and Zolekar &amp; Bhagat, (2015)</w:t>
      </w:r>
      <w:r w:rsidR="004C4998" w:rsidRPr="00AA5580">
        <w:fldChar w:fldCharType="end"/>
      </w:r>
      <w:r w:rsidR="00171C85" w:rsidRPr="00AA5580">
        <w:t>.</w:t>
      </w:r>
    </w:p>
    <w:p w14:paraId="63AAA51F" w14:textId="77777777" w:rsidR="00007E77" w:rsidRPr="00AA5580" w:rsidRDefault="00007E77" w:rsidP="009C30EB"/>
    <w:p w14:paraId="32CC2308" w14:textId="77777777" w:rsidR="00007E77" w:rsidRPr="00AA5580" w:rsidRDefault="00007E77" w:rsidP="00007E77">
      <w:pPr>
        <w:jc w:val="center"/>
      </w:pPr>
      <w:r w:rsidRPr="00AA5580">
        <w:rPr>
          <w:noProof/>
        </w:rPr>
        <w:lastRenderedPageBreak/>
        <w:drawing>
          <wp:inline distT="0" distB="0" distL="0" distR="0" wp14:anchorId="397AEFF3" wp14:editId="3C540582">
            <wp:extent cx="2998550" cy="267798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550" cy="2677989"/>
                    </a:xfrm>
                    <a:prstGeom prst="rect">
                      <a:avLst/>
                    </a:prstGeom>
                    <a:noFill/>
                  </pic:spPr>
                </pic:pic>
              </a:graphicData>
            </a:graphic>
          </wp:inline>
        </w:drawing>
      </w:r>
    </w:p>
    <w:p w14:paraId="5C68BF2C" w14:textId="2CCFDEA2" w:rsidR="00007E77" w:rsidRPr="00AA5580" w:rsidRDefault="00007E77" w:rsidP="00007E77">
      <w:pPr>
        <w:pStyle w:val="Caption"/>
        <w:rPr>
          <w:lang w:val="en-US"/>
        </w:rPr>
      </w:pPr>
      <w:bookmarkStart w:id="45" w:name="_Ref29997744"/>
      <w:bookmarkStart w:id="46" w:name="_Toc30586411"/>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3</w:t>
      </w:r>
      <w:r w:rsidRPr="00AA5580">
        <w:rPr>
          <w:lang w:val="en-US"/>
        </w:rPr>
        <w:fldChar w:fldCharType="end"/>
      </w:r>
      <w:bookmarkEnd w:id="45"/>
      <w:r w:rsidRPr="00AA5580">
        <w:rPr>
          <w:lang w:val="en-US"/>
        </w:rPr>
        <w:t xml:space="preserve">: The </w:t>
      </w:r>
      <w:r w:rsidRPr="00AA5580">
        <w:rPr>
          <w:rStyle w:val="IntenseEmphasis1"/>
          <w:rFonts w:eastAsiaTheme="minorHAnsi" w:cstheme="minorBidi"/>
          <w:b/>
          <w:bCs/>
          <w:szCs w:val="22"/>
          <w:lang w:val="en-US"/>
        </w:rPr>
        <w:t>MAIL</w:t>
      </w:r>
      <w:r w:rsidRPr="00AA5580">
        <w:rPr>
          <w:lang w:val="en-US"/>
        </w:rPr>
        <w:t xml:space="preserve"> methodology overview for mapping MLs.</w:t>
      </w:r>
      <w:bookmarkEnd w:id="46"/>
    </w:p>
    <w:p w14:paraId="1DC556F0" w14:textId="6188A00F" w:rsidR="00FB5423" w:rsidRPr="00AA5580" w:rsidRDefault="00FB5423" w:rsidP="009C30EB">
      <w:r w:rsidRPr="00AA5580">
        <w:t xml:space="preserve">In phase one, </w:t>
      </w:r>
      <w:r w:rsidR="003C2662" w:rsidRPr="00AA5580">
        <w:t>s</w:t>
      </w:r>
      <w:r w:rsidR="009C30EB" w:rsidRPr="00AA5580">
        <w:t xml:space="preserve">tarting with the whole European area, </w:t>
      </w:r>
      <w:r w:rsidR="00171C85" w:rsidRPr="00AA5580">
        <w:t xml:space="preserve">areas are excluded, either based on land cover type (ex. urban areas, protected areas, water, forest areas, snow/ice </w:t>
      </w:r>
      <w:r w:rsidR="00E866C0" w:rsidRPr="00AA5580">
        <w:t>etc.</w:t>
      </w:r>
      <w:r w:rsidR="00171C85" w:rsidRPr="00AA5580">
        <w:t>)</w:t>
      </w:r>
      <w:r w:rsidR="003B7F37" w:rsidRPr="00AA5580">
        <w:t xml:space="preserve"> (“hard” constraints)</w:t>
      </w:r>
      <w:r w:rsidR="00171C85" w:rsidRPr="00AA5580">
        <w:t xml:space="preserve">, </w:t>
      </w:r>
      <w:r w:rsidR="00E16027" w:rsidRPr="00AA5580">
        <w:t xml:space="preserve">or </w:t>
      </w:r>
      <w:r w:rsidR="00171C85" w:rsidRPr="00AA5580">
        <w:t xml:space="preserve">based on thresholds of marginality indicators (ex. slope, moisture, salinity, productivity </w:t>
      </w:r>
      <w:r w:rsidR="00E866C0" w:rsidRPr="00AA5580">
        <w:t>etc.</w:t>
      </w:r>
      <w:r w:rsidR="00171C85" w:rsidRPr="00AA5580">
        <w:t xml:space="preserve">) which were found in literature. The indicators/criteria used, are grouped by type, according to categorization made in D2.1, Table 8 (soil, climate, terrain, sustainability, productivity, LULC, socioeconomic). </w:t>
      </w:r>
    </w:p>
    <w:p w14:paraId="1B6D8F12" w14:textId="5FFF87D7" w:rsidR="002F1838" w:rsidRPr="00AA5580" w:rsidRDefault="003C2662" w:rsidP="00DD4269">
      <w:r w:rsidRPr="00AA5580">
        <w:t xml:space="preserve">In the second phase, </w:t>
      </w:r>
      <w:r w:rsidR="00E92115" w:rsidRPr="00AA5580">
        <w:t>each indicator that</w:t>
      </w:r>
      <w:r w:rsidR="003B7F37" w:rsidRPr="00AA5580">
        <w:t xml:space="preserve"> constitutes a “soft” constraint and</w:t>
      </w:r>
      <w:r w:rsidR="00E92115" w:rsidRPr="00AA5580">
        <w:t xml:space="preserve"> </w:t>
      </w:r>
      <w:r w:rsidR="00B91268" w:rsidRPr="00AA5580">
        <w:t>has</w:t>
      </w:r>
      <w:r w:rsidR="00E92115" w:rsidRPr="00AA5580">
        <w:t xml:space="preserve"> non-thematic data (numerical data), </w:t>
      </w:r>
      <w:r w:rsidR="00E866C0" w:rsidRPr="00AA5580">
        <w:t>is</w:t>
      </w:r>
      <w:r w:rsidR="00C527F1" w:rsidRPr="00AA5580">
        <w:t xml:space="preserve"> ranked </w:t>
      </w:r>
      <w:r w:rsidR="004C4998" w:rsidRPr="00AA5580">
        <w:t>according to</w:t>
      </w:r>
      <w:r w:rsidR="00C527F1" w:rsidRPr="00AA5580">
        <w:t xml:space="preserve"> its importance (times found in literature) and </w:t>
      </w:r>
      <w:r w:rsidR="004C4998" w:rsidRPr="00AA5580">
        <w:t xml:space="preserve">weights </w:t>
      </w:r>
      <w:r w:rsidR="00B91268" w:rsidRPr="00AA5580">
        <w:t>are</w:t>
      </w:r>
      <w:r w:rsidR="004C4998" w:rsidRPr="00AA5580">
        <w:t xml:space="preserve"> assigned to each one</w:t>
      </w:r>
      <w:r w:rsidR="00FB5423" w:rsidRPr="00AA5580">
        <w:t xml:space="preserve"> </w:t>
      </w:r>
      <w:r w:rsidR="004C4998" w:rsidRPr="00AA5580">
        <w:t xml:space="preserve">based on a </w:t>
      </w:r>
      <w:r w:rsidR="00007E77" w:rsidRPr="00AA5580">
        <w:t>P</w:t>
      </w:r>
      <w:r w:rsidR="004C4998" w:rsidRPr="00AA5580">
        <w:t xml:space="preserve">airwise </w:t>
      </w:r>
      <w:r w:rsidR="00007E77" w:rsidRPr="00AA5580">
        <w:t>C</w:t>
      </w:r>
      <w:r w:rsidR="004C4998" w:rsidRPr="00AA5580">
        <w:t xml:space="preserve">omparison </w:t>
      </w:r>
      <w:r w:rsidR="00007E77" w:rsidRPr="00AA5580">
        <w:t>M</w:t>
      </w:r>
      <w:r w:rsidR="004C4998" w:rsidRPr="00AA5580">
        <w:t>atrix</w:t>
      </w:r>
      <w:r w:rsidR="00007E77" w:rsidRPr="00AA5580">
        <w:t xml:space="preserve"> (PCM)</w:t>
      </w:r>
      <w:r w:rsidR="004C4998" w:rsidRPr="00AA5580">
        <w:t xml:space="preserve"> of ranks </w:t>
      </w:r>
      <w:r w:rsidR="004C4998" w:rsidRPr="00AA5580">
        <w:fldChar w:fldCharType="begin" w:fldLock="1"/>
      </w:r>
      <w:r w:rsidR="00DD4269"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2015)","plainTextFormattedCitation":"(Zolekar &amp; Bhagat, 2015)","previouslyFormattedCitation":"(Zolekar &amp; Bhagat, 2015)"},"properties":{"noteIndex":0},"schema":"https://github.com/citation-style-language/schema/raw/master/csl-citation.json"}</w:instrText>
      </w:r>
      <w:r w:rsidR="004C4998" w:rsidRPr="00AA5580">
        <w:fldChar w:fldCharType="separate"/>
      </w:r>
      <w:r w:rsidR="004C4998" w:rsidRPr="00AA5580">
        <w:rPr>
          <w:noProof/>
        </w:rPr>
        <w:t>(Zolekar &amp; Bhagat, 2015)</w:t>
      </w:r>
      <w:r w:rsidR="004C4998" w:rsidRPr="00AA5580">
        <w:fldChar w:fldCharType="end"/>
      </w:r>
      <w:r w:rsidR="004C4998" w:rsidRPr="00AA5580">
        <w:t xml:space="preserve">. The remaining values of each indicator </w:t>
      </w:r>
      <w:r w:rsidR="00916A61" w:rsidRPr="00AA5580">
        <w:t>are</w:t>
      </w:r>
      <w:r w:rsidR="004C4998" w:rsidRPr="00AA5580">
        <w:t xml:space="preserve"> grouped into 3 classes and </w:t>
      </w:r>
      <w:r w:rsidR="00916A61" w:rsidRPr="00AA5580">
        <w:t>are</w:t>
      </w:r>
      <w:r w:rsidR="004C4998" w:rsidRPr="00AA5580">
        <w:t xml:space="preserve"> given scores, based on their contribution to marginality. </w:t>
      </w:r>
      <w:r w:rsidR="00DD4269" w:rsidRPr="00AA5580">
        <w:t>This is followed by a</w:t>
      </w:r>
      <w:r w:rsidR="004C4998" w:rsidRPr="00AA5580">
        <w:t xml:space="preserve"> weighted overlay in a GIS</w:t>
      </w:r>
      <w:r w:rsidR="00DD4269" w:rsidRPr="00AA5580">
        <w:t>,</w:t>
      </w:r>
      <w:r w:rsidR="004C4998" w:rsidRPr="00AA5580">
        <w:t xml:space="preserve"> based on the scores and weights of each indicator.</w:t>
      </w:r>
      <w:r w:rsidR="00916A61" w:rsidRPr="00AA5580">
        <w:t xml:space="preserve"> Final step in the mapping of marginal lands, is the reclassification of the result</w:t>
      </w:r>
      <w:r w:rsidR="00DD4269" w:rsidRPr="00AA5580">
        <w:t xml:space="preserve">ing product of the weighted overlay into 3 classes, depicting </w:t>
      </w:r>
      <w:r w:rsidR="005D3C21" w:rsidRPr="00AA5580">
        <w:t>marginality</w:t>
      </w:r>
      <w:r w:rsidR="00DD4269" w:rsidRPr="00AA5580">
        <w:t xml:space="preserve">: </w:t>
      </w:r>
      <w:r w:rsidR="00B15419" w:rsidRPr="00AA5580">
        <w:rPr>
          <w:i/>
        </w:rPr>
        <w:t>1)</w:t>
      </w:r>
      <w:r w:rsidR="00B15419" w:rsidRPr="00AA5580">
        <w:t xml:space="preserve"> </w:t>
      </w:r>
      <w:r w:rsidR="00B15419" w:rsidRPr="00AA5580">
        <w:rPr>
          <w:i/>
        </w:rPr>
        <w:t xml:space="preserve">Marginal lands with high </w:t>
      </w:r>
      <w:r w:rsidR="002E1F58" w:rsidRPr="00AA5580">
        <w:rPr>
          <w:i/>
        </w:rPr>
        <w:t>plantation suitability</w:t>
      </w:r>
      <w:r w:rsidR="00B15419" w:rsidRPr="00AA5580">
        <w:rPr>
          <w:i/>
        </w:rPr>
        <w:t xml:space="preserve">, 2) Marginal lands with low </w:t>
      </w:r>
      <w:r w:rsidR="002E1F58" w:rsidRPr="00AA5580">
        <w:rPr>
          <w:i/>
        </w:rPr>
        <w:t xml:space="preserve">plantation suitability </w:t>
      </w:r>
      <w:r w:rsidR="002E1F58" w:rsidRPr="00AA5580">
        <w:t>and</w:t>
      </w:r>
      <w:r w:rsidR="00B15419" w:rsidRPr="00AA5580">
        <w:rPr>
          <w:i/>
        </w:rPr>
        <w:t xml:space="preserve"> 3) Potentially unsuitable </w:t>
      </w:r>
      <w:r w:rsidR="002E1F58" w:rsidRPr="00AA5580">
        <w:rPr>
          <w:i/>
        </w:rPr>
        <w:t>l</w:t>
      </w:r>
      <w:r w:rsidR="00B15419" w:rsidRPr="00AA5580">
        <w:rPr>
          <w:i/>
        </w:rPr>
        <w:t>ands</w:t>
      </w:r>
      <w:r w:rsidR="00B15419" w:rsidRPr="00AA5580">
        <w:t>.</w:t>
      </w:r>
    </w:p>
    <w:p w14:paraId="6467521F" w14:textId="77777777" w:rsidR="001E1E5C" w:rsidRPr="00AA5580" w:rsidRDefault="001E1E5C">
      <w:pPr>
        <w:rPr>
          <w:highlight w:val="yellow"/>
        </w:rPr>
      </w:pPr>
      <w:r w:rsidRPr="00AA5580">
        <w:rPr>
          <w:highlight w:val="yellow"/>
        </w:rPr>
        <w:br w:type="page"/>
      </w:r>
    </w:p>
    <w:p w14:paraId="050A019B" w14:textId="77777777" w:rsidR="001E1E5C" w:rsidRPr="00AA5580" w:rsidRDefault="001E1E5C">
      <w:pPr>
        <w:rPr>
          <w:highlight w:val="yellow"/>
        </w:rPr>
        <w:sectPr w:rsidR="001E1E5C" w:rsidRPr="00AA5580" w:rsidSect="00CA0054">
          <w:headerReference w:type="default" r:id="rId18"/>
          <w:footerReference w:type="default" r:id="rId19"/>
          <w:headerReference w:type="first" r:id="rId20"/>
          <w:footerReference w:type="first" r:id="rId21"/>
          <w:pgSz w:w="11907" w:h="16839" w:code="9"/>
          <w:pgMar w:top="1322" w:right="1701" w:bottom="1701" w:left="1701" w:header="900" w:footer="567" w:gutter="0"/>
          <w:cols w:space="708"/>
          <w:titlePg/>
          <w:docGrid w:linePitch="360"/>
        </w:sectPr>
      </w:pPr>
    </w:p>
    <w:p w14:paraId="4DE42E14" w14:textId="2C9A5C7D" w:rsidR="006C20EE" w:rsidRPr="00AA5580" w:rsidRDefault="000C198D" w:rsidP="00CA0054">
      <w:pPr>
        <w:ind w:left="-1350"/>
        <w:jc w:val="center"/>
      </w:pPr>
      <w:r w:rsidRPr="00AA5580">
        <w:rPr>
          <w:noProof/>
        </w:rPr>
        <w:lastRenderedPageBreak/>
        <w:drawing>
          <wp:inline distT="0" distB="0" distL="0" distR="0" wp14:anchorId="5F8C1FCF" wp14:editId="06192346">
            <wp:extent cx="10235821" cy="384043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4947" cy="3858865"/>
                    </a:xfrm>
                    <a:prstGeom prst="rect">
                      <a:avLst/>
                    </a:prstGeom>
                    <a:noFill/>
                    <a:ln>
                      <a:noFill/>
                    </a:ln>
                  </pic:spPr>
                </pic:pic>
              </a:graphicData>
            </a:graphic>
          </wp:inline>
        </w:drawing>
      </w:r>
    </w:p>
    <w:p w14:paraId="563A409D" w14:textId="0D59C223" w:rsidR="000B64B3" w:rsidRPr="00AA5580" w:rsidRDefault="006C20EE" w:rsidP="000B64B3">
      <w:pPr>
        <w:pStyle w:val="Caption"/>
        <w:rPr>
          <w:lang w:val="en-US"/>
        </w:rPr>
        <w:sectPr w:rsidR="000B64B3" w:rsidRPr="00AA5580" w:rsidSect="001E1E5C">
          <w:pgSz w:w="16839" w:h="11907" w:orient="landscape" w:code="9"/>
          <w:pgMar w:top="1699" w:right="1699" w:bottom="1699" w:left="1699" w:header="850" w:footer="567" w:gutter="0"/>
          <w:cols w:space="708"/>
          <w:titlePg/>
          <w:docGrid w:linePitch="360"/>
        </w:sectPr>
      </w:pPr>
      <w:bookmarkStart w:id="47" w:name="_Ref30156776"/>
      <w:bookmarkStart w:id="48" w:name="_Toc30586412"/>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4</w:t>
      </w:r>
      <w:r w:rsidRPr="00AA5580">
        <w:rPr>
          <w:lang w:val="en-US"/>
        </w:rPr>
        <w:fldChar w:fldCharType="end"/>
      </w:r>
      <w:bookmarkEnd w:id="47"/>
      <w:r w:rsidRPr="00AA5580">
        <w:rPr>
          <w:lang w:val="en-US"/>
        </w:rPr>
        <w:t xml:space="preserve">: Workflow of the methodology for mapping </w:t>
      </w:r>
      <w:r w:rsidR="002F1838" w:rsidRPr="00AA5580">
        <w:rPr>
          <w:lang w:val="en-US"/>
        </w:rPr>
        <w:t xml:space="preserve">and classifying </w:t>
      </w:r>
      <w:r w:rsidRPr="00AA5580">
        <w:rPr>
          <w:lang w:val="en-US"/>
        </w:rPr>
        <w:t xml:space="preserve">MLs in </w:t>
      </w:r>
      <w:r w:rsidRPr="00AA5580">
        <w:rPr>
          <w:rStyle w:val="IntenseEmphasis1"/>
          <w:sz w:val="20"/>
          <w:lang w:val="en-US"/>
        </w:rPr>
        <w:t>MAIL</w:t>
      </w:r>
      <w:r w:rsidRPr="00AA5580">
        <w:rPr>
          <w:lang w:val="en-US"/>
        </w:rPr>
        <w:t>.</w:t>
      </w:r>
      <w:r w:rsidR="00306F47" w:rsidRPr="00AA5580">
        <w:rPr>
          <w:lang w:val="en-US"/>
        </w:rPr>
        <w:t xml:space="preserve"> Yellow parallelograms depict datasets used </w:t>
      </w:r>
      <w:r w:rsidR="00263EDC" w:rsidRPr="00AA5580">
        <w:rPr>
          <w:lang w:val="en-US"/>
        </w:rPr>
        <w:t>in the weighted overlay, while pink parallelograms depict “synthetic” indicators/layers</w:t>
      </w:r>
      <w:r w:rsidR="004E6F55" w:rsidRPr="00AA5580">
        <w:rPr>
          <w:lang w:val="en-US"/>
        </w:rPr>
        <w:t>.</w:t>
      </w:r>
      <w:bookmarkEnd w:id="48"/>
    </w:p>
    <w:p w14:paraId="7211300B" w14:textId="6304E84D" w:rsidR="00473B71" w:rsidRPr="00AA5580" w:rsidRDefault="00D96FF8" w:rsidP="001C47DC">
      <w:pPr>
        <w:pStyle w:val="Heading2"/>
        <w:numPr>
          <w:ilvl w:val="1"/>
          <w:numId w:val="1"/>
        </w:numPr>
        <w:rPr>
          <w:lang w:val="en-US"/>
        </w:rPr>
      </w:pPr>
      <w:bookmarkStart w:id="49" w:name="_Toc30586364"/>
      <w:r w:rsidRPr="00AA5580">
        <w:rPr>
          <w:lang w:val="en-US"/>
        </w:rPr>
        <w:lastRenderedPageBreak/>
        <w:t>Indicator / criteria selection</w:t>
      </w:r>
      <w:bookmarkStart w:id="50" w:name="_Ref29996980"/>
      <w:bookmarkEnd w:id="49"/>
    </w:p>
    <w:bookmarkEnd w:id="50"/>
    <w:p w14:paraId="30E9C708" w14:textId="4ED30610" w:rsidR="00473B71" w:rsidRPr="00AA5580" w:rsidRDefault="00505883">
      <w:r w:rsidRPr="00AA5580">
        <w:rPr>
          <w:rFonts w:eastAsia="Times New Roman" w:cs="Arial"/>
        </w:rPr>
        <w:t>In general, t</w:t>
      </w:r>
      <w:r w:rsidR="00473B71" w:rsidRPr="00AA5580">
        <w:rPr>
          <w:rFonts w:eastAsia="Times New Roman" w:cs="Arial"/>
        </w:rPr>
        <w:t xml:space="preserve">he indicators and criteria for defining the MLs in the </w:t>
      </w:r>
      <w:r w:rsidR="00473B71" w:rsidRPr="00AA5580">
        <w:rPr>
          <w:rStyle w:val="IntenseEmphasis1"/>
        </w:rPr>
        <w:t xml:space="preserve">MAIL </w:t>
      </w:r>
      <w:r w:rsidR="00473B71" w:rsidRPr="00AA5580">
        <w:t xml:space="preserve">project, where selected by juxtaposing the indicators and criteria used in selected ML studies from </w:t>
      </w:r>
      <w:r w:rsidR="00473B71" w:rsidRPr="00AA5580">
        <w:rPr>
          <w:rFonts w:eastAsia="Times New Roman" w:cs="Arial"/>
        </w:rPr>
        <w:t xml:space="preserve">T2.1 </w:t>
      </w:r>
      <w:r w:rsidR="00473B71" w:rsidRPr="00AA5580">
        <w:t>“Literature review on Marginal Land definition” and the available datasets from T2.2 “Collection of appropriate existing European/Global datasets”, taking into consideration the indicator units in both datasets and literature (</w:t>
      </w:r>
      <w:r w:rsidR="00473B71" w:rsidRPr="00AA5580">
        <w:fldChar w:fldCharType="begin"/>
      </w:r>
      <w:r w:rsidR="00473B71" w:rsidRPr="00AA5580">
        <w:instrText xml:space="preserve"> REF _Ref29811010 \h </w:instrText>
      </w:r>
      <w:r w:rsidR="00473B71" w:rsidRPr="00AA5580">
        <w:fldChar w:fldCharType="separate"/>
      </w:r>
      <w:r w:rsidR="003E790D" w:rsidRPr="00AA5580">
        <w:t xml:space="preserve">Figure </w:t>
      </w:r>
      <w:r w:rsidR="003E790D" w:rsidRPr="00AA5580">
        <w:rPr>
          <w:noProof/>
        </w:rPr>
        <w:t>5</w:t>
      </w:r>
      <w:r w:rsidR="00473B71" w:rsidRPr="00AA5580">
        <w:fldChar w:fldCharType="end"/>
      </w:r>
      <w:r w:rsidR="00473B71" w:rsidRPr="00AA5580">
        <w:t>).</w:t>
      </w:r>
    </w:p>
    <w:p w14:paraId="5F5FEA07" w14:textId="7DA1F81D" w:rsidR="00505883" w:rsidRPr="00AA5580" w:rsidRDefault="00505883"/>
    <w:p w14:paraId="33332032" w14:textId="77777777" w:rsidR="00505883" w:rsidRPr="00AA5580" w:rsidRDefault="00505883" w:rsidP="000B64B3">
      <w:pPr>
        <w:jc w:val="center"/>
      </w:pPr>
      <w:r w:rsidRPr="00AA5580">
        <w:rPr>
          <w:noProof/>
        </w:rPr>
        <w:drawing>
          <wp:inline distT="0" distB="0" distL="0" distR="0" wp14:anchorId="4761FA40" wp14:editId="14CA554D">
            <wp:extent cx="2982704" cy="2168028"/>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3018" cy="2204599"/>
                    </a:xfrm>
                    <a:prstGeom prst="rect">
                      <a:avLst/>
                    </a:prstGeom>
                  </pic:spPr>
                </pic:pic>
              </a:graphicData>
            </a:graphic>
          </wp:inline>
        </w:drawing>
      </w:r>
    </w:p>
    <w:p w14:paraId="49B86E1D" w14:textId="7E5F1708" w:rsidR="00505883" w:rsidRPr="00AA5580" w:rsidRDefault="00505883" w:rsidP="00280178">
      <w:pPr>
        <w:pStyle w:val="Caption"/>
        <w:rPr>
          <w:lang w:val="en-US"/>
        </w:rPr>
      </w:pPr>
      <w:bookmarkStart w:id="51" w:name="_Ref29811010"/>
      <w:bookmarkStart w:id="52" w:name="_Toc30586413"/>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5</w:t>
      </w:r>
      <w:r w:rsidRPr="00AA5580">
        <w:rPr>
          <w:lang w:val="en-US"/>
        </w:rPr>
        <w:fldChar w:fldCharType="end"/>
      </w:r>
      <w:bookmarkEnd w:id="51"/>
      <w:r w:rsidRPr="00AA5580">
        <w:rPr>
          <w:lang w:val="en-US"/>
        </w:rPr>
        <w:t xml:space="preserve">: Overview of the indicator and criteria selection in the </w:t>
      </w:r>
      <w:r w:rsidRPr="00AA5580">
        <w:rPr>
          <w:rStyle w:val="IntenseEmphasis1"/>
          <w:rFonts w:eastAsiaTheme="minorHAnsi" w:cstheme="minorBidi"/>
          <w:b/>
          <w:bCs/>
          <w:sz w:val="20"/>
          <w:lang w:val="en-US"/>
        </w:rPr>
        <w:t>MAIL</w:t>
      </w:r>
      <w:r w:rsidRPr="00AA5580">
        <w:rPr>
          <w:lang w:val="en-US"/>
        </w:rPr>
        <w:t xml:space="preserve"> project.</w:t>
      </w:r>
      <w:bookmarkEnd w:id="52"/>
    </w:p>
    <w:p w14:paraId="0C7B7ABF" w14:textId="5B9B5994" w:rsidR="009C30EB" w:rsidRPr="00AA5580" w:rsidRDefault="009C30EB" w:rsidP="009C30EB">
      <w:r w:rsidRPr="00AA5580">
        <w:t>A subset of 24 studies was made (</w:t>
      </w:r>
      <w:r w:rsidRPr="00AA5580">
        <w:fldChar w:fldCharType="begin"/>
      </w:r>
      <w:r w:rsidRPr="00AA5580">
        <w:instrText xml:space="preserve"> REF _Ref29810979 \h </w:instrText>
      </w:r>
      <w:r w:rsidRPr="00AA5580">
        <w:fldChar w:fldCharType="separate"/>
      </w:r>
      <w:r w:rsidR="003E790D" w:rsidRPr="00AA5580">
        <w:t xml:space="preserve">Table </w:t>
      </w:r>
      <w:r w:rsidR="003E790D" w:rsidRPr="00AA5580">
        <w:rPr>
          <w:noProof/>
        </w:rPr>
        <w:t>10</w:t>
      </w:r>
      <w:r w:rsidRPr="00AA5580">
        <w:fldChar w:fldCharType="end"/>
      </w:r>
      <w:r w:rsidRPr="00AA5580">
        <w:t>), by selecting studies used in the literature review in T2.1 “Literature review on Marginal Land definition”. The subset contained studies only focusing on methodological aspects of mapping MLs. For each study, information regarding various methodological aspects where noted (study extent, MMU, technology used, datasets, creation of synthetic layers/indicators, ML classification scheme), as well as all the indicators used, grouped by type, according to categorization made in D2.1, Table 8 (soil, climate, terrain, sustainability, productivity, LULC, socioeconomic). Additionally, indicator thresholds were also noted, where a clear threshold was used.</w:t>
      </w:r>
    </w:p>
    <w:p w14:paraId="7820A589" w14:textId="56ECC465" w:rsidR="009C30EB" w:rsidRPr="00AA5580" w:rsidRDefault="009C30EB" w:rsidP="009C30EB">
      <w:pPr>
        <w:pStyle w:val="Caption"/>
        <w:rPr>
          <w:lang w:val="en-US"/>
        </w:rPr>
      </w:pPr>
      <w:bookmarkStart w:id="53" w:name="_Ref29810979"/>
      <w:bookmarkStart w:id="54" w:name="_Toc30586426"/>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10</w:t>
      </w:r>
      <w:r w:rsidRPr="00AA5580">
        <w:rPr>
          <w:lang w:val="en-US"/>
        </w:rPr>
        <w:fldChar w:fldCharType="end"/>
      </w:r>
      <w:bookmarkEnd w:id="53"/>
      <w:r w:rsidRPr="00AA5580">
        <w:rPr>
          <w:lang w:val="en-US"/>
        </w:rPr>
        <w:t>: The subset of 24 studies on which the indicator selection was based on.</w:t>
      </w:r>
      <w:bookmarkEnd w:id="54"/>
    </w:p>
    <w:tbl>
      <w:tblPr>
        <w:tblStyle w:val="TableGrid"/>
        <w:tblW w:w="5000" w:type="pct"/>
        <w:tblLayout w:type="fixed"/>
        <w:tblLook w:val="04A0" w:firstRow="1" w:lastRow="0" w:firstColumn="1" w:lastColumn="0" w:noHBand="0" w:noVBand="1"/>
      </w:tblPr>
      <w:tblGrid>
        <w:gridCol w:w="626"/>
        <w:gridCol w:w="719"/>
        <w:gridCol w:w="1980"/>
        <w:gridCol w:w="5174"/>
      </w:tblGrid>
      <w:tr w:rsidR="009C30EB" w:rsidRPr="00AA5580" w14:paraId="46C74BB4" w14:textId="77777777" w:rsidTr="004C4602">
        <w:trPr>
          <w:trHeight w:val="144"/>
        </w:trPr>
        <w:tc>
          <w:tcPr>
            <w:tcW w:w="368" w:type="pct"/>
            <w:shd w:val="clear" w:color="auto" w:fill="DBE0F4" w:themeFill="accent1" w:themeFillTint="33"/>
            <w:vAlign w:val="center"/>
          </w:tcPr>
          <w:p w14:paraId="177B62CC" w14:textId="77777777" w:rsidR="009C30EB" w:rsidRPr="00AA5580" w:rsidRDefault="009C30EB" w:rsidP="004C4602">
            <w:pPr>
              <w:pStyle w:val="Table"/>
              <w:jc w:val="center"/>
              <w:rPr>
                <w:b/>
                <w:szCs w:val="20"/>
              </w:rPr>
            </w:pPr>
            <w:r w:rsidRPr="00AA5580">
              <w:rPr>
                <w:b/>
                <w:szCs w:val="20"/>
              </w:rPr>
              <w:t>No.</w:t>
            </w:r>
          </w:p>
        </w:tc>
        <w:tc>
          <w:tcPr>
            <w:tcW w:w="423" w:type="pct"/>
            <w:shd w:val="clear" w:color="auto" w:fill="DBE0F4" w:themeFill="accent1" w:themeFillTint="33"/>
            <w:noWrap/>
            <w:vAlign w:val="center"/>
          </w:tcPr>
          <w:p w14:paraId="7389E07B" w14:textId="77777777" w:rsidR="009C30EB" w:rsidRPr="00AA5580" w:rsidRDefault="009C30EB" w:rsidP="004C4602">
            <w:pPr>
              <w:pStyle w:val="Table"/>
              <w:jc w:val="center"/>
              <w:rPr>
                <w:b/>
                <w:szCs w:val="20"/>
              </w:rPr>
            </w:pPr>
            <w:r w:rsidRPr="00AA5580">
              <w:rPr>
                <w:b/>
                <w:szCs w:val="20"/>
              </w:rPr>
              <w:t>Year</w:t>
            </w:r>
          </w:p>
        </w:tc>
        <w:tc>
          <w:tcPr>
            <w:tcW w:w="1165" w:type="pct"/>
            <w:shd w:val="clear" w:color="auto" w:fill="DBE0F4" w:themeFill="accent1" w:themeFillTint="33"/>
            <w:noWrap/>
            <w:vAlign w:val="center"/>
          </w:tcPr>
          <w:p w14:paraId="0B75CD9E" w14:textId="77777777" w:rsidR="009C30EB" w:rsidRPr="00AA5580" w:rsidRDefault="009C30EB" w:rsidP="004C4602">
            <w:pPr>
              <w:pStyle w:val="Table"/>
              <w:jc w:val="center"/>
              <w:rPr>
                <w:b/>
                <w:szCs w:val="20"/>
              </w:rPr>
            </w:pPr>
            <w:r w:rsidRPr="00AA5580">
              <w:rPr>
                <w:b/>
                <w:szCs w:val="20"/>
              </w:rPr>
              <w:t>Authors</w:t>
            </w:r>
          </w:p>
        </w:tc>
        <w:tc>
          <w:tcPr>
            <w:tcW w:w="3044" w:type="pct"/>
            <w:shd w:val="clear" w:color="auto" w:fill="DBE0F4" w:themeFill="accent1" w:themeFillTint="33"/>
            <w:noWrap/>
            <w:vAlign w:val="center"/>
          </w:tcPr>
          <w:p w14:paraId="415DCE7C" w14:textId="77777777" w:rsidR="009C30EB" w:rsidRPr="00AA5580" w:rsidRDefault="009C30EB" w:rsidP="004C4602">
            <w:pPr>
              <w:pStyle w:val="Table"/>
              <w:jc w:val="center"/>
              <w:rPr>
                <w:b/>
                <w:szCs w:val="20"/>
              </w:rPr>
            </w:pPr>
            <w:r w:rsidRPr="00AA5580">
              <w:rPr>
                <w:b/>
                <w:szCs w:val="20"/>
              </w:rPr>
              <w:t>Study Title</w:t>
            </w:r>
          </w:p>
        </w:tc>
      </w:tr>
      <w:tr w:rsidR="009C30EB" w:rsidRPr="00AA5580" w14:paraId="6C1137CA" w14:textId="77777777" w:rsidTr="004C4602">
        <w:trPr>
          <w:trHeight w:val="144"/>
        </w:trPr>
        <w:tc>
          <w:tcPr>
            <w:tcW w:w="368" w:type="pct"/>
            <w:vAlign w:val="center"/>
          </w:tcPr>
          <w:p w14:paraId="66B01E5E" w14:textId="77777777" w:rsidR="009C30EB" w:rsidRPr="00AA5580" w:rsidRDefault="009C30EB" w:rsidP="004C4602">
            <w:pPr>
              <w:spacing w:line="240" w:lineRule="auto"/>
              <w:jc w:val="left"/>
              <w:rPr>
                <w:sz w:val="20"/>
                <w:szCs w:val="20"/>
              </w:rPr>
            </w:pPr>
            <w:r w:rsidRPr="00AA5580">
              <w:rPr>
                <w:sz w:val="20"/>
                <w:szCs w:val="20"/>
              </w:rPr>
              <w:t>1</w:t>
            </w:r>
          </w:p>
        </w:tc>
        <w:tc>
          <w:tcPr>
            <w:tcW w:w="423" w:type="pct"/>
            <w:noWrap/>
            <w:vAlign w:val="center"/>
            <w:hideMark/>
          </w:tcPr>
          <w:p w14:paraId="0D89DE28" w14:textId="77777777" w:rsidR="009C30EB" w:rsidRPr="00AA5580" w:rsidRDefault="009C30EB" w:rsidP="004C4602">
            <w:pPr>
              <w:spacing w:line="240" w:lineRule="auto"/>
              <w:jc w:val="left"/>
              <w:rPr>
                <w:sz w:val="20"/>
                <w:szCs w:val="20"/>
              </w:rPr>
            </w:pPr>
            <w:r w:rsidRPr="00AA5580">
              <w:rPr>
                <w:sz w:val="20"/>
                <w:szCs w:val="20"/>
              </w:rPr>
              <w:t>2019</w:t>
            </w:r>
          </w:p>
        </w:tc>
        <w:tc>
          <w:tcPr>
            <w:tcW w:w="1165" w:type="pct"/>
            <w:noWrap/>
            <w:vAlign w:val="center"/>
            <w:hideMark/>
          </w:tcPr>
          <w:p w14:paraId="7D1C6E7B" w14:textId="77777777" w:rsidR="009C30EB" w:rsidRPr="00AA5580" w:rsidRDefault="009C30EB" w:rsidP="004C4602">
            <w:pPr>
              <w:spacing w:line="240" w:lineRule="auto"/>
              <w:jc w:val="left"/>
              <w:rPr>
                <w:sz w:val="20"/>
                <w:szCs w:val="20"/>
              </w:rPr>
            </w:pPr>
            <w:proofErr w:type="spellStart"/>
            <w:r w:rsidRPr="00AA5580">
              <w:rPr>
                <w:sz w:val="20"/>
                <w:szCs w:val="20"/>
              </w:rPr>
              <w:t>Ciria</w:t>
            </w:r>
            <w:proofErr w:type="spellEnd"/>
            <w:r w:rsidRPr="00AA5580">
              <w:rPr>
                <w:sz w:val="20"/>
                <w:szCs w:val="20"/>
              </w:rPr>
              <w:t xml:space="preserve"> et al.</w:t>
            </w:r>
          </w:p>
        </w:tc>
        <w:tc>
          <w:tcPr>
            <w:tcW w:w="3044" w:type="pct"/>
            <w:noWrap/>
            <w:vAlign w:val="center"/>
            <w:hideMark/>
          </w:tcPr>
          <w:p w14:paraId="46C76F9A" w14:textId="77777777" w:rsidR="009C30EB" w:rsidRPr="00AA5580" w:rsidRDefault="009C30EB" w:rsidP="004C4602">
            <w:pPr>
              <w:pStyle w:val="Table"/>
              <w:rPr>
                <w:rFonts w:eastAsia="Times New Roman"/>
                <w:szCs w:val="20"/>
              </w:rPr>
            </w:pPr>
            <w:r w:rsidRPr="00AA5580">
              <w:rPr>
                <w:rFonts w:eastAsia="Times New Roman"/>
                <w:szCs w:val="20"/>
              </w:rPr>
              <w:t xml:space="preserve">Identification of Arable Marginal Lands under Rainfed Conditions for </w:t>
            </w:r>
            <w:r w:rsidRPr="00AA5580">
              <w:rPr>
                <w:szCs w:val="20"/>
              </w:rPr>
              <w:t>Bioenergy</w:t>
            </w:r>
            <w:r w:rsidRPr="00AA5580">
              <w:rPr>
                <w:rFonts w:eastAsia="Times New Roman"/>
                <w:szCs w:val="20"/>
              </w:rPr>
              <w:t xml:space="preserve"> Purposes in Spain</w:t>
            </w:r>
          </w:p>
        </w:tc>
      </w:tr>
      <w:tr w:rsidR="009C30EB" w:rsidRPr="00AA5580" w14:paraId="2B79187B" w14:textId="77777777" w:rsidTr="004C4602">
        <w:trPr>
          <w:trHeight w:val="144"/>
        </w:trPr>
        <w:tc>
          <w:tcPr>
            <w:tcW w:w="368" w:type="pct"/>
            <w:vAlign w:val="center"/>
          </w:tcPr>
          <w:p w14:paraId="6B964035" w14:textId="77777777" w:rsidR="009C30EB" w:rsidRPr="00AA5580" w:rsidRDefault="009C30EB" w:rsidP="004C4602">
            <w:pPr>
              <w:spacing w:line="240" w:lineRule="auto"/>
              <w:jc w:val="left"/>
              <w:rPr>
                <w:sz w:val="20"/>
                <w:szCs w:val="20"/>
              </w:rPr>
            </w:pPr>
            <w:r w:rsidRPr="00AA5580">
              <w:rPr>
                <w:sz w:val="20"/>
                <w:szCs w:val="20"/>
              </w:rPr>
              <w:t>2</w:t>
            </w:r>
          </w:p>
        </w:tc>
        <w:tc>
          <w:tcPr>
            <w:tcW w:w="423" w:type="pct"/>
            <w:noWrap/>
            <w:vAlign w:val="center"/>
            <w:hideMark/>
          </w:tcPr>
          <w:p w14:paraId="7E2A2CF5" w14:textId="77777777" w:rsidR="009C30EB" w:rsidRPr="00AA5580" w:rsidRDefault="009C30EB" w:rsidP="004C4602">
            <w:pPr>
              <w:spacing w:line="240" w:lineRule="auto"/>
              <w:jc w:val="left"/>
              <w:rPr>
                <w:sz w:val="20"/>
                <w:szCs w:val="20"/>
              </w:rPr>
            </w:pPr>
            <w:r w:rsidRPr="00AA5580">
              <w:rPr>
                <w:sz w:val="20"/>
                <w:szCs w:val="20"/>
              </w:rPr>
              <w:t>2018</w:t>
            </w:r>
          </w:p>
        </w:tc>
        <w:tc>
          <w:tcPr>
            <w:tcW w:w="1165" w:type="pct"/>
            <w:noWrap/>
            <w:vAlign w:val="center"/>
            <w:hideMark/>
          </w:tcPr>
          <w:p w14:paraId="330BAF03" w14:textId="77777777" w:rsidR="009C30EB" w:rsidRPr="00AA5580" w:rsidRDefault="009C30EB" w:rsidP="004C4602">
            <w:pPr>
              <w:spacing w:line="240" w:lineRule="auto"/>
              <w:jc w:val="left"/>
              <w:rPr>
                <w:sz w:val="20"/>
                <w:szCs w:val="20"/>
              </w:rPr>
            </w:pPr>
            <w:r w:rsidRPr="00AA5580">
              <w:rPr>
                <w:sz w:val="20"/>
                <w:szCs w:val="20"/>
              </w:rPr>
              <w:t>Peter et al.</w:t>
            </w:r>
          </w:p>
        </w:tc>
        <w:tc>
          <w:tcPr>
            <w:tcW w:w="3044" w:type="pct"/>
            <w:noWrap/>
            <w:vAlign w:val="center"/>
            <w:hideMark/>
          </w:tcPr>
          <w:p w14:paraId="6245D13E" w14:textId="77777777" w:rsidR="009C30EB" w:rsidRPr="00AA5580" w:rsidRDefault="009C30EB" w:rsidP="004C4602">
            <w:pPr>
              <w:spacing w:line="240" w:lineRule="auto"/>
              <w:jc w:val="left"/>
              <w:rPr>
                <w:sz w:val="20"/>
                <w:szCs w:val="20"/>
              </w:rPr>
            </w:pPr>
            <w:proofErr w:type="spellStart"/>
            <w:r w:rsidRPr="00AA5580">
              <w:rPr>
                <w:sz w:val="20"/>
                <w:szCs w:val="20"/>
              </w:rPr>
              <w:t>Multiscalar</w:t>
            </w:r>
            <w:proofErr w:type="spellEnd"/>
            <w:r w:rsidRPr="00AA5580">
              <w:rPr>
                <w:sz w:val="20"/>
                <w:szCs w:val="20"/>
              </w:rPr>
              <w:t xml:space="preserve"> approach to mapping marginal agricultural land: Smallholder agriculture in Malawi</w:t>
            </w:r>
          </w:p>
        </w:tc>
      </w:tr>
      <w:tr w:rsidR="009C30EB" w:rsidRPr="00AA5580" w14:paraId="4D5A2837" w14:textId="77777777" w:rsidTr="004C4602">
        <w:trPr>
          <w:trHeight w:val="144"/>
        </w:trPr>
        <w:tc>
          <w:tcPr>
            <w:tcW w:w="368" w:type="pct"/>
            <w:vAlign w:val="center"/>
          </w:tcPr>
          <w:p w14:paraId="5FAD022B" w14:textId="77777777" w:rsidR="009C30EB" w:rsidRPr="00AA5580" w:rsidRDefault="009C30EB" w:rsidP="004C4602">
            <w:pPr>
              <w:spacing w:line="240" w:lineRule="auto"/>
              <w:jc w:val="left"/>
              <w:rPr>
                <w:sz w:val="20"/>
                <w:szCs w:val="20"/>
              </w:rPr>
            </w:pPr>
            <w:r w:rsidRPr="00AA5580">
              <w:rPr>
                <w:sz w:val="20"/>
                <w:szCs w:val="20"/>
              </w:rPr>
              <w:t>3</w:t>
            </w:r>
          </w:p>
        </w:tc>
        <w:tc>
          <w:tcPr>
            <w:tcW w:w="423" w:type="pct"/>
            <w:noWrap/>
            <w:vAlign w:val="center"/>
            <w:hideMark/>
          </w:tcPr>
          <w:p w14:paraId="0B392383" w14:textId="77777777" w:rsidR="009C30EB" w:rsidRPr="00AA5580" w:rsidRDefault="009C30EB" w:rsidP="004C4602">
            <w:pPr>
              <w:spacing w:line="240" w:lineRule="auto"/>
              <w:jc w:val="left"/>
              <w:rPr>
                <w:sz w:val="20"/>
                <w:szCs w:val="20"/>
              </w:rPr>
            </w:pPr>
            <w:r w:rsidRPr="00AA5580">
              <w:rPr>
                <w:sz w:val="20"/>
                <w:szCs w:val="20"/>
              </w:rPr>
              <w:t>2018</w:t>
            </w:r>
          </w:p>
        </w:tc>
        <w:tc>
          <w:tcPr>
            <w:tcW w:w="1165" w:type="pct"/>
            <w:noWrap/>
            <w:vAlign w:val="center"/>
            <w:hideMark/>
          </w:tcPr>
          <w:p w14:paraId="2A13FDAE" w14:textId="77777777" w:rsidR="009C30EB" w:rsidRPr="00AA5580" w:rsidRDefault="009C30EB" w:rsidP="004C4602">
            <w:pPr>
              <w:spacing w:line="240" w:lineRule="auto"/>
              <w:jc w:val="left"/>
              <w:rPr>
                <w:sz w:val="20"/>
                <w:szCs w:val="20"/>
              </w:rPr>
            </w:pPr>
            <w:proofErr w:type="spellStart"/>
            <w:r w:rsidRPr="00AA5580">
              <w:rPr>
                <w:sz w:val="20"/>
                <w:szCs w:val="20"/>
              </w:rPr>
              <w:t>Vlachaki</w:t>
            </w:r>
            <w:proofErr w:type="spellEnd"/>
            <w:r w:rsidRPr="00AA5580">
              <w:rPr>
                <w:sz w:val="20"/>
                <w:szCs w:val="20"/>
              </w:rPr>
              <w:t xml:space="preserve"> et al.</w:t>
            </w:r>
          </w:p>
        </w:tc>
        <w:tc>
          <w:tcPr>
            <w:tcW w:w="3044" w:type="pct"/>
            <w:noWrap/>
            <w:vAlign w:val="center"/>
            <w:hideMark/>
          </w:tcPr>
          <w:p w14:paraId="5BF7D2AD" w14:textId="77777777" w:rsidR="009C30EB" w:rsidRPr="00AA5580" w:rsidRDefault="009C30EB" w:rsidP="004C4602">
            <w:pPr>
              <w:spacing w:line="240" w:lineRule="auto"/>
              <w:jc w:val="left"/>
              <w:rPr>
                <w:sz w:val="20"/>
                <w:szCs w:val="20"/>
              </w:rPr>
            </w:pPr>
            <w:r w:rsidRPr="00AA5580">
              <w:rPr>
                <w:sz w:val="20"/>
                <w:szCs w:val="20"/>
              </w:rPr>
              <w:t>Final guidelines for the sustainable exploitation of Marginal Lands for bioenergy (D6.8)</w:t>
            </w:r>
          </w:p>
        </w:tc>
      </w:tr>
      <w:tr w:rsidR="009C30EB" w:rsidRPr="00AA5580" w14:paraId="730CB890" w14:textId="77777777" w:rsidTr="004C4602">
        <w:trPr>
          <w:trHeight w:val="144"/>
        </w:trPr>
        <w:tc>
          <w:tcPr>
            <w:tcW w:w="368" w:type="pct"/>
            <w:vAlign w:val="center"/>
          </w:tcPr>
          <w:p w14:paraId="16C59901" w14:textId="77777777" w:rsidR="009C30EB" w:rsidRPr="00AA5580" w:rsidRDefault="009C30EB" w:rsidP="004C4602">
            <w:pPr>
              <w:spacing w:line="240" w:lineRule="auto"/>
              <w:jc w:val="left"/>
              <w:rPr>
                <w:sz w:val="20"/>
                <w:szCs w:val="20"/>
              </w:rPr>
            </w:pPr>
            <w:r w:rsidRPr="00AA5580">
              <w:rPr>
                <w:sz w:val="20"/>
                <w:szCs w:val="20"/>
              </w:rPr>
              <w:lastRenderedPageBreak/>
              <w:t>4</w:t>
            </w:r>
          </w:p>
        </w:tc>
        <w:tc>
          <w:tcPr>
            <w:tcW w:w="423" w:type="pct"/>
            <w:noWrap/>
            <w:vAlign w:val="center"/>
            <w:hideMark/>
          </w:tcPr>
          <w:p w14:paraId="358B78BB" w14:textId="77777777" w:rsidR="009C30EB" w:rsidRPr="00AA5580" w:rsidRDefault="009C30EB" w:rsidP="004C4602">
            <w:pPr>
              <w:spacing w:line="240" w:lineRule="auto"/>
              <w:jc w:val="left"/>
              <w:rPr>
                <w:sz w:val="20"/>
                <w:szCs w:val="20"/>
              </w:rPr>
            </w:pPr>
            <w:r w:rsidRPr="00AA5580">
              <w:rPr>
                <w:sz w:val="20"/>
                <w:szCs w:val="20"/>
              </w:rPr>
              <w:t>2018</w:t>
            </w:r>
          </w:p>
        </w:tc>
        <w:tc>
          <w:tcPr>
            <w:tcW w:w="1165" w:type="pct"/>
            <w:noWrap/>
            <w:vAlign w:val="center"/>
            <w:hideMark/>
          </w:tcPr>
          <w:p w14:paraId="42A36EB5" w14:textId="77777777" w:rsidR="009C30EB" w:rsidRPr="00AA5580" w:rsidRDefault="009C30EB" w:rsidP="004C4602">
            <w:pPr>
              <w:spacing w:line="240" w:lineRule="auto"/>
              <w:jc w:val="left"/>
              <w:rPr>
                <w:sz w:val="20"/>
                <w:szCs w:val="20"/>
              </w:rPr>
            </w:pPr>
            <w:proofErr w:type="spellStart"/>
            <w:r w:rsidRPr="00AA5580">
              <w:rPr>
                <w:sz w:val="20"/>
                <w:szCs w:val="20"/>
              </w:rPr>
              <w:t>Gerwin</w:t>
            </w:r>
            <w:proofErr w:type="spellEnd"/>
            <w:r w:rsidRPr="00AA5580">
              <w:rPr>
                <w:sz w:val="20"/>
                <w:szCs w:val="20"/>
              </w:rPr>
              <w:t xml:space="preserve"> et al.</w:t>
            </w:r>
          </w:p>
        </w:tc>
        <w:tc>
          <w:tcPr>
            <w:tcW w:w="3044" w:type="pct"/>
            <w:noWrap/>
            <w:vAlign w:val="center"/>
            <w:hideMark/>
          </w:tcPr>
          <w:p w14:paraId="12DAE841" w14:textId="77777777" w:rsidR="009C30EB" w:rsidRPr="00AA5580" w:rsidRDefault="009C30EB" w:rsidP="004C4602">
            <w:pPr>
              <w:spacing w:line="240" w:lineRule="auto"/>
              <w:jc w:val="left"/>
              <w:rPr>
                <w:sz w:val="20"/>
                <w:szCs w:val="20"/>
              </w:rPr>
            </w:pPr>
            <w:r w:rsidRPr="00AA5580">
              <w:rPr>
                <w:sz w:val="20"/>
                <w:szCs w:val="20"/>
              </w:rPr>
              <w:t>Assessment and quantification of marginal lands for biomass production in Europe using soil-quality indicators</w:t>
            </w:r>
          </w:p>
        </w:tc>
      </w:tr>
      <w:tr w:rsidR="009C30EB" w:rsidRPr="00AA5580" w14:paraId="6532AF27" w14:textId="77777777" w:rsidTr="004C4602">
        <w:trPr>
          <w:trHeight w:val="144"/>
        </w:trPr>
        <w:tc>
          <w:tcPr>
            <w:tcW w:w="368" w:type="pct"/>
            <w:vAlign w:val="center"/>
          </w:tcPr>
          <w:p w14:paraId="4A1159EF" w14:textId="77777777" w:rsidR="009C30EB" w:rsidRPr="00AA5580" w:rsidRDefault="009C30EB" w:rsidP="004C4602">
            <w:pPr>
              <w:spacing w:line="240" w:lineRule="auto"/>
              <w:jc w:val="left"/>
              <w:rPr>
                <w:sz w:val="20"/>
                <w:szCs w:val="20"/>
              </w:rPr>
            </w:pPr>
            <w:r w:rsidRPr="00AA5580">
              <w:rPr>
                <w:sz w:val="20"/>
                <w:szCs w:val="20"/>
              </w:rPr>
              <w:t>5</w:t>
            </w:r>
          </w:p>
        </w:tc>
        <w:tc>
          <w:tcPr>
            <w:tcW w:w="423" w:type="pct"/>
            <w:noWrap/>
            <w:vAlign w:val="center"/>
            <w:hideMark/>
          </w:tcPr>
          <w:p w14:paraId="16B3F5C7" w14:textId="77777777" w:rsidR="009C30EB" w:rsidRPr="00AA5580" w:rsidRDefault="009C30EB" w:rsidP="004C4602">
            <w:pPr>
              <w:spacing w:line="240" w:lineRule="auto"/>
              <w:jc w:val="left"/>
              <w:rPr>
                <w:sz w:val="20"/>
                <w:szCs w:val="20"/>
              </w:rPr>
            </w:pPr>
            <w:r w:rsidRPr="00AA5580">
              <w:rPr>
                <w:sz w:val="20"/>
                <w:szCs w:val="20"/>
              </w:rPr>
              <w:t>2018</w:t>
            </w:r>
          </w:p>
        </w:tc>
        <w:tc>
          <w:tcPr>
            <w:tcW w:w="1165" w:type="pct"/>
            <w:noWrap/>
            <w:vAlign w:val="center"/>
            <w:hideMark/>
          </w:tcPr>
          <w:p w14:paraId="10E87F81" w14:textId="77777777" w:rsidR="009C30EB" w:rsidRPr="00AA5580" w:rsidRDefault="009C30EB" w:rsidP="004C4602">
            <w:pPr>
              <w:spacing w:line="240" w:lineRule="auto"/>
              <w:jc w:val="left"/>
              <w:rPr>
                <w:sz w:val="20"/>
                <w:szCs w:val="20"/>
              </w:rPr>
            </w:pPr>
            <w:proofErr w:type="spellStart"/>
            <w:r w:rsidRPr="00AA5580">
              <w:rPr>
                <w:sz w:val="20"/>
                <w:szCs w:val="20"/>
              </w:rPr>
              <w:t>Sallustio</w:t>
            </w:r>
            <w:proofErr w:type="spellEnd"/>
            <w:r w:rsidRPr="00AA5580">
              <w:rPr>
                <w:sz w:val="20"/>
                <w:szCs w:val="20"/>
              </w:rPr>
              <w:t xml:space="preserve"> et al.</w:t>
            </w:r>
          </w:p>
        </w:tc>
        <w:tc>
          <w:tcPr>
            <w:tcW w:w="3044" w:type="pct"/>
            <w:noWrap/>
            <w:vAlign w:val="center"/>
            <w:hideMark/>
          </w:tcPr>
          <w:p w14:paraId="427031C8" w14:textId="77777777" w:rsidR="009C30EB" w:rsidRPr="00AA5580" w:rsidRDefault="009C30EB" w:rsidP="004C4602">
            <w:pPr>
              <w:spacing w:line="240" w:lineRule="auto"/>
              <w:jc w:val="left"/>
              <w:rPr>
                <w:sz w:val="20"/>
                <w:szCs w:val="20"/>
              </w:rPr>
            </w:pPr>
            <w:r w:rsidRPr="00AA5580">
              <w:rPr>
                <w:sz w:val="20"/>
                <w:szCs w:val="20"/>
              </w:rPr>
              <w:t>Assessing the economic marginality of agricultural lands in Italy to support land use planning</w:t>
            </w:r>
          </w:p>
        </w:tc>
      </w:tr>
      <w:tr w:rsidR="009C30EB" w:rsidRPr="00AA5580" w14:paraId="7D298106" w14:textId="77777777" w:rsidTr="004C4602">
        <w:trPr>
          <w:trHeight w:val="144"/>
        </w:trPr>
        <w:tc>
          <w:tcPr>
            <w:tcW w:w="368" w:type="pct"/>
            <w:vAlign w:val="center"/>
          </w:tcPr>
          <w:p w14:paraId="647661C7" w14:textId="77777777" w:rsidR="009C30EB" w:rsidRPr="00AA5580" w:rsidRDefault="009C30EB" w:rsidP="004C4602">
            <w:pPr>
              <w:spacing w:line="240" w:lineRule="auto"/>
              <w:jc w:val="left"/>
              <w:rPr>
                <w:sz w:val="20"/>
                <w:szCs w:val="20"/>
              </w:rPr>
            </w:pPr>
            <w:r w:rsidRPr="00AA5580">
              <w:rPr>
                <w:sz w:val="20"/>
                <w:szCs w:val="20"/>
              </w:rPr>
              <w:t>6</w:t>
            </w:r>
          </w:p>
        </w:tc>
        <w:tc>
          <w:tcPr>
            <w:tcW w:w="423" w:type="pct"/>
            <w:noWrap/>
            <w:vAlign w:val="center"/>
            <w:hideMark/>
          </w:tcPr>
          <w:p w14:paraId="2C91FDBD" w14:textId="77777777" w:rsidR="009C30EB" w:rsidRPr="00AA5580" w:rsidRDefault="009C30EB" w:rsidP="004C4602">
            <w:pPr>
              <w:spacing w:line="240" w:lineRule="auto"/>
              <w:jc w:val="left"/>
              <w:rPr>
                <w:sz w:val="20"/>
                <w:szCs w:val="20"/>
              </w:rPr>
            </w:pPr>
            <w:r w:rsidRPr="00AA5580">
              <w:rPr>
                <w:sz w:val="20"/>
                <w:szCs w:val="20"/>
              </w:rPr>
              <w:t>2018</w:t>
            </w:r>
          </w:p>
        </w:tc>
        <w:tc>
          <w:tcPr>
            <w:tcW w:w="1165" w:type="pct"/>
            <w:noWrap/>
            <w:vAlign w:val="center"/>
            <w:hideMark/>
          </w:tcPr>
          <w:p w14:paraId="77C00B75" w14:textId="77777777" w:rsidR="009C30EB" w:rsidRPr="00AA5580" w:rsidRDefault="009C30EB" w:rsidP="004C4602">
            <w:pPr>
              <w:spacing w:line="240" w:lineRule="auto"/>
              <w:jc w:val="left"/>
              <w:rPr>
                <w:sz w:val="20"/>
                <w:szCs w:val="20"/>
              </w:rPr>
            </w:pPr>
            <w:proofErr w:type="spellStart"/>
            <w:r w:rsidRPr="00AA5580">
              <w:rPr>
                <w:sz w:val="20"/>
                <w:szCs w:val="20"/>
              </w:rPr>
              <w:t>Elbersen</w:t>
            </w:r>
            <w:proofErr w:type="spellEnd"/>
            <w:r w:rsidRPr="00AA5580">
              <w:rPr>
                <w:sz w:val="20"/>
                <w:szCs w:val="20"/>
              </w:rPr>
              <w:t xml:space="preserve"> et al.</w:t>
            </w:r>
          </w:p>
        </w:tc>
        <w:tc>
          <w:tcPr>
            <w:tcW w:w="3044" w:type="pct"/>
            <w:noWrap/>
            <w:vAlign w:val="center"/>
            <w:hideMark/>
          </w:tcPr>
          <w:p w14:paraId="1D847281" w14:textId="77777777" w:rsidR="009C30EB" w:rsidRPr="00AA5580" w:rsidRDefault="009C30EB" w:rsidP="004C4602">
            <w:pPr>
              <w:spacing w:line="240" w:lineRule="auto"/>
              <w:jc w:val="left"/>
              <w:rPr>
                <w:sz w:val="20"/>
                <w:szCs w:val="20"/>
              </w:rPr>
            </w:pPr>
            <w:r w:rsidRPr="00AA5580">
              <w:rPr>
                <w:sz w:val="20"/>
                <w:szCs w:val="20"/>
              </w:rPr>
              <w:t>Mapping Marginal land potentially available for industrial crops in Europe</w:t>
            </w:r>
          </w:p>
        </w:tc>
      </w:tr>
      <w:tr w:rsidR="009C30EB" w:rsidRPr="00AA5580" w14:paraId="6FB88D9D" w14:textId="77777777" w:rsidTr="004C4602">
        <w:trPr>
          <w:trHeight w:val="144"/>
        </w:trPr>
        <w:tc>
          <w:tcPr>
            <w:tcW w:w="368" w:type="pct"/>
            <w:vAlign w:val="center"/>
          </w:tcPr>
          <w:p w14:paraId="3C47ABEE" w14:textId="77777777" w:rsidR="009C30EB" w:rsidRPr="00AA5580" w:rsidRDefault="009C30EB" w:rsidP="004C4602">
            <w:pPr>
              <w:spacing w:line="240" w:lineRule="auto"/>
              <w:jc w:val="left"/>
              <w:rPr>
                <w:sz w:val="20"/>
                <w:szCs w:val="20"/>
              </w:rPr>
            </w:pPr>
            <w:r w:rsidRPr="00AA5580">
              <w:rPr>
                <w:sz w:val="20"/>
                <w:szCs w:val="20"/>
              </w:rPr>
              <w:t>7</w:t>
            </w:r>
          </w:p>
        </w:tc>
        <w:tc>
          <w:tcPr>
            <w:tcW w:w="423" w:type="pct"/>
            <w:noWrap/>
            <w:vAlign w:val="center"/>
            <w:hideMark/>
          </w:tcPr>
          <w:p w14:paraId="249BA0E7" w14:textId="77777777" w:rsidR="009C30EB" w:rsidRPr="00AA5580" w:rsidRDefault="009C30EB" w:rsidP="004C4602">
            <w:pPr>
              <w:spacing w:line="240" w:lineRule="auto"/>
              <w:jc w:val="left"/>
              <w:rPr>
                <w:sz w:val="20"/>
                <w:szCs w:val="20"/>
              </w:rPr>
            </w:pPr>
            <w:r w:rsidRPr="00AA5580">
              <w:rPr>
                <w:sz w:val="20"/>
                <w:szCs w:val="20"/>
              </w:rPr>
              <w:t>2017</w:t>
            </w:r>
          </w:p>
        </w:tc>
        <w:tc>
          <w:tcPr>
            <w:tcW w:w="1165" w:type="pct"/>
            <w:noWrap/>
            <w:vAlign w:val="center"/>
            <w:hideMark/>
          </w:tcPr>
          <w:p w14:paraId="017896C9" w14:textId="77777777" w:rsidR="009C30EB" w:rsidRPr="00AA5580" w:rsidRDefault="009C30EB" w:rsidP="004C4602">
            <w:pPr>
              <w:spacing w:line="240" w:lineRule="auto"/>
              <w:jc w:val="left"/>
              <w:rPr>
                <w:sz w:val="20"/>
                <w:szCs w:val="20"/>
              </w:rPr>
            </w:pPr>
            <w:r w:rsidRPr="00AA5580">
              <w:rPr>
                <w:sz w:val="20"/>
                <w:szCs w:val="20"/>
              </w:rPr>
              <w:t>Li et al.</w:t>
            </w:r>
          </w:p>
        </w:tc>
        <w:tc>
          <w:tcPr>
            <w:tcW w:w="3044" w:type="pct"/>
            <w:noWrap/>
            <w:vAlign w:val="center"/>
            <w:hideMark/>
          </w:tcPr>
          <w:p w14:paraId="0A3D60D5" w14:textId="77777777" w:rsidR="009C30EB" w:rsidRPr="00AA5580" w:rsidRDefault="009C30EB" w:rsidP="004C4602">
            <w:pPr>
              <w:spacing w:line="240" w:lineRule="auto"/>
              <w:jc w:val="left"/>
              <w:rPr>
                <w:sz w:val="20"/>
                <w:szCs w:val="20"/>
              </w:rPr>
            </w:pPr>
            <w:r w:rsidRPr="00AA5580">
              <w:rPr>
                <w:sz w:val="20"/>
                <w:szCs w:val="20"/>
              </w:rPr>
              <w:t>Mapping Land Suitability for Agriculture in Malawi</w:t>
            </w:r>
          </w:p>
        </w:tc>
      </w:tr>
      <w:tr w:rsidR="009C30EB" w:rsidRPr="00AA5580" w14:paraId="114151C5" w14:textId="77777777" w:rsidTr="004C4602">
        <w:trPr>
          <w:trHeight w:val="144"/>
        </w:trPr>
        <w:tc>
          <w:tcPr>
            <w:tcW w:w="368" w:type="pct"/>
            <w:vAlign w:val="center"/>
          </w:tcPr>
          <w:p w14:paraId="161DBB42" w14:textId="77777777" w:rsidR="009C30EB" w:rsidRPr="00AA5580" w:rsidRDefault="009C30EB" w:rsidP="004C4602">
            <w:pPr>
              <w:spacing w:line="240" w:lineRule="auto"/>
              <w:jc w:val="left"/>
              <w:rPr>
                <w:sz w:val="20"/>
                <w:szCs w:val="20"/>
              </w:rPr>
            </w:pPr>
            <w:r w:rsidRPr="00AA5580">
              <w:rPr>
                <w:sz w:val="20"/>
                <w:szCs w:val="20"/>
              </w:rPr>
              <w:t>8</w:t>
            </w:r>
          </w:p>
        </w:tc>
        <w:tc>
          <w:tcPr>
            <w:tcW w:w="423" w:type="pct"/>
            <w:noWrap/>
            <w:vAlign w:val="center"/>
            <w:hideMark/>
          </w:tcPr>
          <w:p w14:paraId="0DA58E8C" w14:textId="77777777" w:rsidR="009C30EB" w:rsidRPr="00AA5580" w:rsidRDefault="009C30EB" w:rsidP="004C4602">
            <w:pPr>
              <w:spacing w:line="240" w:lineRule="auto"/>
              <w:jc w:val="left"/>
              <w:rPr>
                <w:sz w:val="20"/>
                <w:szCs w:val="20"/>
              </w:rPr>
            </w:pPr>
            <w:r w:rsidRPr="00AA5580">
              <w:rPr>
                <w:sz w:val="20"/>
                <w:szCs w:val="20"/>
              </w:rPr>
              <w:t>2016</w:t>
            </w:r>
          </w:p>
        </w:tc>
        <w:tc>
          <w:tcPr>
            <w:tcW w:w="1165" w:type="pct"/>
            <w:noWrap/>
            <w:vAlign w:val="center"/>
            <w:hideMark/>
          </w:tcPr>
          <w:p w14:paraId="235A53D9" w14:textId="77777777" w:rsidR="009C30EB" w:rsidRPr="00AA5580" w:rsidRDefault="009C30EB" w:rsidP="004C4602">
            <w:pPr>
              <w:spacing w:line="240" w:lineRule="auto"/>
              <w:jc w:val="left"/>
              <w:rPr>
                <w:sz w:val="20"/>
                <w:szCs w:val="20"/>
              </w:rPr>
            </w:pPr>
            <w:proofErr w:type="spellStart"/>
            <w:r w:rsidRPr="00AA5580">
              <w:rPr>
                <w:sz w:val="20"/>
                <w:szCs w:val="20"/>
              </w:rPr>
              <w:t>Ivanina</w:t>
            </w:r>
            <w:proofErr w:type="spellEnd"/>
            <w:r w:rsidRPr="00AA5580">
              <w:rPr>
                <w:sz w:val="20"/>
                <w:szCs w:val="20"/>
              </w:rPr>
              <w:t xml:space="preserve"> et al.</w:t>
            </w:r>
          </w:p>
        </w:tc>
        <w:tc>
          <w:tcPr>
            <w:tcW w:w="3044" w:type="pct"/>
            <w:noWrap/>
            <w:vAlign w:val="center"/>
            <w:hideMark/>
          </w:tcPr>
          <w:p w14:paraId="5B4F6E24" w14:textId="77777777" w:rsidR="009C30EB" w:rsidRPr="00AA5580" w:rsidRDefault="009C30EB" w:rsidP="004C4602">
            <w:pPr>
              <w:spacing w:line="240" w:lineRule="auto"/>
              <w:jc w:val="left"/>
              <w:rPr>
                <w:sz w:val="20"/>
                <w:szCs w:val="20"/>
              </w:rPr>
            </w:pPr>
            <w:r w:rsidRPr="00AA5580">
              <w:rPr>
                <w:sz w:val="20"/>
                <w:szCs w:val="20"/>
              </w:rPr>
              <w:t xml:space="preserve">Report on </w:t>
            </w:r>
            <w:proofErr w:type="spellStart"/>
            <w:r w:rsidRPr="00AA5580">
              <w:rPr>
                <w:sz w:val="20"/>
                <w:szCs w:val="20"/>
              </w:rPr>
              <w:t>MagL</w:t>
            </w:r>
            <w:proofErr w:type="spellEnd"/>
            <w:r w:rsidRPr="00AA5580">
              <w:rPr>
                <w:sz w:val="20"/>
                <w:szCs w:val="20"/>
              </w:rPr>
              <w:t xml:space="preserve"> concepts, debate and indicators (D2.3)</w:t>
            </w:r>
          </w:p>
        </w:tc>
      </w:tr>
      <w:tr w:rsidR="009C30EB" w:rsidRPr="00AA5580" w14:paraId="3E1E056A" w14:textId="77777777" w:rsidTr="004C4602">
        <w:trPr>
          <w:trHeight w:val="144"/>
        </w:trPr>
        <w:tc>
          <w:tcPr>
            <w:tcW w:w="368" w:type="pct"/>
            <w:vAlign w:val="center"/>
          </w:tcPr>
          <w:p w14:paraId="11EA9B41" w14:textId="77777777" w:rsidR="009C30EB" w:rsidRPr="00AA5580" w:rsidRDefault="009C30EB" w:rsidP="004C4602">
            <w:pPr>
              <w:spacing w:line="240" w:lineRule="auto"/>
              <w:jc w:val="left"/>
              <w:rPr>
                <w:sz w:val="20"/>
                <w:szCs w:val="20"/>
              </w:rPr>
            </w:pPr>
            <w:r w:rsidRPr="00AA5580">
              <w:rPr>
                <w:sz w:val="20"/>
                <w:szCs w:val="20"/>
              </w:rPr>
              <w:t>9</w:t>
            </w:r>
          </w:p>
        </w:tc>
        <w:tc>
          <w:tcPr>
            <w:tcW w:w="423" w:type="pct"/>
            <w:noWrap/>
            <w:vAlign w:val="center"/>
            <w:hideMark/>
          </w:tcPr>
          <w:p w14:paraId="7052D84A" w14:textId="77777777" w:rsidR="009C30EB" w:rsidRPr="00AA5580" w:rsidRDefault="009C30EB" w:rsidP="004C4602">
            <w:pPr>
              <w:spacing w:line="240" w:lineRule="auto"/>
              <w:jc w:val="left"/>
              <w:rPr>
                <w:sz w:val="20"/>
                <w:szCs w:val="20"/>
              </w:rPr>
            </w:pPr>
            <w:r w:rsidRPr="00AA5580">
              <w:rPr>
                <w:sz w:val="20"/>
                <w:szCs w:val="20"/>
              </w:rPr>
              <w:t>2015</w:t>
            </w:r>
          </w:p>
        </w:tc>
        <w:tc>
          <w:tcPr>
            <w:tcW w:w="1165" w:type="pct"/>
            <w:noWrap/>
            <w:vAlign w:val="center"/>
            <w:hideMark/>
          </w:tcPr>
          <w:p w14:paraId="35407A42" w14:textId="77777777" w:rsidR="009C30EB" w:rsidRPr="00AA5580" w:rsidRDefault="009C30EB" w:rsidP="004C4602">
            <w:pPr>
              <w:spacing w:line="240" w:lineRule="auto"/>
              <w:jc w:val="left"/>
              <w:rPr>
                <w:sz w:val="20"/>
                <w:szCs w:val="20"/>
              </w:rPr>
            </w:pPr>
            <w:proofErr w:type="spellStart"/>
            <w:r w:rsidRPr="00AA5580">
              <w:rPr>
                <w:sz w:val="20"/>
                <w:szCs w:val="20"/>
              </w:rPr>
              <w:t>Zolekar</w:t>
            </w:r>
            <w:proofErr w:type="spellEnd"/>
            <w:r w:rsidRPr="00AA5580">
              <w:rPr>
                <w:sz w:val="20"/>
                <w:szCs w:val="20"/>
              </w:rPr>
              <w:t xml:space="preserve"> &amp; Bhagat</w:t>
            </w:r>
          </w:p>
        </w:tc>
        <w:tc>
          <w:tcPr>
            <w:tcW w:w="3044" w:type="pct"/>
            <w:noWrap/>
            <w:vAlign w:val="center"/>
            <w:hideMark/>
          </w:tcPr>
          <w:p w14:paraId="059EF4B2" w14:textId="77777777" w:rsidR="009C30EB" w:rsidRPr="00AA5580" w:rsidRDefault="009C30EB" w:rsidP="004C4602">
            <w:pPr>
              <w:spacing w:line="240" w:lineRule="auto"/>
              <w:jc w:val="left"/>
              <w:rPr>
                <w:sz w:val="20"/>
                <w:szCs w:val="20"/>
              </w:rPr>
            </w:pPr>
            <w:r w:rsidRPr="00AA5580">
              <w:rPr>
                <w:sz w:val="20"/>
                <w:szCs w:val="20"/>
              </w:rPr>
              <w:t>Multi-criteria land suitability analysis for agriculture in hilly zone: Remote sensing and GIS approach</w:t>
            </w:r>
          </w:p>
        </w:tc>
      </w:tr>
      <w:tr w:rsidR="009C30EB" w:rsidRPr="00AA5580" w14:paraId="2D72ABBE" w14:textId="77777777" w:rsidTr="004C4602">
        <w:trPr>
          <w:trHeight w:val="144"/>
        </w:trPr>
        <w:tc>
          <w:tcPr>
            <w:tcW w:w="368" w:type="pct"/>
            <w:vAlign w:val="center"/>
          </w:tcPr>
          <w:p w14:paraId="20C2888E" w14:textId="77777777" w:rsidR="009C30EB" w:rsidRPr="00AA5580" w:rsidRDefault="009C30EB" w:rsidP="004C4602">
            <w:pPr>
              <w:spacing w:line="240" w:lineRule="auto"/>
              <w:jc w:val="left"/>
              <w:rPr>
                <w:sz w:val="20"/>
                <w:szCs w:val="20"/>
              </w:rPr>
            </w:pPr>
            <w:r w:rsidRPr="00AA5580">
              <w:rPr>
                <w:sz w:val="20"/>
                <w:szCs w:val="20"/>
              </w:rPr>
              <w:t>10</w:t>
            </w:r>
          </w:p>
        </w:tc>
        <w:tc>
          <w:tcPr>
            <w:tcW w:w="423" w:type="pct"/>
            <w:noWrap/>
            <w:vAlign w:val="center"/>
            <w:hideMark/>
          </w:tcPr>
          <w:p w14:paraId="61FD6947" w14:textId="77777777" w:rsidR="009C30EB" w:rsidRPr="00AA5580" w:rsidRDefault="009C30EB" w:rsidP="004C4602">
            <w:pPr>
              <w:spacing w:line="240" w:lineRule="auto"/>
              <w:jc w:val="left"/>
              <w:rPr>
                <w:sz w:val="20"/>
                <w:szCs w:val="20"/>
              </w:rPr>
            </w:pPr>
            <w:r w:rsidRPr="00AA5580">
              <w:rPr>
                <w:sz w:val="20"/>
                <w:szCs w:val="20"/>
              </w:rPr>
              <w:t>2013</w:t>
            </w:r>
          </w:p>
        </w:tc>
        <w:tc>
          <w:tcPr>
            <w:tcW w:w="1165" w:type="pct"/>
            <w:noWrap/>
            <w:vAlign w:val="center"/>
            <w:hideMark/>
          </w:tcPr>
          <w:p w14:paraId="51BCC3C0" w14:textId="77777777" w:rsidR="009C30EB" w:rsidRPr="00AA5580" w:rsidRDefault="009C30EB" w:rsidP="004C4602">
            <w:pPr>
              <w:spacing w:line="240" w:lineRule="auto"/>
              <w:jc w:val="left"/>
              <w:rPr>
                <w:sz w:val="20"/>
                <w:szCs w:val="20"/>
              </w:rPr>
            </w:pPr>
            <w:proofErr w:type="spellStart"/>
            <w:r w:rsidRPr="00AA5580">
              <w:rPr>
                <w:sz w:val="20"/>
                <w:szCs w:val="20"/>
              </w:rPr>
              <w:t>Bandaru</w:t>
            </w:r>
            <w:proofErr w:type="spellEnd"/>
            <w:r w:rsidRPr="00AA5580">
              <w:rPr>
                <w:sz w:val="20"/>
                <w:szCs w:val="20"/>
              </w:rPr>
              <w:t xml:space="preserve"> et al.</w:t>
            </w:r>
          </w:p>
        </w:tc>
        <w:tc>
          <w:tcPr>
            <w:tcW w:w="3044" w:type="pct"/>
            <w:noWrap/>
            <w:vAlign w:val="center"/>
            <w:hideMark/>
          </w:tcPr>
          <w:p w14:paraId="51AE795C" w14:textId="77777777" w:rsidR="009C30EB" w:rsidRPr="00AA5580" w:rsidRDefault="009C30EB" w:rsidP="004C4602">
            <w:pPr>
              <w:spacing w:line="240" w:lineRule="auto"/>
              <w:jc w:val="left"/>
              <w:rPr>
                <w:sz w:val="20"/>
                <w:szCs w:val="20"/>
              </w:rPr>
            </w:pPr>
            <w:r w:rsidRPr="00AA5580">
              <w:rPr>
                <w:sz w:val="20"/>
                <w:szCs w:val="20"/>
              </w:rPr>
              <w:t>Soil Carbon Change and Net Energy Associated with Biofuel Production on Marginal Lands: A Regional Modeling Perspective</w:t>
            </w:r>
          </w:p>
        </w:tc>
      </w:tr>
      <w:tr w:rsidR="009C30EB" w:rsidRPr="00AA5580" w14:paraId="20AA12B5" w14:textId="77777777" w:rsidTr="004C4602">
        <w:trPr>
          <w:trHeight w:val="144"/>
        </w:trPr>
        <w:tc>
          <w:tcPr>
            <w:tcW w:w="368" w:type="pct"/>
            <w:vAlign w:val="center"/>
          </w:tcPr>
          <w:p w14:paraId="23337264" w14:textId="77777777" w:rsidR="009C30EB" w:rsidRPr="00AA5580" w:rsidRDefault="009C30EB" w:rsidP="004C4602">
            <w:pPr>
              <w:spacing w:line="240" w:lineRule="auto"/>
              <w:jc w:val="left"/>
              <w:rPr>
                <w:sz w:val="20"/>
                <w:szCs w:val="20"/>
              </w:rPr>
            </w:pPr>
            <w:r w:rsidRPr="00AA5580">
              <w:rPr>
                <w:sz w:val="20"/>
                <w:szCs w:val="20"/>
              </w:rPr>
              <w:t>11</w:t>
            </w:r>
          </w:p>
        </w:tc>
        <w:tc>
          <w:tcPr>
            <w:tcW w:w="423" w:type="pct"/>
            <w:noWrap/>
            <w:vAlign w:val="center"/>
            <w:hideMark/>
          </w:tcPr>
          <w:p w14:paraId="07B81C0E" w14:textId="77777777" w:rsidR="009C30EB" w:rsidRPr="00AA5580" w:rsidRDefault="009C30EB" w:rsidP="004C4602">
            <w:pPr>
              <w:spacing w:line="240" w:lineRule="auto"/>
              <w:jc w:val="left"/>
              <w:rPr>
                <w:sz w:val="20"/>
                <w:szCs w:val="20"/>
              </w:rPr>
            </w:pPr>
            <w:r w:rsidRPr="00AA5580">
              <w:rPr>
                <w:sz w:val="20"/>
                <w:szCs w:val="20"/>
              </w:rPr>
              <w:t>2013</w:t>
            </w:r>
          </w:p>
        </w:tc>
        <w:tc>
          <w:tcPr>
            <w:tcW w:w="1165" w:type="pct"/>
            <w:noWrap/>
            <w:vAlign w:val="center"/>
            <w:hideMark/>
          </w:tcPr>
          <w:p w14:paraId="3D1901A1" w14:textId="77777777" w:rsidR="009C30EB" w:rsidRPr="00AA5580" w:rsidRDefault="009C30EB" w:rsidP="004C4602">
            <w:pPr>
              <w:spacing w:line="240" w:lineRule="auto"/>
              <w:jc w:val="left"/>
              <w:rPr>
                <w:sz w:val="20"/>
                <w:szCs w:val="20"/>
              </w:rPr>
            </w:pPr>
            <w:r w:rsidRPr="00AA5580">
              <w:rPr>
                <w:sz w:val="20"/>
                <w:szCs w:val="20"/>
              </w:rPr>
              <w:t>Gelfand et al.</w:t>
            </w:r>
          </w:p>
        </w:tc>
        <w:tc>
          <w:tcPr>
            <w:tcW w:w="3044" w:type="pct"/>
            <w:noWrap/>
            <w:vAlign w:val="center"/>
            <w:hideMark/>
          </w:tcPr>
          <w:p w14:paraId="03604E57" w14:textId="77777777" w:rsidR="009C30EB" w:rsidRPr="00AA5580" w:rsidRDefault="009C30EB" w:rsidP="004C4602">
            <w:pPr>
              <w:spacing w:line="240" w:lineRule="auto"/>
              <w:jc w:val="left"/>
              <w:rPr>
                <w:sz w:val="20"/>
                <w:szCs w:val="20"/>
              </w:rPr>
            </w:pPr>
            <w:r w:rsidRPr="00AA5580">
              <w:rPr>
                <w:sz w:val="20"/>
                <w:szCs w:val="20"/>
              </w:rPr>
              <w:t>Sustainable bioenergy production from marginal lands in the US Midwest</w:t>
            </w:r>
          </w:p>
        </w:tc>
      </w:tr>
      <w:tr w:rsidR="009C30EB" w:rsidRPr="00AA5580" w14:paraId="6419BD10" w14:textId="77777777" w:rsidTr="004C4602">
        <w:trPr>
          <w:trHeight w:val="144"/>
        </w:trPr>
        <w:tc>
          <w:tcPr>
            <w:tcW w:w="368" w:type="pct"/>
            <w:vAlign w:val="center"/>
          </w:tcPr>
          <w:p w14:paraId="379C7EF3" w14:textId="77777777" w:rsidR="009C30EB" w:rsidRPr="00AA5580" w:rsidRDefault="009C30EB" w:rsidP="004C4602">
            <w:pPr>
              <w:spacing w:line="240" w:lineRule="auto"/>
              <w:jc w:val="left"/>
              <w:rPr>
                <w:sz w:val="20"/>
                <w:szCs w:val="20"/>
              </w:rPr>
            </w:pPr>
            <w:r w:rsidRPr="00AA5580">
              <w:rPr>
                <w:sz w:val="20"/>
                <w:szCs w:val="20"/>
              </w:rPr>
              <w:t>12</w:t>
            </w:r>
          </w:p>
        </w:tc>
        <w:tc>
          <w:tcPr>
            <w:tcW w:w="423" w:type="pct"/>
            <w:noWrap/>
            <w:vAlign w:val="center"/>
            <w:hideMark/>
          </w:tcPr>
          <w:p w14:paraId="09BEF7EA" w14:textId="77777777" w:rsidR="009C30EB" w:rsidRPr="00AA5580" w:rsidRDefault="009C30EB" w:rsidP="004C4602">
            <w:pPr>
              <w:spacing w:line="240" w:lineRule="auto"/>
              <w:jc w:val="left"/>
              <w:rPr>
                <w:sz w:val="20"/>
                <w:szCs w:val="20"/>
              </w:rPr>
            </w:pPr>
            <w:r w:rsidRPr="00AA5580">
              <w:rPr>
                <w:sz w:val="20"/>
                <w:szCs w:val="20"/>
              </w:rPr>
              <w:t>2013</w:t>
            </w:r>
          </w:p>
        </w:tc>
        <w:tc>
          <w:tcPr>
            <w:tcW w:w="1165" w:type="pct"/>
            <w:noWrap/>
            <w:vAlign w:val="center"/>
            <w:hideMark/>
          </w:tcPr>
          <w:p w14:paraId="7E3971FE" w14:textId="77777777" w:rsidR="009C30EB" w:rsidRPr="00AA5580" w:rsidRDefault="009C30EB" w:rsidP="004C4602">
            <w:pPr>
              <w:spacing w:line="240" w:lineRule="auto"/>
              <w:jc w:val="left"/>
              <w:rPr>
                <w:sz w:val="20"/>
                <w:szCs w:val="20"/>
              </w:rPr>
            </w:pPr>
            <w:r w:rsidRPr="00AA5580">
              <w:rPr>
                <w:sz w:val="20"/>
                <w:szCs w:val="20"/>
              </w:rPr>
              <w:t>Kang et al.</w:t>
            </w:r>
          </w:p>
        </w:tc>
        <w:tc>
          <w:tcPr>
            <w:tcW w:w="3044" w:type="pct"/>
            <w:noWrap/>
            <w:vAlign w:val="center"/>
            <w:hideMark/>
          </w:tcPr>
          <w:p w14:paraId="7CD720FE" w14:textId="77777777" w:rsidR="009C30EB" w:rsidRPr="00AA5580" w:rsidRDefault="009C30EB" w:rsidP="004C4602">
            <w:pPr>
              <w:spacing w:line="240" w:lineRule="auto"/>
              <w:jc w:val="left"/>
              <w:rPr>
                <w:sz w:val="20"/>
                <w:szCs w:val="20"/>
              </w:rPr>
            </w:pPr>
            <w:r w:rsidRPr="00AA5580">
              <w:rPr>
                <w:sz w:val="20"/>
                <w:szCs w:val="20"/>
              </w:rPr>
              <w:t>Hierarchical marginal land assessment for land use planning</w:t>
            </w:r>
          </w:p>
        </w:tc>
      </w:tr>
      <w:tr w:rsidR="009C30EB" w:rsidRPr="00AA5580" w14:paraId="5D66AD99" w14:textId="77777777" w:rsidTr="004C4602">
        <w:trPr>
          <w:trHeight w:val="144"/>
        </w:trPr>
        <w:tc>
          <w:tcPr>
            <w:tcW w:w="368" w:type="pct"/>
            <w:vAlign w:val="center"/>
          </w:tcPr>
          <w:p w14:paraId="4A76F457" w14:textId="77777777" w:rsidR="009C30EB" w:rsidRPr="00AA5580" w:rsidRDefault="009C30EB" w:rsidP="004C4602">
            <w:pPr>
              <w:spacing w:line="240" w:lineRule="auto"/>
              <w:jc w:val="left"/>
              <w:rPr>
                <w:sz w:val="20"/>
                <w:szCs w:val="20"/>
              </w:rPr>
            </w:pPr>
            <w:r w:rsidRPr="00AA5580">
              <w:rPr>
                <w:sz w:val="20"/>
                <w:szCs w:val="20"/>
              </w:rPr>
              <w:t>13</w:t>
            </w:r>
          </w:p>
        </w:tc>
        <w:tc>
          <w:tcPr>
            <w:tcW w:w="423" w:type="pct"/>
            <w:noWrap/>
            <w:vAlign w:val="center"/>
            <w:hideMark/>
          </w:tcPr>
          <w:p w14:paraId="50888C2A" w14:textId="77777777" w:rsidR="009C30EB" w:rsidRPr="00AA5580" w:rsidRDefault="009C30EB" w:rsidP="004C4602">
            <w:pPr>
              <w:spacing w:line="240" w:lineRule="auto"/>
              <w:jc w:val="left"/>
              <w:rPr>
                <w:sz w:val="20"/>
                <w:szCs w:val="20"/>
              </w:rPr>
            </w:pPr>
            <w:r w:rsidRPr="00AA5580">
              <w:rPr>
                <w:sz w:val="20"/>
                <w:szCs w:val="20"/>
              </w:rPr>
              <w:t>2012</w:t>
            </w:r>
          </w:p>
        </w:tc>
        <w:tc>
          <w:tcPr>
            <w:tcW w:w="1165" w:type="pct"/>
            <w:noWrap/>
            <w:vAlign w:val="center"/>
            <w:hideMark/>
          </w:tcPr>
          <w:p w14:paraId="217609F1" w14:textId="77777777" w:rsidR="009C30EB" w:rsidRPr="00AA5580" w:rsidRDefault="009C30EB" w:rsidP="004C4602">
            <w:pPr>
              <w:spacing w:line="240" w:lineRule="auto"/>
              <w:jc w:val="left"/>
              <w:rPr>
                <w:sz w:val="20"/>
                <w:szCs w:val="20"/>
              </w:rPr>
            </w:pPr>
            <w:r w:rsidRPr="00AA5580">
              <w:rPr>
                <w:sz w:val="20"/>
                <w:szCs w:val="20"/>
              </w:rPr>
              <w:t>Liu et al.</w:t>
            </w:r>
          </w:p>
        </w:tc>
        <w:tc>
          <w:tcPr>
            <w:tcW w:w="3044" w:type="pct"/>
            <w:noWrap/>
            <w:vAlign w:val="center"/>
            <w:hideMark/>
          </w:tcPr>
          <w:p w14:paraId="48681E7E" w14:textId="77777777" w:rsidR="009C30EB" w:rsidRPr="00AA5580" w:rsidRDefault="009C30EB" w:rsidP="004C4602">
            <w:pPr>
              <w:spacing w:line="240" w:lineRule="auto"/>
              <w:jc w:val="left"/>
              <w:rPr>
                <w:sz w:val="20"/>
                <w:szCs w:val="20"/>
              </w:rPr>
            </w:pPr>
            <w:r w:rsidRPr="00AA5580">
              <w:rPr>
                <w:sz w:val="20"/>
                <w:szCs w:val="20"/>
              </w:rPr>
              <w:t>Bioenergy production potential on marginal land in Canada</w:t>
            </w:r>
          </w:p>
        </w:tc>
      </w:tr>
      <w:tr w:rsidR="009C30EB" w:rsidRPr="00AA5580" w14:paraId="29AEC763" w14:textId="77777777" w:rsidTr="004C4602">
        <w:trPr>
          <w:trHeight w:val="144"/>
        </w:trPr>
        <w:tc>
          <w:tcPr>
            <w:tcW w:w="368" w:type="pct"/>
            <w:vAlign w:val="center"/>
          </w:tcPr>
          <w:p w14:paraId="471EC104" w14:textId="77777777" w:rsidR="009C30EB" w:rsidRPr="00AA5580" w:rsidRDefault="009C30EB" w:rsidP="004C4602">
            <w:pPr>
              <w:spacing w:line="240" w:lineRule="auto"/>
              <w:jc w:val="left"/>
              <w:rPr>
                <w:sz w:val="20"/>
                <w:szCs w:val="20"/>
              </w:rPr>
            </w:pPr>
            <w:r w:rsidRPr="00AA5580">
              <w:rPr>
                <w:sz w:val="20"/>
                <w:szCs w:val="20"/>
              </w:rPr>
              <w:t>14</w:t>
            </w:r>
          </w:p>
        </w:tc>
        <w:tc>
          <w:tcPr>
            <w:tcW w:w="423" w:type="pct"/>
            <w:noWrap/>
            <w:vAlign w:val="center"/>
            <w:hideMark/>
          </w:tcPr>
          <w:p w14:paraId="01DF88A7" w14:textId="77777777" w:rsidR="009C30EB" w:rsidRPr="00AA5580" w:rsidRDefault="009C30EB" w:rsidP="004C4602">
            <w:pPr>
              <w:spacing w:line="240" w:lineRule="auto"/>
              <w:jc w:val="left"/>
              <w:rPr>
                <w:sz w:val="20"/>
                <w:szCs w:val="20"/>
              </w:rPr>
            </w:pPr>
            <w:r w:rsidRPr="00AA5580">
              <w:rPr>
                <w:sz w:val="20"/>
                <w:szCs w:val="20"/>
              </w:rPr>
              <w:t>2011</w:t>
            </w:r>
          </w:p>
        </w:tc>
        <w:tc>
          <w:tcPr>
            <w:tcW w:w="1165" w:type="pct"/>
            <w:noWrap/>
            <w:vAlign w:val="center"/>
            <w:hideMark/>
          </w:tcPr>
          <w:p w14:paraId="778A2C1B" w14:textId="77777777" w:rsidR="009C30EB" w:rsidRPr="00AA5580" w:rsidRDefault="009C30EB" w:rsidP="004C4602">
            <w:pPr>
              <w:spacing w:line="240" w:lineRule="auto"/>
              <w:jc w:val="left"/>
              <w:rPr>
                <w:sz w:val="20"/>
                <w:szCs w:val="20"/>
              </w:rPr>
            </w:pPr>
            <w:r w:rsidRPr="00AA5580">
              <w:rPr>
                <w:sz w:val="20"/>
                <w:szCs w:val="20"/>
              </w:rPr>
              <w:t>Cai et al.</w:t>
            </w:r>
          </w:p>
        </w:tc>
        <w:tc>
          <w:tcPr>
            <w:tcW w:w="3044" w:type="pct"/>
            <w:noWrap/>
            <w:vAlign w:val="center"/>
            <w:hideMark/>
          </w:tcPr>
          <w:p w14:paraId="0ACB05EB" w14:textId="77777777" w:rsidR="009C30EB" w:rsidRPr="00AA5580" w:rsidRDefault="009C30EB" w:rsidP="004C4602">
            <w:pPr>
              <w:spacing w:line="240" w:lineRule="auto"/>
              <w:jc w:val="left"/>
              <w:rPr>
                <w:sz w:val="20"/>
                <w:szCs w:val="20"/>
              </w:rPr>
            </w:pPr>
            <w:r w:rsidRPr="00AA5580">
              <w:rPr>
                <w:sz w:val="20"/>
                <w:szCs w:val="20"/>
              </w:rPr>
              <w:t>Land Availability for Biofuel Production</w:t>
            </w:r>
          </w:p>
        </w:tc>
      </w:tr>
      <w:tr w:rsidR="009C30EB" w:rsidRPr="00AA5580" w14:paraId="1A15787E" w14:textId="77777777" w:rsidTr="004C4602">
        <w:trPr>
          <w:trHeight w:val="144"/>
        </w:trPr>
        <w:tc>
          <w:tcPr>
            <w:tcW w:w="368" w:type="pct"/>
            <w:vAlign w:val="center"/>
          </w:tcPr>
          <w:p w14:paraId="3123F197" w14:textId="77777777" w:rsidR="009C30EB" w:rsidRPr="00AA5580" w:rsidRDefault="009C30EB" w:rsidP="004C4602">
            <w:pPr>
              <w:spacing w:line="240" w:lineRule="auto"/>
              <w:jc w:val="left"/>
              <w:rPr>
                <w:sz w:val="20"/>
                <w:szCs w:val="20"/>
              </w:rPr>
            </w:pPr>
            <w:r w:rsidRPr="00AA5580">
              <w:rPr>
                <w:sz w:val="20"/>
                <w:szCs w:val="20"/>
              </w:rPr>
              <w:t>15</w:t>
            </w:r>
          </w:p>
        </w:tc>
        <w:tc>
          <w:tcPr>
            <w:tcW w:w="423" w:type="pct"/>
            <w:noWrap/>
            <w:vAlign w:val="center"/>
            <w:hideMark/>
          </w:tcPr>
          <w:p w14:paraId="4AF7F26A" w14:textId="77777777" w:rsidR="009C30EB" w:rsidRPr="00AA5580" w:rsidRDefault="009C30EB" w:rsidP="004C4602">
            <w:pPr>
              <w:spacing w:line="240" w:lineRule="auto"/>
              <w:jc w:val="left"/>
              <w:rPr>
                <w:sz w:val="20"/>
                <w:szCs w:val="20"/>
              </w:rPr>
            </w:pPr>
            <w:r w:rsidRPr="00AA5580">
              <w:rPr>
                <w:sz w:val="20"/>
                <w:szCs w:val="20"/>
              </w:rPr>
              <w:t>2011</w:t>
            </w:r>
          </w:p>
        </w:tc>
        <w:tc>
          <w:tcPr>
            <w:tcW w:w="1165" w:type="pct"/>
            <w:noWrap/>
            <w:vAlign w:val="center"/>
            <w:hideMark/>
          </w:tcPr>
          <w:p w14:paraId="251BAE11" w14:textId="77777777" w:rsidR="009C30EB" w:rsidRPr="00AA5580" w:rsidRDefault="009C30EB" w:rsidP="004C4602">
            <w:pPr>
              <w:spacing w:line="240" w:lineRule="auto"/>
              <w:jc w:val="left"/>
              <w:rPr>
                <w:sz w:val="20"/>
                <w:szCs w:val="20"/>
              </w:rPr>
            </w:pPr>
            <w:r w:rsidRPr="00AA5580">
              <w:rPr>
                <w:sz w:val="20"/>
                <w:szCs w:val="20"/>
              </w:rPr>
              <w:t>Gopalakrishnan et al.</w:t>
            </w:r>
          </w:p>
        </w:tc>
        <w:tc>
          <w:tcPr>
            <w:tcW w:w="3044" w:type="pct"/>
            <w:noWrap/>
            <w:vAlign w:val="center"/>
            <w:hideMark/>
          </w:tcPr>
          <w:p w14:paraId="31F188AF" w14:textId="77777777" w:rsidR="009C30EB" w:rsidRPr="00AA5580" w:rsidRDefault="009C30EB" w:rsidP="004C4602">
            <w:pPr>
              <w:spacing w:line="240" w:lineRule="auto"/>
              <w:jc w:val="left"/>
              <w:rPr>
                <w:sz w:val="20"/>
                <w:szCs w:val="20"/>
              </w:rPr>
            </w:pPr>
            <w:r w:rsidRPr="00AA5580">
              <w:rPr>
                <w:sz w:val="20"/>
                <w:szCs w:val="20"/>
              </w:rPr>
              <w:t>A Novel Framework to Classify Marginal Land for Sustainable Biomass Feedstock Production</w:t>
            </w:r>
          </w:p>
        </w:tc>
      </w:tr>
      <w:tr w:rsidR="009C30EB" w:rsidRPr="00AA5580" w14:paraId="0E58DCCA" w14:textId="77777777" w:rsidTr="004C4602">
        <w:trPr>
          <w:trHeight w:val="144"/>
        </w:trPr>
        <w:tc>
          <w:tcPr>
            <w:tcW w:w="368" w:type="pct"/>
            <w:vAlign w:val="center"/>
          </w:tcPr>
          <w:p w14:paraId="44BC4839" w14:textId="77777777" w:rsidR="009C30EB" w:rsidRPr="00AA5580" w:rsidRDefault="009C30EB" w:rsidP="004C4602">
            <w:pPr>
              <w:spacing w:line="240" w:lineRule="auto"/>
              <w:jc w:val="left"/>
              <w:rPr>
                <w:sz w:val="20"/>
                <w:szCs w:val="20"/>
              </w:rPr>
            </w:pPr>
            <w:r w:rsidRPr="00AA5580">
              <w:rPr>
                <w:sz w:val="20"/>
                <w:szCs w:val="20"/>
              </w:rPr>
              <w:t>16</w:t>
            </w:r>
          </w:p>
        </w:tc>
        <w:tc>
          <w:tcPr>
            <w:tcW w:w="423" w:type="pct"/>
            <w:noWrap/>
            <w:vAlign w:val="center"/>
            <w:hideMark/>
          </w:tcPr>
          <w:p w14:paraId="062B935E" w14:textId="77777777" w:rsidR="009C30EB" w:rsidRPr="00AA5580" w:rsidRDefault="009C30EB" w:rsidP="004C4602">
            <w:pPr>
              <w:spacing w:line="240" w:lineRule="auto"/>
              <w:jc w:val="left"/>
              <w:rPr>
                <w:sz w:val="20"/>
                <w:szCs w:val="20"/>
              </w:rPr>
            </w:pPr>
            <w:r w:rsidRPr="00AA5580">
              <w:rPr>
                <w:sz w:val="20"/>
                <w:szCs w:val="20"/>
              </w:rPr>
              <w:t>2011</w:t>
            </w:r>
          </w:p>
        </w:tc>
        <w:tc>
          <w:tcPr>
            <w:tcW w:w="1165" w:type="pct"/>
            <w:noWrap/>
            <w:vAlign w:val="center"/>
            <w:hideMark/>
          </w:tcPr>
          <w:p w14:paraId="50C13CC3" w14:textId="77777777" w:rsidR="009C30EB" w:rsidRPr="00AA5580" w:rsidRDefault="009C30EB" w:rsidP="004C4602">
            <w:pPr>
              <w:spacing w:line="240" w:lineRule="auto"/>
              <w:jc w:val="left"/>
              <w:rPr>
                <w:sz w:val="20"/>
                <w:szCs w:val="20"/>
              </w:rPr>
            </w:pPr>
            <w:proofErr w:type="spellStart"/>
            <w:r w:rsidRPr="00AA5580">
              <w:rPr>
                <w:sz w:val="20"/>
                <w:szCs w:val="20"/>
              </w:rPr>
              <w:t>Schweers</w:t>
            </w:r>
            <w:proofErr w:type="spellEnd"/>
            <w:r w:rsidRPr="00AA5580">
              <w:rPr>
                <w:sz w:val="20"/>
                <w:szCs w:val="20"/>
              </w:rPr>
              <w:t xml:space="preserve"> et al.</w:t>
            </w:r>
          </w:p>
        </w:tc>
        <w:tc>
          <w:tcPr>
            <w:tcW w:w="3044" w:type="pct"/>
            <w:noWrap/>
            <w:vAlign w:val="center"/>
            <w:hideMark/>
          </w:tcPr>
          <w:p w14:paraId="2044E6D9" w14:textId="77777777" w:rsidR="009C30EB" w:rsidRPr="00AA5580" w:rsidRDefault="009C30EB" w:rsidP="004C4602">
            <w:pPr>
              <w:spacing w:line="240" w:lineRule="auto"/>
              <w:jc w:val="left"/>
              <w:rPr>
                <w:sz w:val="20"/>
                <w:szCs w:val="20"/>
              </w:rPr>
            </w:pPr>
            <w:r w:rsidRPr="00AA5580">
              <w:rPr>
                <w:sz w:val="20"/>
                <w:szCs w:val="20"/>
              </w:rPr>
              <w:t>Identification of potential areas for biomass production in China: Discussion of a recent approach and future challenges</w:t>
            </w:r>
          </w:p>
        </w:tc>
      </w:tr>
      <w:tr w:rsidR="009C30EB" w:rsidRPr="00AA5580" w14:paraId="0B287086" w14:textId="77777777" w:rsidTr="004C4602">
        <w:trPr>
          <w:trHeight w:val="144"/>
        </w:trPr>
        <w:tc>
          <w:tcPr>
            <w:tcW w:w="368" w:type="pct"/>
            <w:vAlign w:val="center"/>
          </w:tcPr>
          <w:p w14:paraId="021AEF94" w14:textId="77777777" w:rsidR="009C30EB" w:rsidRPr="00AA5580" w:rsidRDefault="009C30EB" w:rsidP="004C4602">
            <w:pPr>
              <w:spacing w:line="240" w:lineRule="auto"/>
              <w:jc w:val="left"/>
              <w:rPr>
                <w:sz w:val="20"/>
                <w:szCs w:val="20"/>
              </w:rPr>
            </w:pPr>
            <w:r w:rsidRPr="00AA5580">
              <w:rPr>
                <w:sz w:val="20"/>
                <w:szCs w:val="20"/>
              </w:rPr>
              <w:t>17</w:t>
            </w:r>
          </w:p>
        </w:tc>
        <w:tc>
          <w:tcPr>
            <w:tcW w:w="423" w:type="pct"/>
            <w:noWrap/>
            <w:vAlign w:val="center"/>
            <w:hideMark/>
          </w:tcPr>
          <w:p w14:paraId="5E65AB19" w14:textId="77777777" w:rsidR="009C30EB" w:rsidRPr="00AA5580" w:rsidRDefault="009C30EB" w:rsidP="004C4602">
            <w:pPr>
              <w:spacing w:line="240" w:lineRule="auto"/>
              <w:jc w:val="left"/>
              <w:rPr>
                <w:sz w:val="20"/>
                <w:szCs w:val="20"/>
              </w:rPr>
            </w:pPr>
            <w:r w:rsidRPr="00AA5580">
              <w:rPr>
                <w:sz w:val="20"/>
                <w:szCs w:val="20"/>
              </w:rPr>
              <w:t>2010</w:t>
            </w:r>
          </w:p>
        </w:tc>
        <w:tc>
          <w:tcPr>
            <w:tcW w:w="1165" w:type="pct"/>
            <w:noWrap/>
            <w:vAlign w:val="center"/>
            <w:hideMark/>
          </w:tcPr>
          <w:p w14:paraId="7D61CFF9" w14:textId="77777777" w:rsidR="009C30EB" w:rsidRPr="00AA5580" w:rsidRDefault="009C30EB" w:rsidP="004C4602">
            <w:pPr>
              <w:spacing w:line="240" w:lineRule="auto"/>
              <w:jc w:val="left"/>
              <w:rPr>
                <w:sz w:val="20"/>
                <w:szCs w:val="20"/>
              </w:rPr>
            </w:pPr>
            <w:r w:rsidRPr="00AA5580">
              <w:rPr>
                <w:sz w:val="20"/>
                <w:szCs w:val="20"/>
              </w:rPr>
              <w:t>Eliasson et al.</w:t>
            </w:r>
          </w:p>
        </w:tc>
        <w:tc>
          <w:tcPr>
            <w:tcW w:w="3044" w:type="pct"/>
            <w:noWrap/>
            <w:vAlign w:val="center"/>
            <w:hideMark/>
          </w:tcPr>
          <w:p w14:paraId="2C7477E6" w14:textId="77777777" w:rsidR="009C30EB" w:rsidRPr="00AA5580" w:rsidRDefault="009C30EB" w:rsidP="004C4602">
            <w:pPr>
              <w:spacing w:line="240" w:lineRule="auto"/>
              <w:jc w:val="left"/>
              <w:rPr>
                <w:sz w:val="20"/>
                <w:szCs w:val="20"/>
              </w:rPr>
            </w:pPr>
            <w:r w:rsidRPr="00AA5580">
              <w:rPr>
                <w:sz w:val="20"/>
                <w:szCs w:val="20"/>
              </w:rPr>
              <w:t>Common criteria for the redefinition of Intermediate Less Favored Areas in the European Union</w:t>
            </w:r>
          </w:p>
        </w:tc>
      </w:tr>
      <w:tr w:rsidR="009C30EB" w:rsidRPr="00AA5580" w14:paraId="560CF851" w14:textId="77777777" w:rsidTr="004C4602">
        <w:trPr>
          <w:trHeight w:val="144"/>
        </w:trPr>
        <w:tc>
          <w:tcPr>
            <w:tcW w:w="368" w:type="pct"/>
            <w:vAlign w:val="center"/>
          </w:tcPr>
          <w:p w14:paraId="29718079" w14:textId="77777777" w:rsidR="009C30EB" w:rsidRPr="00AA5580" w:rsidRDefault="009C30EB" w:rsidP="004C4602">
            <w:pPr>
              <w:spacing w:line="240" w:lineRule="auto"/>
              <w:jc w:val="left"/>
              <w:rPr>
                <w:sz w:val="20"/>
                <w:szCs w:val="20"/>
              </w:rPr>
            </w:pPr>
            <w:r w:rsidRPr="00AA5580">
              <w:rPr>
                <w:sz w:val="20"/>
                <w:szCs w:val="20"/>
              </w:rPr>
              <w:t>18</w:t>
            </w:r>
          </w:p>
        </w:tc>
        <w:tc>
          <w:tcPr>
            <w:tcW w:w="423" w:type="pct"/>
            <w:noWrap/>
            <w:vAlign w:val="center"/>
            <w:hideMark/>
          </w:tcPr>
          <w:p w14:paraId="025A79DA" w14:textId="77777777" w:rsidR="009C30EB" w:rsidRPr="00AA5580" w:rsidRDefault="009C30EB" w:rsidP="004C4602">
            <w:pPr>
              <w:spacing w:line="240" w:lineRule="auto"/>
              <w:jc w:val="left"/>
              <w:rPr>
                <w:sz w:val="20"/>
                <w:szCs w:val="20"/>
              </w:rPr>
            </w:pPr>
            <w:r w:rsidRPr="00AA5580">
              <w:rPr>
                <w:sz w:val="20"/>
                <w:szCs w:val="20"/>
              </w:rPr>
              <w:t>2010</w:t>
            </w:r>
          </w:p>
        </w:tc>
        <w:tc>
          <w:tcPr>
            <w:tcW w:w="1165" w:type="pct"/>
            <w:noWrap/>
            <w:vAlign w:val="center"/>
            <w:hideMark/>
          </w:tcPr>
          <w:p w14:paraId="64015624" w14:textId="77777777" w:rsidR="009C30EB" w:rsidRPr="00AA5580" w:rsidRDefault="009C30EB" w:rsidP="004C4602">
            <w:pPr>
              <w:spacing w:line="240" w:lineRule="auto"/>
              <w:jc w:val="left"/>
              <w:rPr>
                <w:sz w:val="20"/>
                <w:szCs w:val="20"/>
              </w:rPr>
            </w:pPr>
            <w:r w:rsidRPr="00AA5580">
              <w:rPr>
                <w:sz w:val="20"/>
                <w:szCs w:val="20"/>
              </w:rPr>
              <w:t>James</w:t>
            </w:r>
          </w:p>
        </w:tc>
        <w:tc>
          <w:tcPr>
            <w:tcW w:w="3044" w:type="pct"/>
            <w:noWrap/>
            <w:vAlign w:val="center"/>
            <w:hideMark/>
          </w:tcPr>
          <w:p w14:paraId="22529AE5" w14:textId="77777777" w:rsidR="009C30EB" w:rsidRPr="00AA5580" w:rsidRDefault="009C30EB" w:rsidP="004C4602">
            <w:pPr>
              <w:spacing w:line="240" w:lineRule="auto"/>
              <w:jc w:val="left"/>
              <w:rPr>
                <w:sz w:val="20"/>
                <w:szCs w:val="20"/>
              </w:rPr>
            </w:pPr>
            <w:r w:rsidRPr="00AA5580">
              <w:rPr>
                <w:sz w:val="20"/>
                <w:szCs w:val="20"/>
              </w:rPr>
              <w:t>Theory and identification of marginal land and factors determining land use change</w:t>
            </w:r>
          </w:p>
        </w:tc>
      </w:tr>
      <w:tr w:rsidR="009C30EB" w:rsidRPr="00AA5580" w14:paraId="5885A541" w14:textId="77777777" w:rsidTr="004C4602">
        <w:trPr>
          <w:trHeight w:val="144"/>
        </w:trPr>
        <w:tc>
          <w:tcPr>
            <w:tcW w:w="368" w:type="pct"/>
            <w:vAlign w:val="center"/>
          </w:tcPr>
          <w:p w14:paraId="4A9F0CF3" w14:textId="77777777" w:rsidR="009C30EB" w:rsidRPr="00AA5580" w:rsidRDefault="009C30EB" w:rsidP="004C4602">
            <w:pPr>
              <w:spacing w:line="240" w:lineRule="auto"/>
              <w:jc w:val="left"/>
              <w:rPr>
                <w:sz w:val="20"/>
                <w:szCs w:val="20"/>
              </w:rPr>
            </w:pPr>
            <w:r w:rsidRPr="00AA5580">
              <w:rPr>
                <w:sz w:val="20"/>
                <w:szCs w:val="20"/>
              </w:rPr>
              <w:t>19</w:t>
            </w:r>
          </w:p>
        </w:tc>
        <w:tc>
          <w:tcPr>
            <w:tcW w:w="423" w:type="pct"/>
            <w:noWrap/>
            <w:vAlign w:val="center"/>
            <w:hideMark/>
          </w:tcPr>
          <w:p w14:paraId="52C091BB" w14:textId="77777777" w:rsidR="009C30EB" w:rsidRPr="00AA5580" w:rsidRDefault="009C30EB" w:rsidP="004C4602">
            <w:pPr>
              <w:spacing w:line="240" w:lineRule="auto"/>
              <w:jc w:val="left"/>
              <w:rPr>
                <w:sz w:val="20"/>
                <w:szCs w:val="20"/>
              </w:rPr>
            </w:pPr>
            <w:r w:rsidRPr="00AA5580">
              <w:rPr>
                <w:sz w:val="20"/>
                <w:szCs w:val="20"/>
              </w:rPr>
              <w:t>2009</w:t>
            </w:r>
          </w:p>
        </w:tc>
        <w:tc>
          <w:tcPr>
            <w:tcW w:w="1165" w:type="pct"/>
            <w:noWrap/>
            <w:vAlign w:val="center"/>
            <w:hideMark/>
          </w:tcPr>
          <w:p w14:paraId="40A38967" w14:textId="77777777" w:rsidR="009C30EB" w:rsidRPr="00AA5580" w:rsidRDefault="009C30EB" w:rsidP="004C4602">
            <w:pPr>
              <w:spacing w:line="240" w:lineRule="auto"/>
              <w:jc w:val="left"/>
              <w:rPr>
                <w:sz w:val="20"/>
                <w:szCs w:val="20"/>
              </w:rPr>
            </w:pPr>
            <w:proofErr w:type="spellStart"/>
            <w:r w:rsidRPr="00AA5580">
              <w:rPr>
                <w:sz w:val="20"/>
                <w:szCs w:val="20"/>
              </w:rPr>
              <w:t>Milbrandt</w:t>
            </w:r>
            <w:proofErr w:type="spellEnd"/>
            <w:r w:rsidRPr="00AA5580">
              <w:rPr>
                <w:sz w:val="20"/>
                <w:szCs w:val="20"/>
              </w:rPr>
              <w:t xml:space="preserve"> &amp; </w:t>
            </w:r>
            <w:proofErr w:type="spellStart"/>
            <w:r w:rsidRPr="00AA5580">
              <w:rPr>
                <w:sz w:val="20"/>
                <w:szCs w:val="20"/>
              </w:rPr>
              <w:t>Overend</w:t>
            </w:r>
            <w:proofErr w:type="spellEnd"/>
          </w:p>
        </w:tc>
        <w:tc>
          <w:tcPr>
            <w:tcW w:w="3044" w:type="pct"/>
            <w:noWrap/>
            <w:vAlign w:val="center"/>
            <w:hideMark/>
          </w:tcPr>
          <w:p w14:paraId="5CDAFF6B" w14:textId="77777777" w:rsidR="009C30EB" w:rsidRPr="00AA5580" w:rsidRDefault="009C30EB" w:rsidP="004C4602">
            <w:pPr>
              <w:spacing w:line="240" w:lineRule="auto"/>
              <w:jc w:val="left"/>
              <w:rPr>
                <w:sz w:val="20"/>
                <w:szCs w:val="20"/>
              </w:rPr>
            </w:pPr>
            <w:r w:rsidRPr="00AA5580">
              <w:rPr>
                <w:sz w:val="20"/>
                <w:szCs w:val="20"/>
              </w:rPr>
              <w:t>Assessment of Biomass Resources from Marginal Lands in APEC Economies</w:t>
            </w:r>
          </w:p>
        </w:tc>
      </w:tr>
      <w:tr w:rsidR="009C30EB" w:rsidRPr="00AA5580" w14:paraId="070A6E1D" w14:textId="77777777" w:rsidTr="004C4602">
        <w:trPr>
          <w:trHeight w:val="144"/>
        </w:trPr>
        <w:tc>
          <w:tcPr>
            <w:tcW w:w="368" w:type="pct"/>
            <w:vAlign w:val="center"/>
          </w:tcPr>
          <w:p w14:paraId="1A219258" w14:textId="77777777" w:rsidR="009C30EB" w:rsidRPr="00AA5580" w:rsidRDefault="009C30EB" w:rsidP="004C4602">
            <w:pPr>
              <w:spacing w:line="240" w:lineRule="auto"/>
              <w:jc w:val="left"/>
              <w:rPr>
                <w:sz w:val="20"/>
                <w:szCs w:val="20"/>
              </w:rPr>
            </w:pPr>
            <w:r w:rsidRPr="00AA5580">
              <w:rPr>
                <w:sz w:val="20"/>
                <w:szCs w:val="20"/>
              </w:rPr>
              <w:t>20</w:t>
            </w:r>
          </w:p>
        </w:tc>
        <w:tc>
          <w:tcPr>
            <w:tcW w:w="423" w:type="pct"/>
            <w:noWrap/>
            <w:vAlign w:val="center"/>
            <w:hideMark/>
          </w:tcPr>
          <w:p w14:paraId="14F80ABF" w14:textId="77777777" w:rsidR="009C30EB" w:rsidRPr="00AA5580" w:rsidRDefault="009C30EB" w:rsidP="004C4602">
            <w:pPr>
              <w:spacing w:line="240" w:lineRule="auto"/>
              <w:jc w:val="left"/>
              <w:rPr>
                <w:sz w:val="20"/>
                <w:szCs w:val="20"/>
              </w:rPr>
            </w:pPr>
            <w:r w:rsidRPr="00AA5580">
              <w:rPr>
                <w:sz w:val="20"/>
                <w:szCs w:val="20"/>
              </w:rPr>
              <w:t>2008</w:t>
            </w:r>
          </w:p>
        </w:tc>
        <w:tc>
          <w:tcPr>
            <w:tcW w:w="1165" w:type="pct"/>
            <w:noWrap/>
            <w:vAlign w:val="center"/>
            <w:hideMark/>
          </w:tcPr>
          <w:p w14:paraId="0AC0ED86" w14:textId="77777777" w:rsidR="009C30EB" w:rsidRPr="00AA5580" w:rsidRDefault="009C30EB" w:rsidP="004C4602">
            <w:pPr>
              <w:spacing w:line="240" w:lineRule="auto"/>
              <w:jc w:val="left"/>
              <w:rPr>
                <w:sz w:val="20"/>
                <w:szCs w:val="20"/>
              </w:rPr>
            </w:pPr>
            <w:r w:rsidRPr="00AA5580">
              <w:rPr>
                <w:sz w:val="20"/>
                <w:szCs w:val="20"/>
              </w:rPr>
              <w:t>Bai et al.</w:t>
            </w:r>
          </w:p>
        </w:tc>
        <w:tc>
          <w:tcPr>
            <w:tcW w:w="3044" w:type="pct"/>
            <w:noWrap/>
            <w:vAlign w:val="center"/>
            <w:hideMark/>
          </w:tcPr>
          <w:p w14:paraId="2664E0A2" w14:textId="77777777" w:rsidR="009C30EB" w:rsidRPr="00AA5580" w:rsidRDefault="009C30EB" w:rsidP="004C4602">
            <w:pPr>
              <w:spacing w:line="240" w:lineRule="auto"/>
              <w:jc w:val="left"/>
              <w:rPr>
                <w:sz w:val="20"/>
                <w:szCs w:val="20"/>
              </w:rPr>
            </w:pPr>
            <w:r w:rsidRPr="00AA5580">
              <w:rPr>
                <w:sz w:val="20"/>
                <w:szCs w:val="20"/>
              </w:rPr>
              <w:t>Global Assessment of Land Degradation and Improvement 1. Identification by remote sensing</w:t>
            </w:r>
          </w:p>
        </w:tc>
      </w:tr>
      <w:tr w:rsidR="009C30EB" w:rsidRPr="00AA5580" w14:paraId="5ED44412" w14:textId="77777777" w:rsidTr="004C4602">
        <w:trPr>
          <w:trHeight w:val="144"/>
        </w:trPr>
        <w:tc>
          <w:tcPr>
            <w:tcW w:w="368" w:type="pct"/>
            <w:vAlign w:val="center"/>
          </w:tcPr>
          <w:p w14:paraId="362EF80C" w14:textId="77777777" w:rsidR="009C30EB" w:rsidRPr="00AA5580" w:rsidRDefault="009C30EB" w:rsidP="004C4602">
            <w:pPr>
              <w:spacing w:line="240" w:lineRule="auto"/>
              <w:jc w:val="left"/>
              <w:rPr>
                <w:sz w:val="20"/>
                <w:szCs w:val="20"/>
              </w:rPr>
            </w:pPr>
            <w:r w:rsidRPr="00AA5580">
              <w:rPr>
                <w:sz w:val="20"/>
                <w:szCs w:val="20"/>
              </w:rPr>
              <w:t>21</w:t>
            </w:r>
          </w:p>
        </w:tc>
        <w:tc>
          <w:tcPr>
            <w:tcW w:w="423" w:type="pct"/>
            <w:noWrap/>
            <w:vAlign w:val="center"/>
            <w:hideMark/>
          </w:tcPr>
          <w:p w14:paraId="42EEAFF6" w14:textId="77777777" w:rsidR="009C30EB" w:rsidRPr="00AA5580" w:rsidRDefault="009C30EB" w:rsidP="004C4602">
            <w:pPr>
              <w:spacing w:line="240" w:lineRule="auto"/>
              <w:jc w:val="left"/>
              <w:rPr>
                <w:sz w:val="20"/>
                <w:szCs w:val="20"/>
              </w:rPr>
            </w:pPr>
            <w:r w:rsidRPr="00AA5580">
              <w:rPr>
                <w:sz w:val="20"/>
                <w:szCs w:val="20"/>
              </w:rPr>
              <w:t>2007</w:t>
            </w:r>
          </w:p>
        </w:tc>
        <w:tc>
          <w:tcPr>
            <w:tcW w:w="1165" w:type="pct"/>
            <w:noWrap/>
            <w:vAlign w:val="center"/>
            <w:hideMark/>
          </w:tcPr>
          <w:p w14:paraId="59E154C5" w14:textId="77777777" w:rsidR="009C30EB" w:rsidRPr="00AA5580" w:rsidRDefault="009C30EB" w:rsidP="004C4602">
            <w:pPr>
              <w:spacing w:line="240" w:lineRule="auto"/>
              <w:jc w:val="left"/>
              <w:rPr>
                <w:sz w:val="20"/>
                <w:szCs w:val="20"/>
              </w:rPr>
            </w:pPr>
            <w:proofErr w:type="spellStart"/>
            <w:r w:rsidRPr="00AA5580">
              <w:rPr>
                <w:sz w:val="20"/>
                <w:szCs w:val="20"/>
              </w:rPr>
              <w:t>Bertaglia</w:t>
            </w:r>
            <w:proofErr w:type="spellEnd"/>
            <w:r w:rsidRPr="00AA5580">
              <w:rPr>
                <w:sz w:val="20"/>
                <w:szCs w:val="20"/>
              </w:rPr>
              <w:t xml:space="preserve"> et al.</w:t>
            </w:r>
          </w:p>
        </w:tc>
        <w:tc>
          <w:tcPr>
            <w:tcW w:w="3044" w:type="pct"/>
            <w:noWrap/>
            <w:vAlign w:val="center"/>
            <w:hideMark/>
          </w:tcPr>
          <w:p w14:paraId="347DF2B1" w14:textId="77777777" w:rsidR="009C30EB" w:rsidRPr="00AA5580" w:rsidRDefault="009C30EB" w:rsidP="004C4602">
            <w:pPr>
              <w:spacing w:line="240" w:lineRule="auto"/>
              <w:jc w:val="left"/>
              <w:rPr>
                <w:sz w:val="20"/>
                <w:szCs w:val="20"/>
              </w:rPr>
            </w:pPr>
            <w:r w:rsidRPr="00AA5580">
              <w:rPr>
                <w:sz w:val="20"/>
                <w:szCs w:val="20"/>
              </w:rPr>
              <w:t>Identifying European marginal areas in the context of local sheep and goat breeds conservation: A geographic information system approach</w:t>
            </w:r>
          </w:p>
        </w:tc>
      </w:tr>
      <w:tr w:rsidR="009C30EB" w:rsidRPr="00AA5580" w14:paraId="2E73DCEA" w14:textId="77777777" w:rsidTr="004C4602">
        <w:trPr>
          <w:trHeight w:val="144"/>
        </w:trPr>
        <w:tc>
          <w:tcPr>
            <w:tcW w:w="368" w:type="pct"/>
            <w:vAlign w:val="center"/>
          </w:tcPr>
          <w:p w14:paraId="1044433B" w14:textId="77777777" w:rsidR="009C30EB" w:rsidRPr="00AA5580" w:rsidRDefault="009C30EB" w:rsidP="004C4602">
            <w:pPr>
              <w:spacing w:line="240" w:lineRule="auto"/>
              <w:jc w:val="left"/>
              <w:rPr>
                <w:sz w:val="20"/>
                <w:szCs w:val="20"/>
              </w:rPr>
            </w:pPr>
            <w:r w:rsidRPr="00AA5580">
              <w:rPr>
                <w:sz w:val="20"/>
                <w:szCs w:val="20"/>
              </w:rPr>
              <w:t>22</w:t>
            </w:r>
          </w:p>
        </w:tc>
        <w:tc>
          <w:tcPr>
            <w:tcW w:w="423" w:type="pct"/>
            <w:noWrap/>
            <w:vAlign w:val="center"/>
            <w:hideMark/>
          </w:tcPr>
          <w:p w14:paraId="25D3D5FF" w14:textId="77777777" w:rsidR="009C30EB" w:rsidRPr="00AA5580" w:rsidRDefault="009C30EB" w:rsidP="004C4602">
            <w:pPr>
              <w:spacing w:line="240" w:lineRule="auto"/>
              <w:jc w:val="left"/>
              <w:rPr>
                <w:sz w:val="20"/>
                <w:szCs w:val="20"/>
              </w:rPr>
            </w:pPr>
            <w:r w:rsidRPr="00AA5580">
              <w:rPr>
                <w:sz w:val="20"/>
                <w:szCs w:val="20"/>
              </w:rPr>
              <w:t>2006</w:t>
            </w:r>
          </w:p>
        </w:tc>
        <w:tc>
          <w:tcPr>
            <w:tcW w:w="1165" w:type="pct"/>
            <w:noWrap/>
            <w:vAlign w:val="center"/>
            <w:hideMark/>
          </w:tcPr>
          <w:p w14:paraId="4AC56DE1" w14:textId="77777777" w:rsidR="009C30EB" w:rsidRPr="00AA5580" w:rsidRDefault="009C30EB" w:rsidP="004C4602">
            <w:pPr>
              <w:spacing w:line="240" w:lineRule="auto"/>
              <w:jc w:val="left"/>
              <w:rPr>
                <w:sz w:val="20"/>
                <w:szCs w:val="20"/>
              </w:rPr>
            </w:pPr>
            <w:proofErr w:type="spellStart"/>
            <w:r w:rsidRPr="00AA5580">
              <w:rPr>
                <w:sz w:val="20"/>
                <w:szCs w:val="20"/>
              </w:rPr>
              <w:t>Niu</w:t>
            </w:r>
            <w:proofErr w:type="spellEnd"/>
            <w:r w:rsidRPr="00AA5580">
              <w:rPr>
                <w:sz w:val="20"/>
                <w:szCs w:val="20"/>
              </w:rPr>
              <w:t xml:space="preserve"> &amp; Duiker</w:t>
            </w:r>
          </w:p>
        </w:tc>
        <w:tc>
          <w:tcPr>
            <w:tcW w:w="3044" w:type="pct"/>
            <w:noWrap/>
            <w:vAlign w:val="center"/>
            <w:hideMark/>
          </w:tcPr>
          <w:p w14:paraId="13152D34" w14:textId="77777777" w:rsidR="009C30EB" w:rsidRPr="00AA5580" w:rsidRDefault="009C30EB" w:rsidP="004C4602">
            <w:pPr>
              <w:spacing w:line="240" w:lineRule="auto"/>
              <w:jc w:val="left"/>
              <w:rPr>
                <w:sz w:val="20"/>
                <w:szCs w:val="20"/>
              </w:rPr>
            </w:pPr>
            <w:r w:rsidRPr="00AA5580">
              <w:rPr>
                <w:sz w:val="20"/>
                <w:szCs w:val="20"/>
              </w:rPr>
              <w:t>Carbon sequestration potential by afforestation of marginal agricultural land in the Midwestern U.S.</w:t>
            </w:r>
          </w:p>
        </w:tc>
      </w:tr>
      <w:tr w:rsidR="009C30EB" w:rsidRPr="00AA5580" w14:paraId="1E36B61B" w14:textId="77777777" w:rsidTr="004C4602">
        <w:trPr>
          <w:trHeight w:val="144"/>
        </w:trPr>
        <w:tc>
          <w:tcPr>
            <w:tcW w:w="368" w:type="pct"/>
            <w:vAlign w:val="center"/>
          </w:tcPr>
          <w:p w14:paraId="2DEEB940" w14:textId="77777777" w:rsidR="009C30EB" w:rsidRPr="00AA5580" w:rsidRDefault="009C30EB" w:rsidP="004C4602">
            <w:pPr>
              <w:spacing w:line="240" w:lineRule="auto"/>
              <w:jc w:val="left"/>
              <w:rPr>
                <w:sz w:val="20"/>
                <w:szCs w:val="20"/>
              </w:rPr>
            </w:pPr>
            <w:r w:rsidRPr="00AA5580">
              <w:rPr>
                <w:sz w:val="20"/>
                <w:szCs w:val="20"/>
              </w:rPr>
              <w:t>23</w:t>
            </w:r>
          </w:p>
        </w:tc>
        <w:tc>
          <w:tcPr>
            <w:tcW w:w="423" w:type="pct"/>
            <w:noWrap/>
            <w:vAlign w:val="center"/>
            <w:hideMark/>
          </w:tcPr>
          <w:p w14:paraId="3A45A797" w14:textId="77777777" w:rsidR="009C30EB" w:rsidRPr="00AA5580" w:rsidRDefault="009C30EB" w:rsidP="004C4602">
            <w:pPr>
              <w:spacing w:line="240" w:lineRule="auto"/>
              <w:jc w:val="left"/>
              <w:rPr>
                <w:sz w:val="20"/>
                <w:szCs w:val="20"/>
              </w:rPr>
            </w:pPr>
            <w:r w:rsidRPr="00AA5580">
              <w:rPr>
                <w:sz w:val="20"/>
                <w:szCs w:val="20"/>
              </w:rPr>
              <w:t>2005</w:t>
            </w:r>
          </w:p>
        </w:tc>
        <w:tc>
          <w:tcPr>
            <w:tcW w:w="1165" w:type="pct"/>
            <w:noWrap/>
            <w:vAlign w:val="center"/>
            <w:hideMark/>
          </w:tcPr>
          <w:p w14:paraId="1D3B0F71" w14:textId="77777777" w:rsidR="009C30EB" w:rsidRPr="00AA5580" w:rsidRDefault="009C30EB" w:rsidP="004C4602">
            <w:pPr>
              <w:spacing w:line="240" w:lineRule="auto"/>
              <w:jc w:val="left"/>
              <w:rPr>
                <w:sz w:val="20"/>
                <w:szCs w:val="20"/>
              </w:rPr>
            </w:pPr>
            <w:proofErr w:type="spellStart"/>
            <w:r w:rsidRPr="00AA5580">
              <w:rPr>
                <w:sz w:val="20"/>
                <w:szCs w:val="20"/>
              </w:rPr>
              <w:t>Roehrig</w:t>
            </w:r>
            <w:proofErr w:type="spellEnd"/>
            <w:r w:rsidRPr="00AA5580">
              <w:rPr>
                <w:sz w:val="20"/>
                <w:szCs w:val="20"/>
              </w:rPr>
              <w:t xml:space="preserve"> et al.</w:t>
            </w:r>
          </w:p>
        </w:tc>
        <w:tc>
          <w:tcPr>
            <w:tcW w:w="3044" w:type="pct"/>
            <w:noWrap/>
            <w:vAlign w:val="center"/>
            <w:hideMark/>
          </w:tcPr>
          <w:p w14:paraId="7DCC35BE" w14:textId="77777777" w:rsidR="009C30EB" w:rsidRPr="00AA5580" w:rsidRDefault="009C30EB" w:rsidP="004C4602">
            <w:pPr>
              <w:spacing w:line="240" w:lineRule="auto"/>
              <w:jc w:val="left"/>
              <w:rPr>
                <w:sz w:val="20"/>
                <w:szCs w:val="20"/>
              </w:rPr>
            </w:pPr>
            <w:r w:rsidRPr="00AA5580">
              <w:rPr>
                <w:sz w:val="20"/>
                <w:szCs w:val="20"/>
              </w:rPr>
              <w:t>The Determination of Natural Agricultural Potential in Western Africa Using the Fuzzy Logic Based Marginality Index</w:t>
            </w:r>
          </w:p>
        </w:tc>
      </w:tr>
      <w:tr w:rsidR="009C30EB" w:rsidRPr="00AA5580" w14:paraId="463C94D8" w14:textId="77777777" w:rsidTr="004C4602">
        <w:trPr>
          <w:trHeight w:val="144"/>
        </w:trPr>
        <w:tc>
          <w:tcPr>
            <w:tcW w:w="368" w:type="pct"/>
            <w:vAlign w:val="center"/>
          </w:tcPr>
          <w:p w14:paraId="33F4FBDB" w14:textId="77777777" w:rsidR="009C30EB" w:rsidRPr="00AA5580" w:rsidRDefault="009C30EB" w:rsidP="004C4602">
            <w:pPr>
              <w:spacing w:line="240" w:lineRule="auto"/>
              <w:jc w:val="left"/>
              <w:rPr>
                <w:sz w:val="20"/>
                <w:szCs w:val="20"/>
              </w:rPr>
            </w:pPr>
            <w:r w:rsidRPr="00AA5580">
              <w:rPr>
                <w:sz w:val="20"/>
                <w:szCs w:val="20"/>
              </w:rPr>
              <w:t>24</w:t>
            </w:r>
          </w:p>
        </w:tc>
        <w:tc>
          <w:tcPr>
            <w:tcW w:w="423" w:type="pct"/>
            <w:noWrap/>
            <w:vAlign w:val="center"/>
            <w:hideMark/>
          </w:tcPr>
          <w:p w14:paraId="586ED66D" w14:textId="77777777" w:rsidR="009C30EB" w:rsidRPr="00AA5580" w:rsidRDefault="009C30EB" w:rsidP="004C4602">
            <w:pPr>
              <w:spacing w:line="240" w:lineRule="auto"/>
              <w:jc w:val="left"/>
              <w:rPr>
                <w:sz w:val="20"/>
                <w:szCs w:val="20"/>
              </w:rPr>
            </w:pPr>
          </w:p>
        </w:tc>
        <w:tc>
          <w:tcPr>
            <w:tcW w:w="1165" w:type="pct"/>
            <w:noWrap/>
            <w:vAlign w:val="center"/>
            <w:hideMark/>
          </w:tcPr>
          <w:p w14:paraId="2F24F395" w14:textId="77777777" w:rsidR="009C30EB" w:rsidRPr="00AA5580" w:rsidRDefault="009C30EB" w:rsidP="004C4602">
            <w:pPr>
              <w:spacing w:line="240" w:lineRule="auto"/>
              <w:jc w:val="left"/>
              <w:rPr>
                <w:sz w:val="20"/>
                <w:szCs w:val="20"/>
              </w:rPr>
            </w:pPr>
            <w:proofErr w:type="spellStart"/>
            <w:r w:rsidRPr="00AA5580">
              <w:rPr>
                <w:sz w:val="20"/>
                <w:szCs w:val="20"/>
              </w:rPr>
              <w:t>Elbersen</w:t>
            </w:r>
            <w:proofErr w:type="spellEnd"/>
            <w:r w:rsidRPr="00AA5580">
              <w:rPr>
                <w:sz w:val="20"/>
                <w:szCs w:val="20"/>
              </w:rPr>
              <w:t xml:space="preserve"> et al.</w:t>
            </w:r>
          </w:p>
        </w:tc>
        <w:tc>
          <w:tcPr>
            <w:tcW w:w="3044" w:type="pct"/>
            <w:noWrap/>
            <w:vAlign w:val="center"/>
            <w:hideMark/>
          </w:tcPr>
          <w:p w14:paraId="37A168C1" w14:textId="77777777" w:rsidR="009C30EB" w:rsidRPr="00AA5580" w:rsidRDefault="009C30EB" w:rsidP="004C4602">
            <w:pPr>
              <w:spacing w:line="240" w:lineRule="auto"/>
              <w:jc w:val="left"/>
              <w:rPr>
                <w:sz w:val="20"/>
                <w:szCs w:val="20"/>
              </w:rPr>
            </w:pPr>
            <w:r w:rsidRPr="00AA5580">
              <w:rPr>
                <w:sz w:val="20"/>
                <w:szCs w:val="20"/>
              </w:rPr>
              <w:t>Deliverable 2.6 Methodological approaches to identify and map marginal land suitable for industrial crops in Europe</w:t>
            </w:r>
          </w:p>
        </w:tc>
      </w:tr>
    </w:tbl>
    <w:p w14:paraId="1523763B" w14:textId="77777777" w:rsidR="009C30EB" w:rsidRPr="00AA5580" w:rsidRDefault="009C30EB"/>
    <w:p w14:paraId="0DFCF6EE" w14:textId="4675E4CF" w:rsidR="00523A8E" w:rsidRPr="00AA5580" w:rsidRDefault="00B80749" w:rsidP="000B64B3">
      <w:r w:rsidRPr="00AA5580">
        <w:t xml:space="preserve">At the current stage of the project, emphasis was given to soil, climate, terrain, sustainability, productivity and LULC constraints, leaving socioeconomic aspects and the mountainous/semi-mountainous variable, which are more complex criteria, aside for the moment. </w:t>
      </w:r>
      <w:r w:rsidR="009E7A86" w:rsidRPr="00AA5580">
        <w:t xml:space="preserve">In the following paragraphs, indicators and thresholds are reviewed. </w:t>
      </w:r>
      <w:r w:rsidR="0007761F" w:rsidRPr="00AA5580">
        <w:fldChar w:fldCharType="begin"/>
      </w:r>
      <w:r w:rsidR="0007761F" w:rsidRPr="00AA5580">
        <w:instrText xml:space="preserve"> REF _Ref30086644 \h </w:instrText>
      </w:r>
      <w:r w:rsidR="0007761F" w:rsidRPr="00AA5580">
        <w:fldChar w:fldCharType="separate"/>
      </w:r>
      <w:r w:rsidR="003E790D" w:rsidRPr="00AA5580">
        <w:t xml:space="preserve">Table </w:t>
      </w:r>
      <w:r w:rsidR="003E790D" w:rsidRPr="00AA5580">
        <w:rPr>
          <w:noProof/>
        </w:rPr>
        <w:t>11</w:t>
      </w:r>
      <w:r w:rsidR="0007761F" w:rsidRPr="00AA5580">
        <w:fldChar w:fldCharType="end"/>
      </w:r>
      <w:r w:rsidR="0007761F" w:rsidRPr="00AA5580">
        <w:t xml:space="preserve">, </w:t>
      </w:r>
      <w:r w:rsidR="0007761F" w:rsidRPr="00AA5580">
        <w:fldChar w:fldCharType="begin"/>
      </w:r>
      <w:r w:rsidR="0007761F" w:rsidRPr="00AA5580">
        <w:instrText xml:space="preserve"> REF _Ref30086647 \h </w:instrText>
      </w:r>
      <w:r w:rsidR="0007761F" w:rsidRPr="00AA5580">
        <w:fldChar w:fldCharType="separate"/>
      </w:r>
      <w:r w:rsidR="003E790D" w:rsidRPr="00AA5580">
        <w:t xml:space="preserve">Table </w:t>
      </w:r>
      <w:r w:rsidR="003E790D" w:rsidRPr="00AA5580">
        <w:rPr>
          <w:noProof/>
        </w:rPr>
        <w:t>12</w:t>
      </w:r>
      <w:r w:rsidR="0007761F" w:rsidRPr="00AA5580">
        <w:fldChar w:fldCharType="end"/>
      </w:r>
      <w:r w:rsidR="0007761F" w:rsidRPr="00AA5580">
        <w:t xml:space="preserve"> and </w:t>
      </w:r>
      <w:r w:rsidR="0007761F" w:rsidRPr="00AA5580">
        <w:fldChar w:fldCharType="begin"/>
      </w:r>
      <w:r w:rsidR="0007761F" w:rsidRPr="00AA5580">
        <w:instrText xml:space="preserve"> REF _Ref30086649 \h </w:instrText>
      </w:r>
      <w:r w:rsidR="0007761F" w:rsidRPr="00AA5580">
        <w:fldChar w:fldCharType="separate"/>
      </w:r>
      <w:r w:rsidR="003E790D" w:rsidRPr="00AA5580">
        <w:t xml:space="preserve">Table </w:t>
      </w:r>
      <w:r w:rsidR="003E790D" w:rsidRPr="00AA5580">
        <w:rPr>
          <w:noProof/>
        </w:rPr>
        <w:t>13</w:t>
      </w:r>
      <w:r w:rsidR="0007761F" w:rsidRPr="00AA5580">
        <w:fldChar w:fldCharType="end"/>
      </w:r>
      <w:r w:rsidR="0007761F" w:rsidRPr="00AA5580">
        <w:t xml:space="preserve"> </w:t>
      </w:r>
      <w:r w:rsidRPr="00AA5580">
        <w:t xml:space="preserve">summarize the final indicators </w:t>
      </w:r>
      <w:r w:rsidR="0072459E" w:rsidRPr="00AA5580">
        <w:t xml:space="preserve">chosen </w:t>
      </w:r>
      <w:r w:rsidRPr="00AA5580">
        <w:t>for soil, climate, terrain, sustainability and productivity constraints</w:t>
      </w:r>
      <w:r w:rsidR="00523A8E" w:rsidRPr="00AA5580">
        <w:t xml:space="preserve"> which are analyzed in paragraph </w:t>
      </w:r>
      <w:r w:rsidR="00523A8E" w:rsidRPr="00AA5580">
        <w:fldChar w:fldCharType="begin"/>
      </w:r>
      <w:r w:rsidR="00523A8E" w:rsidRPr="00AA5580">
        <w:instrText xml:space="preserve"> REF _Ref29997009 \r \h </w:instrText>
      </w:r>
      <w:r w:rsidR="00523A8E" w:rsidRPr="00AA5580">
        <w:fldChar w:fldCharType="separate"/>
      </w:r>
      <w:r w:rsidR="003E790D" w:rsidRPr="00AA5580">
        <w:t>6.4</w:t>
      </w:r>
      <w:r w:rsidR="00523A8E" w:rsidRPr="00AA5580">
        <w:fldChar w:fldCharType="end"/>
      </w:r>
      <w:r w:rsidR="00523A8E" w:rsidRPr="00AA5580">
        <w:t>.</w:t>
      </w:r>
    </w:p>
    <w:p w14:paraId="6F75A73F" w14:textId="77777777" w:rsidR="00523A8E" w:rsidRPr="00AA5580" w:rsidRDefault="00523A8E" w:rsidP="00523A8E">
      <w:pPr>
        <w:pStyle w:val="Table"/>
      </w:pPr>
    </w:p>
    <w:p w14:paraId="59C5C6D3" w14:textId="457BE37A" w:rsidR="00C816EC" w:rsidRPr="00AA5580" w:rsidRDefault="00C816EC" w:rsidP="000B64B3">
      <w:pPr>
        <w:pStyle w:val="Caption"/>
        <w:keepNext/>
        <w:rPr>
          <w:lang w:val="en-US"/>
        </w:rPr>
      </w:pPr>
      <w:bookmarkStart w:id="55" w:name="_Ref30086644"/>
      <w:bookmarkStart w:id="56" w:name="_Toc30586427"/>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11</w:t>
      </w:r>
      <w:r w:rsidRPr="00AA5580">
        <w:rPr>
          <w:lang w:val="en-US"/>
        </w:rPr>
        <w:fldChar w:fldCharType="end"/>
      </w:r>
      <w:bookmarkEnd w:id="55"/>
      <w:r w:rsidRPr="00AA5580">
        <w:rPr>
          <w:lang w:val="en-US"/>
        </w:rPr>
        <w:t xml:space="preserve">: Soil and terrain marginality indicators used in </w:t>
      </w:r>
      <w:r w:rsidRPr="00AA5580">
        <w:rPr>
          <w:i/>
          <w:color w:val="31479E" w:themeColor="accent1" w:themeShade="BF"/>
          <w:lang w:val="en-US"/>
        </w:rPr>
        <w:t>MAIL</w:t>
      </w:r>
      <w:r w:rsidRPr="00AA5580">
        <w:rPr>
          <w:lang w:val="en-US"/>
        </w:rPr>
        <w:t>.</w:t>
      </w:r>
      <w:bookmarkEnd w:id="56"/>
    </w:p>
    <w:tbl>
      <w:tblPr>
        <w:tblStyle w:val="TableGrid"/>
        <w:tblW w:w="0" w:type="auto"/>
        <w:jc w:val="center"/>
        <w:tblLook w:val="04A0" w:firstRow="1" w:lastRow="0" w:firstColumn="1" w:lastColumn="0" w:noHBand="0" w:noVBand="1"/>
      </w:tblPr>
      <w:tblGrid>
        <w:gridCol w:w="2785"/>
        <w:gridCol w:w="1620"/>
      </w:tblGrid>
      <w:tr w:rsidR="00523A8E" w:rsidRPr="00AA5580" w14:paraId="66B87058" w14:textId="77777777" w:rsidTr="000B64B3">
        <w:trPr>
          <w:trHeight w:val="144"/>
          <w:jc w:val="center"/>
        </w:trPr>
        <w:tc>
          <w:tcPr>
            <w:tcW w:w="2785" w:type="dxa"/>
            <w:shd w:val="clear" w:color="auto" w:fill="DBE0F4" w:themeFill="accent1" w:themeFillTint="33"/>
            <w:vAlign w:val="center"/>
            <w:hideMark/>
          </w:tcPr>
          <w:p w14:paraId="03DEB895" w14:textId="77777777" w:rsidR="00523A8E" w:rsidRPr="00AA5580" w:rsidRDefault="00523A8E" w:rsidP="000B64B3">
            <w:pPr>
              <w:pStyle w:val="Table"/>
              <w:jc w:val="center"/>
              <w:rPr>
                <w:b/>
                <w:szCs w:val="20"/>
              </w:rPr>
            </w:pPr>
            <w:r w:rsidRPr="00AA5580">
              <w:rPr>
                <w:b/>
                <w:szCs w:val="20"/>
              </w:rPr>
              <w:t>Indicator</w:t>
            </w:r>
          </w:p>
        </w:tc>
        <w:tc>
          <w:tcPr>
            <w:tcW w:w="1620" w:type="dxa"/>
            <w:shd w:val="clear" w:color="auto" w:fill="DBE0F4" w:themeFill="accent1" w:themeFillTint="33"/>
            <w:vAlign w:val="center"/>
          </w:tcPr>
          <w:p w14:paraId="125BCC47" w14:textId="77777777" w:rsidR="00523A8E" w:rsidRPr="00AA5580" w:rsidRDefault="00523A8E" w:rsidP="000B64B3">
            <w:pPr>
              <w:pStyle w:val="Table"/>
              <w:jc w:val="center"/>
              <w:rPr>
                <w:b/>
                <w:szCs w:val="20"/>
              </w:rPr>
            </w:pPr>
            <w:r w:rsidRPr="00AA5580">
              <w:rPr>
                <w:b/>
                <w:szCs w:val="20"/>
              </w:rPr>
              <w:t xml:space="preserve">Times Found in </w:t>
            </w:r>
            <w:r w:rsidRPr="00AA5580">
              <w:rPr>
                <w:rFonts w:cs="Arial"/>
                <w:b/>
                <w:szCs w:val="20"/>
              </w:rPr>
              <w:t>Literature</w:t>
            </w:r>
          </w:p>
        </w:tc>
      </w:tr>
      <w:tr w:rsidR="00523A8E" w:rsidRPr="00AA5580" w14:paraId="2F142C0B" w14:textId="77777777" w:rsidTr="000B64B3">
        <w:trPr>
          <w:trHeight w:val="144"/>
          <w:jc w:val="center"/>
        </w:trPr>
        <w:tc>
          <w:tcPr>
            <w:tcW w:w="2785" w:type="dxa"/>
            <w:hideMark/>
          </w:tcPr>
          <w:p w14:paraId="4CBAD4C8" w14:textId="77777777" w:rsidR="00523A8E" w:rsidRPr="00AA5580" w:rsidRDefault="00523A8E" w:rsidP="000B64B3">
            <w:pPr>
              <w:spacing w:line="240" w:lineRule="auto"/>
              <w:rPr>
                <w:sz w:val="20"/>
                <w:szCs w:val="20"/>
              </w:rPr>
            </w:pPr>
            <w:r w:rsidRPr="00AA5580">
              <w:rPr>
                <w:sz w:val="20"/>
                <w:szCs w:val="20"/>
              </w:rPr>
              <w:t>slope</w:t>
            </w:r>
          </w:p>
        </w:tc>
        <w:tc>
          <w:tcPr>
            <w:tcW w:w="1620" w:type="dxa"/>
          </w:tcPr>
          <w:p w14:paraId="3681DD51" w14:textId="77777777" w:rsidR="00523A8E" w:rsidRPr="00AA5580" w:rsidRDefault="00523A8E" w:rsidP="000B64B3">
            <w:pPr>
              <w:spacing w:line="240" w:lineRule="auto"/>
              <w:rPr>
                <w:sz w:val="20"/>
                <w:szCs w:val="20"/>
              </w:rPr>
            </w:pPr>
            <w:r w:rsidRPr="00AA5580">
              <w:rPr>
                <w:sz w:val="20"/>
                <w:szCs w:val="20"/>
              </w:rPr>
              <w:t>18</w:t>
            </w:r>
          </w:p>
        </w:tc>
      </w:tr>
      <w:tr w:rsidR="00523A8E" w:rsidRPr="00AA5580" w14:paraId="302E13F6" w14:textId="77777777" w:rsidTr="000B64B3">
        <w:trPr>
          <w:trHeight w:val="144"/>
          <w:jc w:val="center"/>
        </w:trPr>
        <w:tc>
          <w:tcPr>
            <w:tcW w:w="2785" w:type="dxa"/>
            <w:hideMark/>
          </w:tcPr>
          <w:p w14:paraId="33EA5DA4" w14:textId="77777777" w:rsidR="00523A8E" w:rsidRPr="00AA5580" w:rsidRDefault="00523A8E" w:rsidP="000B64B3">
            <w:pPr>
              <w:spacing w:line="240" w:lineRule="auto"/>
              <w:rPr>
                <w:sz w:val="20"/>
                <w:szCs w:val="20"/>
              </w:rPr>
            </w:pPr>
            <w:r w:rsidRPr="00AA5580">
              <w:rPr>
                <w:sz w:val="20"/>
                <w:szCs w:val="20"/>
              </w:rPr>
              <w:t>depth available to roots</w:t>
            </w:r>
          </w:p>
        </w:tc>
        <w:tc>
          <w:tcPr>
            <w:tcW w:w="1620" w:type="dxa"/>
          </w:tcPr>
          <w:p w14:paraId="41172688" w14:textId="77777777" w:rsidR="00523A8E" w:rsidRPr="00AA5580" w:rsidRDefault="00523A8E" w:rsidP="000B64B3">
            <w:pPr>
              <w:spacing w:line="240" w:lineRule="auto"/>
              <w:rPr>
                <w:sz w:val="20"/>
                <w:szCs w:val="20"/>
              </w:rPr>
            </w:pPr>
            <w:r w:rsidRPr="00AA5580">
              <w:rPr>
                <w:sz w:val="20"/>
                <w:szCs w:val="20"/>
              </w:rPr>
              <w:t>18</w:t>
            </w:r>
          </w:p>
        </w:tc>
      </w:tr>
      <w:tr w:rsidR="00523A8E" w:rsidRPr="00AA5580" w14:paraId="28DA6ED4" w14:textId="77777777" w:rsidTr="000B64B3">
        <w:trPr>
          <w:trHeight w:val="144"/>
          <w:jc w:val="center"/>
        </w:trPr>
        <w:tc>
          <w:tcPr>
            <w:tcW w:w="2785" w:type="dxa"/>
            <w:hideMark/>
          </w:tcPr>
          <w:p w14:paraId="72C09510" w14:textId="77777777" w:rsidR="00523A8E" w:rsidRPr="00AA5580" w:rsidRDefault="00523A8E" w:rsidP="000B64B3">
            <w:pPr>
              <w:spacing w:line="240" w:lineRule="auto"/>
              <w:rPr>
                <w:sz w:val="20"/>
                <w:szCs w:val="20"/>
              </w:rPr>
            </w:pPr>
            <w:r w:rsidRPr="00AA5580">
              <w:rPr>
                <w:sz w:val="20"/>
                <w:szCs w:val="20"/>
              </w:rPr>
              <w:t>texture</w:t>
            </w:r>
          </w:p>
        </w:tc>
        <w:tc>
          <w:tcPr>
            <w:tcW w:w="1620" w:type="dxa"/>
          </w:tcPr>
          <w:p w14:paraId="612378B4" w14:textId="77777777" w:rsidR="00523A8E" w:rsidRPr="00AA5580" w:rsidRDefault="00523A8E" w:rsidP="000B64B3">
            <w:pPr>
              <w:spacing w:line="240" w:lineRule="auto"/>
              <w:rPr>
                <w:sz w:val="20"/>
                <w:szCs w:val="20"/>
              </w:rPr>
            </w:pPr>
            <w:r w:rsidRPr="00AA5580">
              <w:rPr>
                <w:sz w:val="20"/>
                <w:szCs w:val="20"/>
              </w:rPr>
              <w:t>9</w:t>
            </w:r>
          </w:p>
        </w:tc>
      </w:tr>
      <w:tr w:rsidR="00523A8E" w:rsidRPr="00AA5580" w14:paraId="0A27757D" w14:textId="77777777" w:rsidTr="000B64B3">
        <w:trPr>
          <w:trHeight w:val="144"/>
          <w:jc w:val="center"/>
        </w:trPr>
        <w:tc>
          <w:tcPr>
            <w:tcW w:w="2785" w:type="dxa"/>
            <w:hideMark/>
          </w:tcPr>
          <w:p w14:paraId="5EDA81E5" w14:textId="77777777" w:rsidR="00523A8E" w:rsidRPr="00AA5580" w:rsidRDefault="00523A8E" w:rsidP="000B64B3">
            <w:pPr>
              <w:spacing w:line="240" w:lineRule="auto"/>
              <w:rPr>
                <w:sz w:val="20"/>
                <w:szCs w:val="20"/>
              </w:rPr>
            </w:pPr>
            <w:r w:rsidRPr="00AA5580">
              <w:rPr>
                <w:sz w:val="20"/>
                <w:szCs w:val="20"/>
              </w:rPr>
              <w:t>stoniness</w:t>
            </w:r>
          </w:p>
        </w:tc>
        <w:tc>
          <w:tcPr>
            <w:tcW w:w="1620" w:type="dxa"/>
          </w:tcPr>
          <w:p w14:paraId="7FB627F2" w14:textId="77777777" w:rsidR="00523A8E" w:rsidRPr="00AA5580" w:rsidRDefault="00523A8E" w:rsidP="000B64B3">
            <w:pPr>
              <w:spacing w:line="240" w:lineRule="auto"/>
              <w:rPr>
                <w:sz w:val="20"/>
                <w:szCs w:val="20"/>
              </w:rPr>
            </w:pPr>
            <w:r w:rsidRPr="00AA5580">
              <w:rPr>
                <w:sz w:val="20"/>
                <w:szCs w:val="20"/>
              </w:rPr>
              <w:t>8</w:t>
            </w:r>
          </w:p>
        </w:tc>
      </w:tr>
      <w:tr w:rsidR="00523A8E" w:rsidRPr="00AA5580" w14:paraId="6DD2786B" w14:textId="77777777" w:rsidTr="000B64B3">
        <w:trPr>
          <w:trHeight w:val="144"/>
          <w:jc w:val="center"/>
        </w:trPr>
        <w:tc>
          <w:tcPr>
            <w:tcW w:w="2785" w:type="dxa"/>
          </w:tcPr>
          <w:p w14:paraId="26D2F894" w14:textId="77777777" w:rsidR="00523A8E" w:rsidRPr="00AA5580" w:rsidRDefault="00523A8E" w:rsidP="000B64B3">
            <w:pPr>
              <w:spacing w:line="240" w:lineRule="auto"/>
              <w:rPr>
                <w:sz w:val="20"/>
                <w:szCs w:val="20"/>
              </w:rPr>
            </w:pPr>
            <w:r w:rsidRPr="00AA5580">
              <w:rPr>
                <w:sz w:val="20"/>
                <w:szCs w:val="20"/>
              </w:rPr>
              <w:t>drainage</w:t>
            </w:r>
          </w:p>
        </w:tc>
        <w:tc>
          <w:tcPr>
            <w:tcW w:w="1620" w:type="dxa"/>
          </w:tcPr>
          <w:p w14:paraId="06971A24" w14:textId="77777777" w:rsidR="00523A8E" w:rsidRPr="00AA5580" w:rsidRDefault="00523A8E" w:rsidP="000B64B3">
            <w:pPr>
              <w:spacing w:line="240" w:lineRule="auto"/>
              <w:rPr>
                <w:sz w:val="20"/>
                <w:szCs w:val="20"/>
              </w:rPr>
            </w:pPr>
            <w:r w:rsidRPr="00AA5580">
              <w:rPr>
                <w:sz w:val="20"/>
                <w:szCs w:val="20"/>
              </w:rPr>
              <w:t>7</w:t>
            </w:r>
          </w:p>
        </w:tc>
      </w:tr>
      <w:tr w:rsidR="00523A8E" w:rsidRPr="00AA5580" w14:paraId="346F0F4E" w14:textId="77777777" w:rsidTr="000B64B3">
        <w:trPr>
          <w:trHeight w:val="144"/>
          <w:jc w:val="center"/>
        </w:trPr>
        <w:tc>
          <w:tcPr>
            <w:tcW w:w="2785" w:type="dxa"/>
          </w:tcPr>
          <w:p w14:paraId="3E629A8E" w14:textId="77777777" w:rsidR="00523A8E" w:rsidRPr="00AA5580" w:rsidRDefault="00523A8E" w:rsidP="000B64B3">
            <w:pPr>
              <w:spacing w:line="240" w:lineRule="auto"/>
              <w:rPr>
                <w:sz w:val="20"/>
                <w:szCs w:val="20"/>
              </w:rPr>
            </w:pPr>
            <w:r w:rsidRPr="00AA5580">
              <w:rPr>
                <w:sz w:val="20"/>
                <w:szCs w:val="20"/>
              </w:rPr>
              <w:t>water capacity</w:t>
            </w:r>
          </w:p>
        </w:tc>
        <w:tc>
          <w:tcPr>
            <w:tcW w:w="1620" w:type="dxa"/>
          </w:tcPr>
          <w:p w14:paraId="67D012D3" w14:textId="77777777" w:rsidR="00523A8E" w:rsidRPr="00AA5580" w:rsidRDefault="00523A8E" w:rsidP="000B64B3">
            <w:pPr>
              <w:spacing w:line="240" w:lineRule="auto"/>
              <w:rPr>
                <w:sz w:val="20"/>
                <w:szCs w:val="20"/>
              </w:rPr>
            </w:pPr>
            <w:r w:rsidRPr="00AA5580">
              <w:rPr>
                <w:sz w:val="20"/>
                <w:szCs w:val="20"/>
              </w:rPr>
              <w:t>6</w:t>
            </w:r>
          </w:p>
        </w:tc>
      </w:tr>
      <w:tr w:rsidR="00523A8E" w:rsidRPr="00AA5580" w14:paraId="401E4ABC" w14:textId="77777777" w:rsidTr="000B64B3">
        <w:trPr>
          <w:trHeight w:val="144"/>
          <w:jc w:val="center"/>
        </w:trPr>
        <w:tc>
          <w:tcPr>
            <w:tcW w:w="2785" w:type="dxa"/>
          </w:tcPr>
          <w:p w14:paraId="23AAF755" w14:textId="77777777" w:rsidR="00523A8E" w:rsidRPr="00AA5580" w:rsidRDefault="00523A8E" w:rsidP="000B64B3">
            <w:pPr>
              <w:spacing w:line="240" w:lineRule="auto"/>
              <w:rPr>
                <w:sz w:val="20"/>
                <w:szCs w:val="20"/>
              </w:rPr>
            </w:pPr>
            <w:r w:rsidRPr="00AA5580">
              <w:rPr>
                <w:sz w:val="20"/>
                <w:szCs w:val="20"/>
              </w:rPr>
              <w:t>moisture</w:t>
            </w:r>
          </w:p>
        </w:tc>
        <w:tc>
          <w:tcPr>
            <w:tcW w:w="1620" w:type="dxa"/>
          </w:tcPr>
          <w:p w14:paraId="70DF431B" w14:textId="77777777" w:rsidR="00523A8E" w:rsidRPr="00AA5580" w:rsidRDefault="00523A8E" w:rsidP="000B64B3">
            <w:pPr>
              <w:spacing w:line="240" w:lineRule="auto"/>
              <w:rPr>
                <w:sz w:val="20"/>
                <w:szCs w:val="20"/>
              </w:rPr>
            </w:pPr>
            <w:r w:rsidRPr="00AA5580">
              <w:rPr>
                <w:sz w:val="20"/>
                <w:szCs w:val="20"/>
              </w:rPr>
              <w:t>5</w:t>
            </w:r>
          </w:p>
        </w:tc>
      </w:tr>
      <w:tr w:rsidR="00523A8E" w:rsidRPr="00AA5580" w14:paraId="55496ADA" w14:textId="77777777" w:rsidTr="000B64B3">
        <w:trPr>
          <w:trHeight w:val="144"/>
          <w:jc w:val="center"/>
        </w:trPr>
        <w:tc>
          <w:tcPr>
            <w:tcW w:w="2785" w:type="dxa"/>
            <w:hideMark/>
          </w:tcPr>
          <w:p w14:paraId="6525E5BC" w14:textId="77777777" w:rsidR="00523A8E" w:rsidRPr="00AA5580" w:rsidRDefault="00523A8E" w:rsidP="000B64B3">
            <w:pPr>
              <w:spacing w:line="240" w:lineRule="auto"/>
              <w:rPr>
                <w:sz w:val="20"/>
                <w:szCs w:val="20"/>
              </w:rPr>
            </w:pPr>
            <w:r w:rsidRPr="00AA5580">
              <w:rPr>
                <w:sz w:val="20"/>
                <w:szCs w:val="20"/>
              </w:rPr>
              <w:t>clay</w:t>
            </w:r>
          </w:p>
        </w:tc>
        <w:tc>
          <w:tcPr>
            <w:tcW w:w="1620" w:type="dxa"/>
          </w:tcPr>
          <w:p w14:paraId="79EB5C86" w14:textId="77777777" w:rsidR="00523A8E" w:rsidRPr="00AA5580" w:rsidRDefault="00523A8E" w:rsidP="000B64B3">
            <w:pPr>
              <w:spacing w:line="240" w:lineRule="auto"/>
              <w:rPr>
                <w:sz w:val="20"/>
                <w:szCs w:val="20"/>
              </w:rPr>
            </w:pPr>
            <w:r w:rsidRPr="00AA5580">
              <w:rPr>
                <w:sz w:val="20"/>
                <w:szCs w:val="20"/>
              </w:rPr>
              <w:t>4</w:t>
            </w:r>
          </w:p>
        </w:tc>
      </w:tr>
      <w:tr w:rsidR="00523A8E" w:rsidRPr="00AA5580" w14:paraId="64359E4A" w14:textId="77777777" w:rsidTr="000B64B3">
        <w:trPr>
          <w:trHeight w:val="144"/>
          <w:jc w:val="center"/>
        </w:trPr>
        <w:tc>
          <w:tcPr>
            <w:tcW w:w="2785" w:type="dxa"/>
            <w:hideMark/>
          </w:tcPr>
          <w:p w14:paraId="7C9515DE" w14:textId="77777777" w:rsidR="00523A8E" w:rsidRPr="00AA5580" w:rsidRDefault="00523A8E" w:rsidP="000B64B3">
            <w:pPr>
              <w:spacing w:line="240" w:lineRule="auto"/>
              <w:rPr>
                <w:sz w:val="20"/>
                <w:szCs w:val="20"/>
              </w:rPr>
            </w:pPr>
            <w:r w:rsidRPr="00AA5580">
              <w:rPr>
                <w:sz w:val="20"/>
                <w:szCs w:val="20"/>
              </w:rPr>
              <w:t>sand</w:t>
            </w:r>
          </w:p>
        </w:tc>
        <w:tc>
          <w:tcPr>
            <w:tcW w:w="1620" w:type="dxa"/>
          </w:tcPr>
          <w:p w14:paraId="7E74DC55" w14:textId="77777777" w:rsidR="00523A8E" w:rsidRPr="00AA5580" w:rsidRDefault="00523A8E" w:rsidP="000B64B3">
            <w:pPr>
              <w:spacing w:line="240" w:lineRule="auto"/>
              <w:rPr>
                <w:sz w:val="20"/>
                <w:szCs w:val="20"/>
              </w:rPr>
            </w:pPr>
            <w:r w:rsidRPr="00AA5580">
              <w:rPr>
                <w:sz w:val="20"/>
                <w:szCs w:val="20"/>
              </w:rPr>
              <w:t>4</w:t>
            </w:r>
          </w:p>
        </w:tc>
      </w:tr>
    </w:tbl>
    <w:p w14:paraId="5AC8A9D2" w14:textId="74D99FB4" w:rsidR="00C816EC" w:rsidRPr="00AA5580" w:rsidRDefault="00C816EC" w:rsidP="000B64B3">
      <w:pPr>
        <w:pStyle w:val="Caption"/>
        <w:keepNext/>
        <w:rPr>
          <w:lang w:val="en-US"/>
        </w:rPr>
      </w:pPr>
      <w:bookmarkStart w:id="57" w:name="_Ref30086647"/>
      <w:bookmarkStart w:id="58" w:name="_Toc30586428"/>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12</w:t>
      </w:r>
      <w:r w:rsidRPr="00AA5580">
        <w:rPr>
          <w:lang w:val="en-US"/>
        </w:rPr>
        <w:fldChar w:fldCharType="end"/>
      </w:r>
      <w:bookmarkEnd w:id="57"/>
      <w:r w:rsidRPr="00AA5580">
        <w:rPr>
          <w:lang w:val="en-US"/>
        </w:rPr>
        <w:t xml:space="preserve">: Sustainability marginality indicators used in </w:t>
      </w:r>
      <w:r w:rsidRPr="00AA5580">
        <w:rPr>
          <w:i/>
          <w:color w:val="31479E" w:themeColor="accent1" w:themeShade="BF"/>
          <w:lang w:val="en-US"/>
        </w:rPr>
        <w:t>MAIL</w:t>
      </w:r>
      <w:r w:rsidRPr="00AA5580">
        <w:rPr>
          <w:lang w:val="en-US"/>
        </w:rPr>
        <w:t>.</w:t>
      </w:r>
      <w:bookmarkEnd w:id="58"/>
    </w:p>
    <w:tbl>
      <w:tblPr>
        <w:tblStyle w:val="TableGrid"/>
        <w:tblW w:w="0" w:type="auto"/>
        <w:jc w:val="center"/>
        <w:tblLook w:val="04A0" w:firstRow="1" w:lastRow="0" w:firstColumn="1" w:lastColumn="0" w:noHBand="0" w:noVBand="1"/>
      </w:tblPr>
      <w:tblGrid>
        <w:gridCol w:w="2785"/>
        <w:gridCol w:w="1620"/>
      </w:tblGrid>
      <w:tr w:rsidR="00523A8E" w:rsidRPr="00AA5580" w14:paraId="7523B6A6" w14:textId="77777777" w:rsidTr="000B64B3">
        <w:trPr>
          <w:trHeight w:val="20"/>
          <w:jc w:val="center"/>
        </w:trPr>
        <w:tc>
          <w:tcPr>
            <w:tcW w:w="2785" w:type="dxa"/>
            <w:shd w:val="clear" w:color="auto" w:fill="DBE0F4" w:themeFill="accent1" w:themeFillTint="33"/>
            <w:vAlign w:val="center"/>
            <w:hideMark/>
          </w:tcPr>
          <w:p w14:paraId="29DD1EFB" w14:textId="77777777" w:rsidR="00523A8E" w:rsidRPr="00AA5580" w:rsidRDefault="00523A8E" w:rsidP="000B64B3">
            <w:pPr>
              <w:pStyle w:val="Table"/>
              <w:jc w:val="center"/>
              <w:rPr>
                <w:b/>
                <w:szCs w:val="20"/>
              </w:rPr>
            </w:pPr>
            <w:r w:rsidRPr="00AA5580">
              <w:rPr>
                <w:b/>
                <w:szCs w:val="20"/>
              </w:rPr>
              <w:t>Indicator</w:t>
            </w:r>
          </w:p>
        </w:tc>
        <w:tc>
          <w:tcPr>
            <w:tcW w:w="1620" w:type="dxa"/>
            <w:shd w:val="clear" w:color="auto" w:fill="DBE0F4" w:themeFill="accent1" w:themeFillTint="33"/>
            <w:vAlign w:val="center"/>
          </w:tcPr>
          <w:p w14:paraId="22FA3DDB" w14:textId="77777777" w:rsidR="00523A8E" w:rsidRPr="00AA5580" w:rsidRDefault="00523A8E" w:rsidP="000B64B3">
            <w:pPr>
              <w:pStyle w:val="Table"/>
              <w:jc w:val="center"/>
              <w:rPr>
                <w:b/>
                <w:szCs w:val="20"/>
              </w:rPr>
            </w:pPr>
            <w:r w:rsidRPr="00AA5580">
              <w:rPr>
                <w:b/>
                <w:szCs w:val="20"/>
              </w:rPr>
              <w:t>Times Found in Literature</w:t>
            </w:r>
          </w:p>
        </w:tc>
      </w:tr>
      <w:tr w:rsidR="00523A8E" w:rsidRPr="00AA5580" w14:paraId="588C910A" w14:textId="77777777" w:rsidTr="000B64B3">
        <w:trPr>
          <w:trHeight w:val="20"/>
          <w:jc w:val="center"/>
        </w:trPr>
        <w:tc>
          <w:tcPr>
            <w:tcW w:w="2785" w:type="dxa"/>
            <w:hideMark/>
          </w:tcPr>
          <w:p w14:paraId="7622F211" w14:textId="77777777" w:rsidR="00523A8E" w:rsidRPr="00AA5580" w:rsidRDefault="00523A8E" w:rsidP="000B64B3">
            <w:pPr>
              <w:spacing w:line="240" w:lineRule="auto"/>
              <w:rPr>
                <w:sz w:val="20"/>
                <w:szCs w:val="20"/>
              </w:rPr>
            </w:pPr>
            <w:r w:rsidRPr="00AA5580">
              <w:rPr>
                <w:sz w:val="20"/>
                <w:szCs w:val="20"/>
              </w:rPr>
              <w:t>salinity</w:t>
            </w:r>
          </w:p>
        </w:tc>
        <w:tc>
          <w:tcPr>
            <w:tcW w:w="1620" w:type="dxa"/>
          </w:tcPr>
          <w:p w14:paraId="35AD6871" w14:textId="77777777" w:rsidR="00523A8E" w:rsidRPr="00AA5580" w:rsidRDefault="00523A8E" w:rsidP="000B64B3">
            <w:pPr>
              <w:spacing w:line="240" w:lineRule="auto"/>
              <w:rPr>
                <w:sz w:val="20"/>
                <w:szCs w:val="20"/>
              </w:rPr>
            </w:pPr>
            <w:r w:rsidRPr="00AA5580">
              <w:rPr>
                <w:sz w:val="20"/>
                <w:szCs w:val="20"/>
              </w:rPr>
              <w:t>10</w:t>
            </w:r>
          </w:p>
        </w:tc>
      </w:tr>
      <w:tr w:rsidR="00523A8E" w:rsidRPr="00AA5580" w14:paraId="04A2D076" w14:textId="77777777" w:rsidTr="000B64B3">
        <w:trPr>
          <w:trHeight w:val="20"/>
          <w:jc w:val="center"/>
        </w:trPr>
        <w:tc>
          <w:tcPr>
            <w:tcW w:w="2785" w:type="dxa"/>
          </w:tcPr>
          <w:p w14:paraId="23A50C3E" w14:textId="77777777" w:rsidR="00523A8E" w:rsidRPr="00AA5580" w:rsidRDefault="00523A8E" w:rsidP="000B64B3">
            <w:pPr>
              <w:spacing w:line="240" w:lineRule="auto"/>
              <w:rPr>
                <w:sz w:val="20"/>
                <w:szCs w:val="20"/>
              </w:rPr>
            </w:pPr>
            <w:r w:rsidRPr="00AA5580">
              <w:rPr>
                <w:sz w:val="20"/>
                <w:szCs w:val="20"/>
              </w:rPr>
              <w:t>acidity (pH)</w:t>
            </w:r>
          </w:p>
        </w:tc>
        <w:tc>
          <w:tcPr>
            <w:tcW w:w="1620" w:type="dxa"/>
          </w:tcPr>
          <w:p w14:paraId="0DD377AD" w14:textId="77777777" w:rsidR="00523A8E" w:rsidRPr="00AA5580" w:rsidRDefault="00523A8E" w:rsidP="000B64B3">
            <w:pPr>
              <w:spacing w:line="240" w:lineRule="auto"/>
              <w:rPr>
                <w:sz w:val="20"/>
                <w:szCs w:val="20"/>
              </w:rPr>
            </w:pPr>
            <w:r w:rsidRPr="00AA5580">
              <w:rPr>
                <w:sz w:val="20"/>
                <w:szCs w:val="20"/>
              </w:rPr>
              <w:t>9</w:t>
            </w:r>
          </w:p>
        </w:tc>
      </w:tr>
      <w:tr w:rsidR="00523A8E" w:rsidRPr="00AA5580" w14:paraId="73E3EED1" w14:textId="77777777" w:rsidTr="000B64B3">
        <w:trPr>
          <w:trHeight w:val="20"/>
          <w:jc w:val="center"/>
        </w:trPr>
        <w:tc>
          <w:tcPr>
            <w:tcW w:w="2785" w:type="dxa"/>
          </w:tcPr>
          <w:p w14:paraId="75240393" w14:textId="77777777" w:rsidR="00523A8E" w:rsidRPr="00AA5580" w:rsidRDefault="00523A8E" w:rsidP="000B64B3">
            <w:pPr>
              <w:spacing w:line="240" w:lineRule="auto"/>
              <w:rPr>
                <w:sz w:val="20"/>
                <w:szCs w:val="20"/>
              </w:rPr>
            </w:pPr>
            <w:r w:rsidRPr="00AA5580">
              <w:rPr>
                <w:sz w:val="20"/>
                <w:szCs w:val="20"/>
              </w:rPr>
              <w:t>erosion</w:t>
            </w:r>
          </w:p>
        </w:tc>
        <w:tc>
          <w:tcPr>
            <w:tcW w:w="1620" w:type="dxa"/>
          </w:tcPr>
          <w:p w14:paraId="01AA0DE6" w14:textId="77777777" w:rsidR="00523A8E" w:rsidRPr="00AA5580" w:rsidRDefault="00523A8E" w:rsidP="000B64B3">
            <w:pPr>
              <w:spacing w:line="240" w:lineRule="auto"/>
              <w:rPr>
                <w:sz w:val="20"/>
                <w:szCs w:val="20"/>
              </w:rPr>
            </w:pPr>
            <w:r w:rsidRPr="00AA5580">
              <w:rPr>
                <w:sz w:val="20"/>
                <w:szCs w:val="20"/>
              </w:rPr>
              <w:t>8</w:t>
            </w:r>
          </w:p>
        </w:tc>
      </w:tr>
      <w:tr w:rsidR="00523A8E" w:rsidRPr="00AA5580" w14:paraId="5306B90A" w14:textId="77777777" w:rsidTr="000B64B3">
        <w:trPr>
          <w:trHeight w:val="20"/>
          <w:jc w:val="center"/>
        </w:trPr>
        <w:tc>
          <w:tcPr>
            <w:tcW w:w="2785" w:type="dxa"/>
          </w:tcPr>
          <w:p w14:paraId="0A4DC5F6" w14:textId="77777777" w:rsidR="00523A8E" w:rsidRPr="00AA5580" w:rsidRDefault="00523A8E" w:rsidP="000B64B3">
            <w:pPr>
              <w:spacing w:line="240" w:lineRule="auto"/>
              <w:rPr>
                <w:sz w:val="20"/>
                <w:szCs w:val="20"/>
              </w:rPr>
            </w:pPr>
            <w:r w:rsidRPr="00AA5580">
              <w:rPr>
                <w:sz w:val="20"/>
                <w:szCs w:val="20"/>
              </w:rPr>
              <w:t>flood</w:t>
            </w:r>
          </w:p>
        </w:tc>
        <w:tc>
          <w:tcPr>
            <w:tcW w:w="1620" w:type="dxa"/>
          </w:tcPr>
          <w:p w14:paraId="64B01AF3" w14:textId="77777777" w:rsidR="00523A8E" w:rsidRPr="00AA5580" w:rsidRDefault="00523A8E" w:rsidP="000B64B3">
            <w:pPr>
              <w:spacing w:line="240" w:lineRule="auto"/>
              <w:rPr>
                <w:sz w:val="20"/>
                <w:szCs w:val="20"/>
              </w:rPr>
            </w:pPr>
            <w:r w:rsidRPr="00AA5580">
              <w:rPr>
                <w:sz w:val="20"/>
                <w:szCs w:val="20"/>
              </w:rPr>
              <w:t>6</w:t>
            </w:r>
          </w:p>
        </w:tc>
      </w:tr>
      <w:tr w:rsidR="00523A8E" w:rsidRPr="00AA5580" w14:paraId="36F07218" w14:textId="77777777" w:rsidTr="000B64B3">
        <w:trPr>
          <w:trHeight w:val="20"/>
          <w:jc w:val="center"/>
        </w:trPr>
        <w:tc>
          <w:tcPr>
            <w:tcW w:w="2785" w:type="dxa"/>
            <w:hideMark/>
          </w:tcPr>
          <w:p w14:paraId="43F58987" w14:textId="77777777" w:rsidR="00523A8E" w:rsidRPr="00AA5580" w:rsidRDefault="00523A8E" w:rsidP="000B64B3">
            <w:pPr>
              <w:spacing w:line="240" w:lineRule="auto"/>
              <w:rPr>
                <w:sz w:val="20"/>
                <w:szCs w:val="20"/>
              </w:rPr>
            </w:pPr>
            <w:proofErr w:type="spellStart"/>
            <w:r w:rsidRPr="00AA5580">
              <w:rPr>
                <w:sz w:val="20"/>
                <w:szCs w:val="20"/>
              </w:rPr>
              <w:t>sodicity</w:t>
            </w:r>
            <w:proofErr w:type="spellEnd"/>
          </w:p>
        </w:tc>
        <w:tc>
          <w:tcPr>
            <w:tcW w:w="1620" w:type="dxa"/>
          </w:tcPr>
          <w:p w14:paraId="3DA9D22A" w14:textId="77777777" w:rsidR="00523A8E" w:rsidRPr="00AA5580" w:rsidRDefault="00523A8E" w:rsidP="000B64B3">
            <w:pPr>
              <w:spacing w:line="240" w:lineRule="auto"/>
              <w:rPr>
                <w:sz w:val="20"/>
                <w:szCs w:val="20"/>
              </w:rPr>
            </w:pPr>
            <w:r w:rsidRPr="00AA5580">
              <w:rPr>
                <w:sz w:val="20"/>
                <w:szCs w:val="20"/>
              </w:rPr>
              <w:t>5</w:t>
            </w:r>
          </w:p>
        </w:tc>
      </w:tr>
      <w:tr w:rsidR="00523A8E" w:rsidRPr="00AA5580" w14:paraId="01327734" w14:textId="77777777" w:rsidTr="000B64B3">
        <w:trPr>
          <w:trHeight w:val="20"/>
          <w:jc w:val="center"/>
        </w:trPr>
        <w:tc>
          <w:tcPr>
            <w:tcW w:w="2785" w:type="dxa"/>
            <w:hideMark/>
          </w:tcPr>
          <w:p w14:paraId="4155DE95" w14:textId="77777777" w:rsidR="00523A8E" w:rsidRPr="00AA5580" w:rsidRDefault="00523A8E" w:rsidP="000B64B3">
            <w:pPr>
              <w:spacing w:line="240" w:lineRule="auto"/>
              <w:rPr>
                <w:sz w:val="20"/>
                <w:szCs w:val="20"/>
              </w:rPr>
            </w:pPr>
            <w:r w:rsidRPr="00AA5580">
              <w:rPr>
                <w:sz w:val="20"/>
                <w:szCs w:val="20"/>
              </w:rPr>
              <w:t>contamination</w:t>
            </w:r>
          </w:p>
        </w:tc>
        <w:tc>
          <w:tcPr>
            <w:tcW w:w="1620" w:type="dxa"/>
          </w:tcPr>
          <w:p w14:paraId="1648C822" w14:textId="77777777" w:rsidR="00523A8E" w:rsidRPr="00AA5580" w:rsidRDefault="00523A8E" w:rsidP="000B64B3">
            <w:pPr>
              <w:spacing w:line="240" w:lineRule="auto"/>
              <w:rPr>
                <w:sz w:val="20"/>
                <w:szCs w:val="20"/>
              </w:rPr>
            </w:pPr>
            <w:r w:rsidRPr="00AA5580">
              <w:rPr>
                <w:sz w:val="20"/>
                <w:szCs w:val="20"/>
              </w:rPr>
              <w:t>4</w:t>
            </w:r>
          </w:p>
        </w:tc>
      </w:tr>
      <w:tr w:rsidR="00523A8E" w:rsidRPr="00AA5580" w14:paraId="42CD435E" w14:textId="77777777" w:rsidTr="000B64B3">
        <w:trPr>
          <w:trHeight w:val="20"/>
          <w:jc w:val="center"/>
        </w:trPr>
        <w:tc>
          <w:tcPr>
            <w:tcW w:w="2785" w:type="dxa"/>
          </w:tcPr>
          <w:p w14:paraId="0813B7DF" w14:textId="77777777" w:rsidR="00523A8E" w:rsidRPr="00AA5580" w:rsidRDefault="00523A8E" w:rsidP="000B64B3">
            <w:pPr>
              <w:spacing w:line="240" w:lineRule="auto"/>
              <w:rPr>
                <w:sz w:val="20"/>
                <w:szCs w:val="20"/>
              </w:rPr>
            </w:pPr>
            <w:r w:rsidRPr="00AA5580">
              <w:rPr>
                <w:sz w:val="20"/>
                <w:szCs w:val="20"/>
              </w:rPr>
              <w:t>dryness</w:t>
            </w:r>
          </w:p>
        </w:tc>
        <w:tc>
          <w:tcPr>
            <w:tcW w:w="1620" w:type="dxa"/>
          </w:tcPr>
          <w:p w14:paraId="77819F68" w14:textId="77777777" w:rsidR="00523A8E" w:rsidRPr="00AA5580" w:rsidRDefault="00523A8E" w:rsidP="000B64B3">
            <w:pPr>
              <w:spacing w:line="240" w:lineRule="auto"/>
              <w:rPr>
                <w:sz w:val="20"/>
                <w:szCs w:val="20"/>
              </w:rPr>
            </w:pPr>
            <w:r w:rsidRPr="00AA5580">
              <w:rPr>
                <w:sz w:val="20"/>
                <w:szCs w:val="20"/>
              </w:rPr>
              <w:t>2</w:t>
            </w:r>
          </w:p>
        </w:tc>
      </w:tr>
      <w:tr w:rsidR="00523A8E" w:rsidRPr="00AA5580" w14:paraId="675214DC" w14:textId="77777777" w:rsidTr="000B64B3">
        <w:trPr>
          <w:trHeight w:val="20"/>
          <w:jc w:val="center"/>
        </w:trPr>
        <w:tc>
          <w:tcPr>
            <w:tcW w:w="2785" w:type="dxa"/>
            <w:hideMark/>
          </w:tcPr>
          <w:p w14:paraId="579E42A4" w14:textId="77777777" w:rsidR="00523A8E" w:rsidRPr="00AA5580" w:rsidRDefault="00523A8E" w:rsidP="000B64B3">
            <w:pPr>
              <w:spacing w:line="240" w:lineRule="auto"/>
              <w:rPr>
                <w:sz w:val="20"/>
                <w:szCs w:val="20"/>
              </w:rPr>
            </w:pPr>
            <w:r w:rsidRPr="00AA5580">
              <w:rPr>
                <w:sz w:val="20"/>
                <w:szCs w:val="20"/>
              </w:rPr>
              <w:t>natural toxicity</w:t>
            </w:r>
          </w:p>
        </w:tc>
        <w:tc>
          <w:tcPr>
            <w:tcW w:w="1620" w:type="dxa"/>
          </w:tcPr>
          <w:p w14:paraId="6D6F7115" w14:textId="77777777" w:rsidR="00523A8E" w:rsidRPr="00AA5580" w:rsidRDefault="00523A8E" w:rsidP="000B64B3">
            <w:pPr>
              <w:spacing w:line="240" w:lineRule="auto"/>
              <w:rPr>
                <w:sz w:val="20"/>
                <w:szCs w:val="20"/>
              </w:rPr>
            </w:pPr>
            <w:r w:rsidRPr="00AA5580">
              <w:rPr>
                <w:sz w:val="20"/>
                <w:szCs w:val="20"/>
              </w:rPr>
              <w:t>1</w:t>
            </w:r>
          </w:p>
        </w:tc>
      </w:tr>
    </w:tbl>
    <w:p w14:paraId="12FF6129" w14:textId="4A80FD67" w:rsidR="00C816EC" w:rsidRPr="00AA5580" w:rsidRDefault="00C816EC" w:rsidP="000B64B3">
      <w:pPr>
        <w:pStyle w:val="Caption"/>
        <w:keepNext/>
        <w:rPr>
          <w:lang w:val="en-US"/>
        </w:rPr>
      </w:pPr>
      <w:bookmarkStart w:id="59" w:name="_Ref30086649"/>
      <w:bookmarkStart w:id="60" w:name="_Toc30586429"/>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13</w:t>
      </w:r>
      <w:r w:rsidRPr="00AA5580">
        <w:rPr>
          <w:lang w:val="en-US"/>
        </w:rPr>
        <w:fldChar w:fldCharType="end"/>
      </w:r>
      <w:bookmarkEnd w:id="59"/>
      <w:r w:rsidRPr="00AA5580">
        <w:rPr>
          <w:lang w:val="en-US"/>
        </w:rPr>
        <w:t xml:space="preserve">: Productivity marginality indicators used in </w:t>
      </w:r>
      <w:r w:rsidRPr="00AA5580">
        <w:rPr>
          <w:i/>
          <w:color w:val="31479E" w:themeColor="accent1" w:themeShade="BF"/>
          <w:lang w:val="en-US"/>
        </w:rPr>
        <w:t>MAIL</w:t>
      </w:r>
      <w:r w:rsidRPr="00AA5580">
        <w:rPr>
          <w:lang w:val="en-US"/>
        </w:rPr>
        <w:t>.</w:t>
      </w:r>
      <w:bookmarkEnd w:id="60"/>
    </w:p>
    <w:tbl>
      <w:tblPr>
        <w:tblStyle w:val="TableGrid"/>
        <w:tblW w:w="0" w:type="auto"/>
        <w:jc w:val="center"/>
        <w:tblLook w:val="04A0" w:firstRow="1" w:lastRow="0" w:firstColumn="1" w:lastColumn="0" w:noHBand="0" w:noVBand="1"/>
      </w:tblPr>
      <w:tblGrid>
        <w:gridCol w:w="2785"/>
        <w:gridCol w:w="1620"/>
      </w:tblGrid>
      <w:tr w:rsidR="00523A8E" w:rsidRPr="00AA5580" w14:paraId="71FF4E45" w14:textId="77777777" w:rsidTr="000B64B3">
        <w:trPr>
          <w:trHeight w:val="20"/>
          <w:jc w:val="center"/>
        </w:trPr>
        <w:tc>
          <w:tcPr>
            <w:tcW w:w="2785" w:type="dxa"/>
            <w:shd w:val="clear" w:color="auto" w:fill="DBE0F4" w:themeFill="accent1" w:themeFillTint="33"/>
            <w:vAlign w:val="center"/>
            <w:hideMark/>
          </w:tcPr>
          <w:p w14:paraId="6CCE22B7" w14:textId="77777777" w:rsidR="00523A8E" w:rsidRPr="00AA5580" w:rsidRDefault="00523A8E" w:rsidP="000B64B3">
            <w:pPr>
              <w:pStyle w:val="Table"/>
              <w:jc w:val="center"/>
              <w:rPr>
                <w:rFonts w:eastAsia="Times New Roman"/>
                <w:b/>
                <w:szCs w:val="20"/>
              </w:rPr>
            </w:pPr>
            <w:r w:rsidRPr="00AA5580">
              <w:rPr>
                <w:rFonts w:eastAsia="Times New Roman"/>
                <w:b/>
                <w:szCs w:val="20"/>
              </w:rPr>
              <w:t>Indicator</w:t>
            </w:r>
          </w:p>
        </w:tc>
        <w:tc>
          <w:tcPr>
            <w:tcW w:w="1620" w:type="dxa"/>
            <w:shd w:val="clear" w:color="auto" w:fill="DBE0F4" w:themeFill="accent1" w:themeFillTint="33"/>
            <w:vAlign w:val="center"/>
          </w:tcPr>
          <w:p w14:paraId="3B16BA8C" w14:textId="77777777" w:rsidR="00523A8E" w:rsidRPr="00AA5580" w:rsidRDefault="00523A8E" w:rsidP="000B64B3">
            <w:pPr>
              <w:spacing w:line="240" w:lineRule="auto"/>
              <w:jc w:val="center"/>
              <w:rPr>
                <w:b/>
                <w:sz w:val="20"/>
                <w:szCs w:val="20"/>
              </w:rPr>
            </w:pPr>
            <w:r w:rsidRPr="00AA5580">
              <w:rPr>
                <w:b/>
                <w:sz w:val="20"/>
                <w:szCs w:val="20"/>
              </w:rPr>
              <w:t>Times Found in Literature</w:t>
            </w:r>
          </w:p>
        </w:tc>
      </w:tr>
      <w:tr w:rsidR="00523A8E" w:rsidRPr="00AA5580" w14:paraId="6EC0F2FE" w14:textId="77777777" w:rsidTr="000B64B3">
        <w:trPr>
          <w:trHeight w:val="20"/>
          <w:jc w:val="center"/>
        </w:trPr>
        <w:tc>
          <w:tcPr>
            <w:tcW w:w="2785" w:type="dxa"/>
          </w:tcPr>
          <w:p w14:paraId="6A6A9CDB" w14:textId="77777777" w:rsidR="00523A8E" w:rsidRPr="00AA5580" w:rsidRDefault="00523A8E" w:rsidP="000B64B3">
            <w:pPr>
              <w:spacing w:line="240" w:lineRule="auto"/>
              <w:rPr>
                <w:sz w:val="20"/>
                <w:szCs w:val="20"/>
              </w:rPr>
            </w:pPr>
            <w:r w:rsidRPr="00AA5580">
              <w:rPr>
                <w:sz w:val="20"/>
                <w:szCs w:val="20"/>
              </w:rPr>
              <w:t>soil organic matter</w:t>
            </w:r>
          </w:p>
        </w:tc>
        <w:tc>
          <w:tcPr>
            <w:tcW w:w="1620" w:type="dxa"/>
          </w:tcPr>
          <w:p w14:paraId="17107E10" w14:textId="77777777" w:rsidR="00523A8E" w:rsidRPr="00AA5580" w:rsidRDefault="00523A8E" w:rsidP="000B64B3">
            <w:pPr>
              <w:spacing w:line="240" w:lineRule="auto"/>
              <w:rPr>
                <w:sz w:val="20"/>
                <w:szCs w:val="20"/>
              </w:rPr>
            </w:pPr>
            <w:r w:rsidRPr="00AA5580">
              <w:rPr>
                <w:sz w:val="20"/>
                <w:szCs w:val="20"/>
              </w:rPr>
              <w:t>8</w:t>
            </w:r>
          </w:p>
        </w:tc>
      </w:tr>
      <w:tr w:rsidR="00523A8E" w:rsidRPr="00AA5580" w14:paraId="13CAAD52" w14:textId="77777777" w:rsidTr="000B64B3">
        <w:trPr>
          <w:trHeight w:val="20"/>
          <w:jc w:val="center"/>
        </w:trPr>
        <w:tc>
          <w:tcPr>
            <w:tcW w:w="2785" w:type="dxa"/>
          </w:tcPr>
          <w:p w14:paraId="7B36E98A" w14:textId="77777777" w:rsidR="00523A8E" w:rsidRPr="00AA5580" w:rsidRDefault="00523A8E" w:rsidP="000B64B3">
            <w:pPr>
              <w:spacing w:line="240" w:lineRule="auto"/>
              <w:rPr>
                <w:sz w:val="20"/>
                <w:szCs w:val="20"/>
              </w:rPr>
            </w:pPr>
            <w:r w:rsidRPr="00AA5580">
              <w:rPr>
                <w:sz w:val="20"/>
                <w:szCs w:val="20"/>
              </w:rPr>
              <w:t>cation exchange capacity</w:t>
            </w:r>
          </w:p>
        </w:tc>
        <w:tc>
          <w:tcPr>
            <w:tcW w:w="1620" w:type="dxa"/>
          </w:tcPr>
          <w:p w14:paraId="04AA494C" w14:textId="77777777" w:rsidR="00523A8E" w:rsidRPr="00AA5580" w:rsidRDefault="00523A8E" w:rsidP="000B64B3">
            <w:pPr>
              <w:spacing w:line="240" w:lineRule="auto"/>
              <w:rPr>
                <w:sz w:val="20"/>
                <w:szCs w:val="20"/>
              </w:rPr>
            </w:pPr>
            <w:r w:rsidRPr="00AA5580">
              <w:rPr>
                <w:sz w:val="20"/>
                <w:szCs w:val="20"/>
              </w:rPr>
              <w:t>4</w:t>
            </w:r>
          </w:p>
        </w:tc>
      </w:tr>
      <w:tr w:rsidR="00523A8E" w:rsidRPr="00AA5580" w14:paraId="27C586AB" w14:textId="77777777" w:rsidTr="000B64B3">
        <w:trPr>
          <w:trHeight w:val="20"/>
          <w:jc w:val="center"/>
        </w:trPr>
        <w:tc>
          <w:tcPr>
            <w:tcW w:w="2785" w:type="dxa"/>
          </w:tcPr>
          <w:p w14:paraId="6167EBEB" w14:textId="77777777" w:rsidR="00523A8E" w:rsidRPr="00AA5580" w:rsidRDefault="00523A8E" w:rsidP="000B64B3">
            <w:pPr>
              <w:spacing w:line="240" w:lineRule="auto"/>
              <w:rPr>
                <w:sz w:val="20"/>
                <w:szCs w:val="20"/>
              </w:rPr>
            </w:pPr>
            <w:r w:rsidRPr="00AA5580">
              <w:rPr>
                <w:sz w:val="20"/>
                <w:szCs w:val="20"/>
              </w:rPr>
              <w:t>productivity</w:t>
            </w:r>
          </w:p>
        </w:tc>
        <w:tc>
          <w:tcPr>
            <w:tcW w:w="1620" w:type="dxa"/>
          </w:tcPr>
          <w:p w14:paraId="6AD27AFF" w14:textId="77777777" w:rsidR="00523A8E" w:rsidRPr="00AA5580" w:rsidRDefault="00523A8E" w:rsidP="000B64B3">
            <w:pPr>
              <w:spacing w:line="240" w:lineRule="auto"/>
              <w:rPr>
                <w:sz w:val="20"/>
                <w:szCs w:val="20"/>
              </w:rPr>
            </w:pPr>
            <w:r w:rsidRPr="00AA5580">
              <w:rPr>
                <w:sz w:val="20"/>
                <w:szCs w:val="20"/>
              </w:rPr>
              <w:t>3</w:t>
            </w:r>
          </w:p>
        </w:tc>
      </w:tr>
    </w:tbl>
    <w:p w14:paraId="3322208D" w14:textId="0D41F696" w:rsidR="00523A8E" w:rsidRPr="00AA5580" w:rsidRDefault="00D96FF8" w:rsidP="001C47DC">
      <w:pPr>
        <w:pStyle w:val="Heading2"/>
        <w:numPr>
          <w:ilvl w:val="1"/>
          <w:numId w:val="1"/>
        </w:numPr>
        <w:rPr>
          <w:lang w:val="en-US"/>
        </w:rPr>
      </w:pPr>
      <w:bookmarkStart w:id="61" w:name="_Ref30147790"/>
      <w:bookmarkStart w:id="62" w:name="_Ref29997009"/>
      <w:bookmarkStart w:id="63" w:name="_Toc30586365"/>
      <w:r w:rsidRPr="00AA5580">
        <w:rPr>
          <w:lang w:val="en-US"/>
        </w:rPr>
        <w:t xml:space="preserve">Initial </w:t>
      </w:r>
      <w:r w:rsidR="00053AD4" w:rsidRPr="00AA5580">
        <w:rPr>
          <w:lang w:val="en-US"/>
        </w:rPr>
        <w:t xml:space="preserve">indicator </w:t>
      </w:r>
      <w:r w:rsidRPr="00AA5580">
        <w:rPr>
          <w:lang w:val="en-US"/>
        </w:rPr>
        <w:t>classification categories and thresholds</w:t>
      </w:r>
      <w:bookmarkEnd w:id="61"/>
      <w:bookmarkEnd w:id="62"/>
      <w:bookmarkEnd w:id="63"/>
    </w:p>
    <w:p w14:paraId="2EE06CB4" w14:textId="22484ED1" w:rsidR="0072459E" w:rsidRPr="00AA5580" w:rsidRDefault="0072459E" w:rsidP="0072459E">
      <w:r w:rsidRPr="00AA5580">
        <w:rPr>
          <w:rFonts w:eastAsia="Times New Roman" w:cs="Arial"/>
        </w:rPr>
        <w:t xml:space="preserve">In general, the indicators and criteria for defining the MLs in the </w:t>
      </w:r>
      <w:r w:rsidRPr="00AA5580">
        <w:rPr>
          <w:rStyle w:val="IntenseEmphasis1"/>
        </w:rPr>
        <w:t xml:space="preserve">MAIL </w:t>
      </w:r>
      <w:r w:rsidRPr="00AA5580">
        <w:t>project, where selected by combining the indicators and criteria resulting from the literature review with the available datasets from T2.2, taking into consideration the indicator units in both datasets and literature (</w:t>
      </w:r>
      <w:r w:rsidRPr="00AA5580">
        <w:fldChar w:fldCharType="begin"/>
      </w:r>
      <w:r w:rsidRPr="00AA5580">
        <w:instrText xml:space="preserve"> REF _Ref29811010 \h </w:instrText>
      </w:r>
      <w:r w:rsidRPr="00AA5580">
        <w:fldChar w:fldCharType="separate"/>
      </w:r>
      <w:r w:rsidR="003E790D" w:rsidRPr="00AA5580">
        <w:t xml:space="preserve">Figure </w:t>
      </w:r>
      <w:r w:rsidR="003E790D" w:rsidRPr="00AA5580">
        <w:rPr>
          <w:noProof/>
        </w:rPr>
        <w:t>5</w:t>
      </w:r>
      <w:r w:rsidRPr="00AA5580">
        <w:fldChar w:fldCharType="end"/>
      </w:r>
      <w:r w:rsidRPr="00AA5580">
        <w:t>).</w:t>
      </w:r>
    </w:p>
    <w:p w14:paraId="7ABD6B7D" w14:textId="367BB257" w:rsidR="0072459E" w:rsidRPr="00AA5580" w:rsidRDefault="0072459E" w:rsidP="000B64B3">
      <w:r w:rsidRPr="00AA5580">
        <w:t xml:space="preserve">In all indicator cases, when more than one threshold was observed, the final threshold chosen for the </w:t>
      </w:r>
      <w:r w:rsidRPr="00AA5580">
        <w:rPr>
          <w:rStyle w:val="IntenseEmphasis1"/>
        </w:rPr>
        <w:t xml:space="preserve">MAIL </w:t>
      </w:r>
      <w:r w:rsidRPr="00AA5580">
        <w:t xml:space="preserve">project was the one producing larger MLs area. Following this, a match was tried to be achieved between each indicator to a corresponding dataset from T2.2. In cases where a match could not be found between an indicator and a dataset (conceptually and in units), the indicator was omitted. For example, no dataset existed </w:t>
      </w:r>
      <w:r w:rsidRPr="00AA5580">
        <w:lastRenderedPageBreak/>
        <w:t xml:space="preserve">for “Phosphorus level”. Evidently, the study in which this indicator was used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used national data for the country studied which is not available in a European level. </w:t>
      </w:r>
    </w:p>
    <w:p w14:paraId="41BB5541"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64" w:name="_Toc30585193"/>
      <w:bookmarkStart w:id="65" w:name="_Toc30585850"/>
      <w:bookmarkStart w:id="66" w:name="_Toc30586242"/>
      <w:bookmarkStart w:id="67" w:name="_Toc30586366"/>
      <w:bookmarkEnd w:id="64"/>
      <w:bookmarkEnd w:id="65"/>
      <w:bookmarkEnd w:id="66"/>
      <w:bookmarkEnd w:id="67"/>
    </w:p>
    <w:p w14:paraId="2151AECA"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68" w:name="_Toc30585194"/>
      <w:bookmarkStart w:id="69" w:name="_Toc30585851"/>
      <w:bookmarkStart w:id="70" w:name="_Toc30586243"/>
      <w:bookmarkStart w:id="71" w:name="_Toc30586367"/>
      <w:bookmarkEnd w:id="68"/>
      <w:bookmarkEnd w:id="69"/>
      <w:bookmarkEnd w:id="70"/>
      <w:bookmarkEnd w:id="71"/>
    </w:p>
    <w:p w14:paraId="25D50134"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72" w:name="_Toc30585195"/>
      <w:bookmarkStart w:id="73" w:name="_Toc30585852"/>
      <w:bookmarkStart w:id="74" w:name="_Toc30586244"/>
      <w:bookmarkStart w:id="75" w:name="_Toc30586368"/>
      <w:bookmarkEnd w:id="72"/>
      <w:bookmarkEnd w:id="73"/>
      <w:bookmarkEnd w:id="74"/>
      <w:bookmarkEnd w:id="75"/>
    </w:p>
    <w:p w14:paraId="3582A58C"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76" w:name="_Toc30585196"/>
      <w:bookmarkStart w:id="77" w:name="_Toc30585853"/>
      <w:bookmarkStart w:id="78" w:name="_Toc30586245"/>
      <w:bookmarkStart w:id="79" w:name="_Toc30586369"/>
      <w:bookmarkEnd w:id="76"/>
      <w:bookmarkEnd w:id="77"/>
      <w:bookmarkEnd w:id="78"/>
      <w:bookmarkEnd w:id="79"/>
    </w:p>
    <w:p w14:paraId="0EAA3190"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80" w:name="_Toc30585197"/>
      <w:bookmarkStart w:id="81" w:name="_Toc30585854"/>
      <w:bookmarkStart w:id="82" w:name="_Toc30586246"/>
      <w:bookmarkStart w:id="83" w:name="_Toc30586370"/>
      <w:bookmarkEnd w:id="80"/>
      <w:bookmarkEnd w:id="81"/>
      <w:bookmarkEnd w:id="82"/>
      <w:bookmarkEnd w:id="83"/>
    </w:p>
    <w:p w14:paraId="4926B653" w14:textId="77777777" w:rsidR="009E1F70" w:rsidRPr="00AA5580" w:rsidRDefault="009E1F70" w:rsidP="00632F5A">
      <w:pPr>
        <w:pStyle w:val="ListParagraph"/>
        <w:keepNext/>
        <w:keepLines/>
        <w:numPr>
          <w:ilvl w:val="0"/>
          <w:numId w:val="6"/>
        </w:numPr>
        <w:spacing w:before="360" w:after="360"/>
        <w:contextualSpacing w:val="0"/>
        <w:outlineLvl w:val="0"/>
        <w:rPr>
          <w:rFonts w:eastAsiaTheme="majorEastAsia" w:cstheme="majorBidi"/>
          <w:b/>
          <w:bCs/>
          <w:smallCaps/>
          <w:vanish/>
          <w:color w:val="212745" w:themeColor="text2"/>
          <w:sz w:val="26"/>
          <w:szCs w:val="28"/>
        </w:rPr>
      </w:pPr>
      <w:bookmarkStart w:id="84" w:name="_Toc30585198"/>
      <w:bookmarkStart w:id="85" w:name="_Toc30585855"/>
      <w:bookmarkStart w:id="86" w:name="_Toc30586247"/>
      <w:bookmarkStart w:id="87" w:name="_Toc30586371"/>
      <w:bookmarkEnd w:id="84"/>
      <w:bookmarkEnd w:id="85"/>
      <w:bookmarkEnd w:id="86"/>
      <w:bookmarkEnd w:id="87"/>
    </w:p>
    <w:p w14:paraId="6EA7360B" w14:textId="77777777" w:rsidR="009E1F70" w:rsidRPr="00AA5580" w:rsidRDefault="009E1F70" w:rsidP="00632F5A">
      <w:pPr>
        <w:pStyle w:val="ListParagraph"/>
        <w:keepNext/>
        <w:keepLines/>
        <w:numPr>
          <w:ilvl w:val="1"/>
          <w:numId w:val="6"/>
        </w:numPr>
        <w:spacing w:before="200" w:after="0"/>
        <w:contextualSpacing w:val="0"/>
        <w:outlineLvl w:val="1"/>
        <w:rPr>
          <w:rFonts w:eastAsiaTheme="majorEastAsia" w:cstheme="majorBidi"/>
          <w:b/>
          <w:bCs/>
          <w:vanish/>
          <w:color w:val="212745" w:themeColor="text2"/>
          <w:sz w:val="24"/>
          <w:szCs w:val="26"/>
        </w:rPr>
      </w:pPr>
      <w:bookmarkStart w:id="88" w:name="_Toc30585199"/>
      <w:bookmarkStart w:id="89" w:name="_Toc30585856"/>
      <w:bookmarkStart w:id="90" w:name="_Toc30586248"/>
      <w:bookmarkStart w:id="91" w:name="_Toc30586372"/>
      <w:bookmarkEnd w:id="88"/>
      <w:bookmarkEnd w:id="89"/>
      <w:bookmarkEnd w:id="90"/>
      <w:bookmarkEnd w:id="91"/>
    </w:p>
    <w:p w14:paraId="39EA4D95" w14:textId="77777777" w:rsidR="009E1F70" w:rsidRPr="00AA5580" w:rsidRDefault="009E1F70" w:rsidP="00632F5A">
      <w:pPr>
        <w:pStyle w:val="ListParagraph"/>
        <w:keepNext/>
        <w:keepLines/>
        <w:numPr>
          <w:ilvl w:val="1"/>
          <w:numId w:val="6"/>
        </w:numPr>
        <w:spacing w:before="200" w:after="0"/>
        <w:contextualSpacing w:val="0"/>
        <w:outlineLvl w:val="1"/>
        <w:rPr>
          <w:rFonts w:eastAsiaTheme="majorEastAsia" w:cstheme="majorBidi"/>
          <w:b/>
          <w:bCs/>
          <w:vanish/>
          <w:color w:val="212745" w:themeColor="text2"/>
          <w:sz w:val="24"/>
          <w:szCs w:val="26"/>
        </w:rPr>
      </w:pPr>
      <w:bookmarkStart w:id="92" w:name="_Toc30585200"/>
      <w:bookmarkStart w:id="93" w:name="_Toc30585857"/>
      <w:bookmarkStart w:id="94" w:name="_Toc30586249"/>
      <w:bookmarkStart w:id="95" w:name="_Toc30586373"/>
      <w:bookmarkEnd w:id="92"/>
      <w:bookmarkEnd w:id="93"/>
      <w:bookmarkEnd w:id="94"/>
      <w:bookmarkEnd w:id="95"/>
    </w:p>
    <w:p w14:paraId="16AD6750" w14:textId="77777777" w:rsidR="009E1F70" w:rsidRPr="00AA5580" w:rsidRDefault="009E1F70" w:rsidP="00632F5A">
      <w:pPr>
        <w:pStyle w:val="ListParagraph"/>
        <w:keepNext/>
        <w:keepLines/>
        <w:numPr>
          <w:ilvl w:val="1"/>
          <w:numId w:val="6"/>
        </w:numPr>
        <w:spacing w:before="200" w:after="0"/>
        <w:contextualSpacing w:val="0"/>
        <w:outlineLvl w:val="1"/>
        <w:rPr>
          <w:rFonts w:eastAsiaTheme="majorEastAsia" w:cstheme="majorBidi"/>
          <w:b/>
          <w:bCs/>
          <w:vanish/>
          <w:color w:val="212745" w:themeColor="text2"/>
          <w:sz w:val="24"/>
          <w:szCs w:val="26"/>
        </w:rPr>
      </w:pPr>
      <w:bookmarkStart w:id="96" w:name="_Toc30585201"/>
      <w:bookmarkStart w:id="97" w:name="_Toc30585858"/>
      <w:bookmarkStart w:id="98" w:name="_Toc30586250"/>
      <w:bookmarkStart w:id="99" w:name="_Toc30586374"/>
      <w:bookmarkEnd w:id="96"/>
      <w:bookmarkEnd w:id="97"/>
      <w:bookmarkEnd w:id="98"/>
      <w:bookmarkEnd w:id="99"/>
    </w:p>
    <w:p w14:paraId="491F922B" w14:textId="77777777" w:rsidR="009E1F70" w:rsidRPr="00AA5580" w:rsidRDefault="009E1F70" w:rsidP="00632F5A">
      <w:pPr>
        <w:pStyle w:val="ListParagraph"/>
        <w:keepNext/>
        <w:keepLines/>
        <w:numPr>
          <w:ilvl w:val="1"/>
          <w:numId w:val="6"/>
        </w:numPr>
        <w:spacing w:before="200" w:after="0"/>
        <w:contextualSpacing w:val="0"/>
        <w:outlineLvl w:val="1"/>
        <w:rPr>
          <w:rFonts w:eastAsiaTheme="majorEastAsia" w:cstheme="majorBidi"/>
          <w:b/>
          <w:bCs/>
          <w:vanish/>
          <w:color w:val="212745" w:themeColor="text2"/>
          <w:sz w:val="24"/>
          <w:szCs w:val="26"/>
        </w:rPr>
      </w:pPr>
      <w:bookmarkStart w:id="100" w:name="_Toc30585202"/>
      <w:bookmarkStart w:id="101" w:name="_Toc30585859"/>
      <w:bookmarkStart w:id="102" w:name="_Toc30586251"/>
      <w:bookmarkStart w:id="103" w:name="_Toc30586375"/>
      <w:bookmarkEnd w:id="100"/>
      <w:bookmarkEnd w:id="101"/>
      <w:bookmarkEnd w:id="102"/>
      <w:bookmarkEnd w:id="103"/>
    </w:p>
    <w:p w14:paraId="3F479C09" w14:textId="15611998" w:rsidR="00523A8E" w:rsidRPr="00AA5580" w:rsidRDefault="00523A8E" w:rsidP="009E1F70">
      <w:pPr>
        <w:pStyle w:val="Heading3"/>
        <w:rPr>
          <w:lang w:val="en-US"/>
        </w:rPr>
      </w:pPr>
      <w:bookmarkStart w:id="104" w:name="_Toc30586376"/>
      <w:r w:rsidRPr="00AA5580">
        <w:rPr>
          <w:lang w:val="en-US"/>
        </w:rPr>
        <w:t>Land Use/Land Cover indicators</w:t>
      </w:r>
      <w:bookmarkEnd w:id="104"/>
    </w:p>
    <w:p w14:paraId="4C06D1C5" w14:textId="755E58D2" w:rsidR="00C812E0" w:rsidRPr="00AA5580" w:rsidRDefault="001E5259" w:rsidP="004E6F55">
      <w:r w:rsidRPr="00AA5580">
        <w:t xml:space="preserve">Many authors have used </w:t>
      </w:r>
      <w:r w:rsidR="004E6F55" w:rsidRPr="00AA5580">
        <w:t>Land Use/Land Cover (LULC)</w:t>
      </w:r>
      <w:r w:rsidR="00C812E0" w:rsidRPr="00AA5580">
        <w:t xml:space="preserve"> in detecting MLs </w:t>
      </w:r>
      <w:r w:rsidR="00C812E0" w:rsidRPr="00AA5580">
        <w:fldChar w:fldCharType="begin" w:fldLock="1"/>
      </w:r>
      <w:r w:rsidR="00D4730B" w:rsidRPr="00AA5580">
        <w:instrText>ADDIN CSL_CITATION {"citationItems":[{"id":"ITEM-1","itemData":{"DOI":"report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Wageningen","id":"ITEM-1","issue":"November","issued":{"date-parts":[["2008"]]},"page":"69","title":"Global Assessment of Land Degradation and Improvement 1. Identification by remote sensing","type":"article-journal"},"uris":["http://www.mendeley.com/documents/?uuid=0399c72f-68fc-41c8-9406-9fe2cbb6e851"]},{"id":"ITEM-2","itemData":{"DOI":"10.1016/j.agsy.2007.02.006","ISSN":"0308521X","abstract":"Local sheep and goat breeds are generally argued to be remarkably well adapted to marginal rural areas. The latter are often said to be particularly or solely suitable for extensive husbandry mostly based on small ruminants. However, many local sheep and goat breeds are presently endangered. Both conserving these breeds and maintaining an active agricultural presence in marginal areas are presently two major priorities for agricultural and rural development policy in Europe. The objective of this paper is to analyse the spatial link between the geographic distribution of traditional, locally adapted sheep and goat breeds and the relative marginality of regions. The concept of marginal areas is discussed and defined and an index of relative marginality is computed in a Geographic Information System. The index combines land use, demographic and socio-economic data. The correlation between the marginality of a region measured by the index and the geographic distribution of sheep and goat breeds is analysed using a simple logit model. The broader interest of the index as a tool for agricultural and rural development policy applications is then discussed. © 2007 Elsevier Ltd. All rights reserved.","author":[{"dropping-particle":"","family":"Bertaglia","given":"Marco","non-dropping-particle":"","parse-names":false,"suffix":""},{"dropping-particle":"","family":"Joost","given":"Stéphane","non-dropping-particle":"","parse-names":false,"suffix":""},{"dropping-particle":"","family":"Roosen","given":"Jutta","non-dropping-particle":"","parse-names":false,"suffix":""}],"container-title":"Agricultural Systems","id":"ITEM-2","issue":"3","issued":{"date-parts":[["2007","6"]]},"page":"657-670","title":"Identifying European marginal areas in the context of local sheep and goat breeds conservation: A geographic information system approach","type":"article-journal","volume":"94"},"uris":["http://www.mendeley.com/documents/?uuid=b774bf7e-b13b-458a-89c6-5c45b928b66d"]},{"id":"ITEM-3","itemData":{"DOI":"10.1038/nature11811","ISSN":"00280836","abstract":"Legislation on biofuels production in the USA and Europe is directing food crops towards the production of grain-based ethanol, which can have detrimental consequences for soil carbon sequestration, nitrous oxide emissions, nitrate pollution, biodiversity and human health. An alternative is to grow lignocellulosic (cellulosic) crops on 'marginal' lands. Cellulosic feedstocks can have positive environmental outcomes and could make up a substantial proportion of future energy portfolios. However, the availability of marginal lands for cellulosic feedstock production, and the resulting greenhouse gas (GHG) emissions, remains uncertain. Here we evaluate the potential for marginal lands in ten Midwestern US states to produce sizeable amounts of biomass and concurrently mitigate GHG emissions. In a comparative assessment of six alternative cropping systems over 20 years, we found that successional herbaceous vegetation, once well established, has a direct GHG emissions mitigation capacity that rivals that of purpose-grown crops (-851 ± 46 grams of CO(2) equivalent emissions per square metre per year (gCO(2)e m(-2) yr(-1))). If fertilized, these communities have the capacity to produce about 63 ± 5 gigajoules of ethanol energy per hectare per year. By contrast, an adjacent, no-till corn-soybean-wheat rotation produces on average 41 ± 1 gigajoules of biofuel energy per hectare per year and has a net direct mitigation capacity of -397 ± 32 gCO(2)e m(-2) yr(-1); a continuous corn rotation would probably produce about 62 ± 7 gigajoules of biofuel energy per hectare per year, with 13% less mitigation. We also perform quantitative modelling of successional vegetation on marginal lands in the region at a resolution of 0.4 hectares, constrained by the requirement that each modelled location be within 80 kilometres of a potential biorefinery. Our results suggest that such vegetation could produce about 21 gigalitres of ethanol per year from around 11 million hectares, or approximately 25 per cent of the 2022 target for cellulosic biofuel mandated by the US Energy Independence and Security Act of 2007, with no initial carbon debt nor the indirect land-use costs associated with food-based biofuels. Other regional-scale aspects of biofuel sustainability, such as water quality and biodiversity, await future study.","author":[{"dropping-particle":"","family":"Gelfand","given":"Ilya","non-dropping-particle":"","parse-names":false,"suffix":""},{"dropping-particle":"","family":"Sahajpal","given":"Ritvik","non-dropping-particle":"","parse-names":false,"suffix":""},{"dropping-particle":"","family":"Zhang","given":"Xuesong","non-dropping-particle":"","parse-names":false,"suffix":""},{"dropping-particle":"","family":"Izaurralde","given":"R. César","non-dropping-particle":"","parse-names":false,"suffix":""},{"dropping-particle":"","family":"Gross","given":"Katherine L.","non-dropping-particle":"","parse-names":false,"suffix":""},{"dropping-particle":"","family":"Robertson","given":"G. Philip","non-dropping-particle":"","parse-names":false,"suffix":""}],"container-title":"Nature","id":"ITEM-3","issue":"7433","issued":{"date-parts":[["2013"]]},"page":"514-517","title":"Sustainable bioenergy production from marginal lands in the US Midwest","type":"article-journal","volume":"493"},"uris":["http://www.mendeley.com/documents/?uuid=344320f0-2576-4d7c-9391-dbaef79e04ec"]},{"id":"ITEM-4","itemData":{"DOI":"10.5194/soil-4-267-2018","abstract":"The cultivation of bioenergy plants in fertile, arable lands increasingly results in new land use conflicts with food production and cannot be considered as sustainable. Marginal lands have been frequently considered as potential alternatives for producing bioenergy from biomass. However, clear definitions and assessment methods for selecting marginal lands and for calculating potentials are still widely missing. The project “SEEMLA” aims at triggering the exploitation of currently underused marginal lands for biomass production for energy purposes. Study sites have been selected in different European countries: Germany, Greece, and Ukraine. The selected sites represent a wide variety of different types of marginal lands. Based on a soil assessment set given by the Muencheberg Soil Quality Rating (SQR) system potentially “marginal” sites have been investigated. The SQR system allows for clearly distinguishing between soils of higher and lower quality. Soils with SQR scores below 40 are regarded as “marginal”. They can be classified into different groups with regard to the importance of soil hazard indicators as evaluated by the SQR approach. The calculated SQR scores correlate significantly with biomass yields of bioenergy plants. Further, the SQR method was adapted for use in a GIS study on marginal-land potentials in Europe. Thus, 46% of the investigated European area could be classified as “marginal” with SQR scores below 40. From that area 22.6% can be considered as potentially suitable for producing renewable resources after eliminating protected sites or other places not suitable for any kind of land use. Taking the ecological demands of selected bioenergy plants into account it is possible to give first preliminary recommendations for regional crop cultivation. It can be concluded that Europe offers a large potential for renewable resources from marginal sites. However, the implementation into practice is often impeded by missing or varying policies and regulations. A proper implementation needs clear regulations and also incentives for farmers at the European level.","author":[{"dropping-particle":"","family":"Gerwin","given":"Werner","non-dropping-particle":"","parse-names":false,"suffix":""},{"dropping-particle":"","family":"Repmann","given":"Frank","non-dropping-particle":"","parse-names":false,"suffix":""},{"dropping-particle":"","family":"Galatsidas","given":"Spyridon","non-dropping-particle":"","parse-names":false,"suffix":""},{"dropping-particle":"","family":"Vlachaki","given":"Despoina","non-dropping-particle":"","parse-names":false,"suffix":""},{"dropping-particle":"","family":"Gounaris","given":"Nikos","non-dropping-particle":"","parse-names":false,"suffix":""},{"dropping-particle":"","family":"Baumgarten","given":"Wibke","non-dropping-particle":"","parse-names":false,"suffix":""},{"dropping-particle":"","family":"Volkmann","given":"Christiane","non-dropping-particle":"","parse-names":false,"suffix":""},{"dropping-particle":"","family":"Keramitzis","given":"Dimitrios","non-dropping-particle":"","parse-names":false,"suffix":""},{"dropping-particle":"","family":"Kiourtsis","given":"Fotis","non-dropping-particle":"","parse-names":false,"suffix":""},{"dropping-particle":"","family":"Freese","given":"Dirk","non-dropping-particle":"","parse-names":false,"suffix":""}],"container-title":"Soil","id":"ITEM-4","issue":"4","issued":{"date-parts":[["2018"]]},"page":"267-290","title":"Assessment and quantification of marginal lands for biomass production in Europe using soil-quality indicators","type":"article-journal","volume":"4"},"uris":["http://www.mendeley.com/documents/?uuid=edc6ac8f-dfdd-4a9e-a672-6fb185e538c7"]},{"id":"ITEM-5","itemData":{"DOI":"10.1016/j.foreco.2005.12.044","ISBN":"0378-1127","ISSN":"03781127","PMID":"17702929","abstract":"Carbon sequestration has been well recognized as a viable option to slow the rise in atmospheric greenhouse gas concentration. The main goals of this study were to assess the carbon sequestration potential (CSP) by afforestation of marginal agricultural land (MagLand) and to identify hotspots for potential afforestation activities in the U.S. Midwest region (Michigan (MI), Indiana (IN), Ohio, Kentucky (KY), West Virginia, Pennsylvania (PA) and Maryland (MD)). The 1992 USGS National Land Cover Dataset and the State Soil Geographic (STATSGO) database were used to determine MagLand. Two forest types (coniferous and deciduous) and two management practices (short-rotation versus permanent forest) were combined to form four afforestation scenarios. Simulation models were employed to predict changes in four carbon pools: aboveground biomass, roots, forest floor, and soil organic carbon (SOC). A scenario-generating tool was developed to detect the hotspots. We estimated that there was a total of 6.5 million hectares (Mha) MagLand available in the U.S. Midwest region, which accounts for approximately 24% of the regional total agricultural land. The CSP capacity was predicted to be 508-540 Tg C (1 Tg = 1012 g) over 20 years and 1018-1080 Tg C over 50 years. The results indicate that afforestation of MagLand could offset 6-8% of current CO2 emissions by combustion of fossil fuel in the region. This analysis showed only slight differences in carbon sequestration between forest types or between short-rotation and permanent forest scenarios. Note that this calculation assumed that all suitable MagLand in the U.S. Midwest region was converted to forest and that \"best carbon management\" was adopted. The actual CSP could be less if the economical and social factors are taken into account. The most preferred locations for implementing the afforestation strategy were found to be concentrated along a west-east axis across the southern parts of Indiana, Ohio, and Pennsylvania, as well as in an area covering southern Michigan and northern parts of Indiana and Ohio. Overall, we conclude that afforestation of MagLand in the Midwest U.S. region offers great potential for carbon sequestration. Future studies are needed to evaluate its economic feasibility, social acceptability, and operation capability. © 2005 Elsevier B.V. All rights reserved.","author":[{"dropping-particle":"","family":"Niu","given":"Xianzeng","non-dropping-particle":"","parse-names":false,"suffix":""},{"dropping-particle":"","family":"Duiker","given":"Sjoerd W.","non-dropping-particle":"","parse-names":false,"suffix":""}],"container-title":"Forest Ecology and Management","id":"ITEM-5","issue":"1-3","issued":{"date-parts":[["2006","3"]]},"page":"415-427","title":"Carbon sequestration potential by afforestation of marginal agricultural land in the Midwestern U.S.","type":"article-journal","volume":"223"},"uris":["http://www.mendeley.com/documents/?uuid=90fb522c-9d33-4db2-a4f4-be1fb7dd420f"]}],"mendeley":{"formattedCitation":"(Bai, Dent, Olsson, &amp; Schaepman, 2008; Bertaglia, Joost, &amp; Roosen, 2007; Gelfand et al., 2013; Gerwin et al., 2018; Niu &amp; Duiker, 2006)","plainTextFormattedCitation":"(Bai, Dent, Olsson, &amp; Schaepman, 2008; Bertaglia, Joost, &amp; Roosen, 2007; Gelfand et al., 2013; Gerwin et al., 2018; Niu &amp; Duiker, 2006)","previouslyFormattedCitation":"(Bai, Dent, Olsson, &amp; Schaepman, 2008; Bertaglia, Joost, &amp; Roosen, 2007; Gelfand et al., 2013; Gerwin et al., 2018; Niu &amp; Duiker, 2006)"},"properties":{"noteIndex":0},"schema":"https://github.com/citation-style-language/schema/raw/master/csl-citation.json"}</w:instrText>
      </w:r>
      <w:r w:rsidR="00C812E0" w:rsidRPr="00AA5580">
        <w:fldChar w:fldCharType="separate"/>
      </w:r>
      <w:r w:rsidR="00C812E0" w:rsidRPr="00AA5580">
        <w:rPr>
          <w:noProof/>
        </w:rPr>
        <w:t>(Bai, Dent, Olsson, &amp; Schaepman, 2008; Bertaglia, Joost, &amp; Roosen, 2007; Gelfand et al., 2013; Gerwin et al., 2018; Niu &amp; Duiker, 2006)</w:t>
      </w:r>
      <w:r w:rsidR="00C812E0" w:rsidRPr="00AA5580">
        <w:fldChar w:fldCharType="end"/>
      </w:r>
      <w:r w:rsidR="00C812E0" w:rsidRPr="00AA5580">
        <w:t>. LULC</w:t>
      </w:r>
      <w:r w:rsidR="004E6F55" w:rsidRPr="00AA5580">
        <w:t xml:space="preserve"> is considered as a single indicator with multiple sub-variables</w:t>
      </w:r>
      <w:r w:rsidR="003B7F37" w:rsidRPr="00AA5580">
        <w:t xml:space="preserve"> that form the “hard” constraints to marginality</w:t>
      </w:r>
      <w:r w:rsidR="004E6F55" w:rsidRPr="00AA5580">
        <w:t xml:space="preserve">. LULC datasets are thematic datasets and thus thresholding is </w:t>
      </w:r>
      <w:r w:rsidR="00CE27E8" w:rsidRPr="00AA5580">
        <w:t xml:space="preserve">in the form of masking. </w:t>
      </w:r>
    </w:p>
    <w:p w14:paraId="2C6468E2" w14:textId="77777777" w:rsidR="006C4D97" w:rsidRPr="00AA5580" w:rsidRDefault="00CE27E8" w:rsidP="000B64B3">
      <w:r w:rsidRPr="00AA5580">
        <w:t xml:space="preserve">In the </w:t>
      </w:r>
      <w:r w:rsidRPr="00AA5580">
        <w:rPr>
          <w:rStyle w:val="IntenseEmphasis1"/>
        </w:rPr>
        <w:t xml:space="preserve">MAIL </w:t>
      </w:r>
      <w:r w:rsidRPr="00AA5580">
        <w:t>project, LULC datasets are used in phase one. Starting with the whole European area, areas are excluded, initially based on land cover type.</w:t>
      </w:r>
      <w:r w:rsidR="00C812E0" w:rsidRPr="00AA5580">
        <w:t xml:space="preserve"> More specifically, </w:t>
      </w:r>
      <w:r w:rsidR="000B64B3" w:rsidRPr="00AA5580">
        <w:t>areas excluded from the analysis, based on LULC are: forest areas, croplands, impervious areas, protected areas, water, permanent snow, marshes and peatbogs.</w:t>
      </w:r>
    </w:p>
    <w:p w14:paraId="618BD107" w14:textId="2DD61F6B" w:rsidR="004E6F55" w:rsidRPr="00AA5580" w:rsidRDefault="000B64B3" w:rsidP="000B64B3">
      <w:r w:rsidRPr="00AA5580">
        <w:t xml:space="preserve">Moreover, </w:t>
      </w:r>
      <w:r w:rsidR="006C4D97" w:rsidRPr="00AA5580">
        <w:t xml:space="preserve">to incorporate the dynamic aspect of MLs, </w:t>
      </w:r>
      <w:r w:rsidRPr="00AA5580">
        <w:t>changed areas are also considered</w:t>
      </w:r>
      <w:r w:rsidR="006C4D97" w:rsidRPr="00AA5580">
        <w:t xml:space="preserve">. </w:t>
      </w:r>
      <w:proofErr w:type="gramStart"/>
      <w:r w:rsidR="006C4D97" w:rsidRPr="00AA5580">
        <w:t>In particular, Tree</w:t>
      </w:r>
      <w:proofErr w:type="gramEnd"/>
      <w:r w:rsidR="006C4D97" w:rsidRPr="00AA5580">
        <w:t xml:space="preserve"> Cover Density (TCD) will be utilized as forestry variable in order to select the marginal lands where activities such as </w:t>
      </w:r>
      <w:proofErr w:type="spellStart"/>
      <w:r w:rsidR="006C4D97" w:rsidRPr="00AA5580">
        <w:t>aforestation</w:t>
      </w:r>
      <w:proofErr w:type="spellEnd"/>
      <w:r w:rsidR="006C4D97" w:rsidRPr="00AA5580">
        <w:t xml:space="preserve"> and reforestation will have more impact on the C stock accounting system. In addition, </w:t>
      </w:r>
      <w:r w:rsidR="00481C82" w:rsidRPr="00AA5580">
        <w:t>increase in imperviousness over the past years will also be considered, by masking around a buffered zone of areas marked as such</w:t>
      </w:r>
      <w:r w:rsidR="000207B7" w:rsidRPr="00AA5580">
        <w:t>.</w:t>
      </w:r>
    </w:p>
    <w:p w14:paraId="3939E4CE" w14:textId="77777777" w:rsidR="00523A8E" w:rsidRPr="00AA5580" w:rsidRDefault="00523A8E" w:rsidP="00523A8E">
      <w:pPr>
        <w:pStyle w:val="Heading3"/>
        <w:rPr>
          <w:lang w:val="en-US"/>
        </w:rPr>
      </w:pPr>
      <w:bookmarkStart w:id="105" w:name="_Toc30586377"/>
      <w:r w:rsidRPr="00AA5580">
        <w:rPr>
          <w:lang w:val="en-US"/>
        </w:rPr>
        <w:t>Terrain and Soil indicators</w:t>
      </w:r>
      <w:bookmarkEnd w:id="105"/>
    </w:p>
    <w:p w14:paraId="7D0B7D03" w14:textId="77777777" w:rsidR="00523A8E" w:rsidRPr="00AA5580" w:rsidRDefault="00523A8E" w:rsidP="00523A8E">
      <w:pPr>
        <w:pStyle w:val="Heading4"/>
      </w:pPr>
      <w:r w:rsidRPr="00AA5580">
        <w:t>Slope:</w:t>
      </w:r>
    </w:p>
    <w:p w14:paraId="3CC7D58D" w14:textId="5023AFA9" w:rsidR="00523A8E" w:rsidRPr="00AA5580" w:rsidRDefault="00523A8E" w:rsidP="00523A8E">
      <w:pPr>
        <w:rPr>
          <w:rFonts w:eastAsia="Times New Roman" w:cs="Arial"/>
        </w:rPr>
      </w:pPr>
      <w:r w:rsidRPr="00AA5580">
        <w:t xml:space="preserve">Slope is the angle the soil surface makes with the horizontal, expressed in degrees or as a percentage. It is considered as one of the main criteria for MLs. Not only it affects water drainage and erosion, but it is also associated with shallow soils and mechanical constraints in agriculture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w:t>
      </w:r>
      <w:r w:rsidRPr="00AA5580">
        <w:fldChar w:fldCharType="begin" w:fldLock="1"/>
      </w:r>
      <w:r w:rsidRPr="00AA5580">
        <w:instrText>ADDIN CSL_CITATION {"citationItems":[{"id":"ITEM-1","itemData":{"DOI":"10.1016/j.landusepol.2018.02.033","ISSN":"02648377","abstract":"Agricultural marginality is a multifaceted issue, being related to place-specific socioeconomic contexts and highly-variable technological conditions. The coexistence of different classification systems of these variables makes hard any attempt to have a general definition of agricultural marginality. Moreover, the spatially explicit identification of marginal lands is still challenging mostly due to the lack of reliable data sources at both country and regional scale. Accordingly, this paper evaluates the degree of economic marginality of agricultural land, using Italy as a representative case study for southern Europe. A spatial analysis of farmland profitability and constraints for agricultural activities (topography and biodiversity conservation) is proposed to identify three classes of agricultural land, namely ‘unsuitable’, 'supramarginal’ and ‘marginal’ lands. Results show that almost 39% of agricultural land in Italy can be classified as ‘marginal'; its spatial distribution and characteristics are also analyzed and discussed in relation to different background conditions. The proposed approach provides a valuable methodology supporting land-use planning and decision-making under restricted geo-spatial data availability.","author":[{"dropping-particle":"","family":"Sallustio","given":"Lorenzo","non-dropping-particle":"","parse-names":false,"suffix":""},{"dropping-particle":"","family":"Pettenella","given":"Davide","non-dropping-particle":"","parse-names":false,"suffix":""},{"dropping-particle":"","family":"Merlini","given":"Paolo","non-dropping-particle":"","parse-names":false,"suffix":""},{"dropping-particle":"","family":"Romano","given":"Raoul","non-dropping-particle":"","parse-names":false,"suffix":""},{"dropping-particle":"","family":"Salvati","given":"Luca","non-dropping-particle":"","parse-names":false,"suffix":""},{"dropping-particle":"","family":"Marchetti","given":"Marco","non-dropping-particle":"","parse-names":false,"suffix":""},{"dropping-particle":"","family":"Corona","given":"Piermaria","non-dropping-particle":"","parse-names":false,"suffix":""}],"container-title":"Land Use Policy","id":"ITEM-1","issue":"February","issued":{"date-parts":[["2018"]]},"page":"526-534","publisher":"Elsevier","title":"Assessing the economic marginality of agricultural lands in Italy to support land use planning","type":"article-journal","volume":"76"},"uris":["http://www.mendeley.com/documents/?uuid=29b07292-4d3d-447c-9834-f9e9ad33d600"]}],"mendeley":{"formattedCitation":"(Sallustio et al., 2018)","manualFormatting":"Sallustio et al. (2018)","plainTextFormattedCitation":"(Sallustio et al., 2018)","previouslyFormattedCitation":"(Sallustio et al., 2018)"},"properties":{"noteIndex":0},"schema":"https://github.com/citation-style-language/schema/raw/master/csl-citation.json"}</w:instrText>
      </w:r>
      <w:r w:rsidRPr="00AA5580">
        <w:fldChar w:fldCharType="separate"/>
      </w:r>
      <w:r w:rsidRPr="00AA5580">
        <w:rPr>
          <w:noProof/>
        </w:rPr>
        <w:t>Sallustio et al. (2018)</w:t>
      </w:r>
      <w:r w:rsidRPr="00AA5580">
        <w:fldChar w:fldCharType="end"/>
      </w:r>
      <w:r w:rsidRPr="00AA5580">
        <w:t xml:space="preserve">, used a &gt;30% slope threshold for unsuitable agricultural lands in Italy.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used a threshold of &gt;17.5 </w:t>
      </w:r>
      <w:proofErr w:type="spellStart"/>
      <w:r w:rsidRPr="00AA5580">
        <w:t>degr</w:t>
      </w:r>
      <w:proofErr w:type="spellEnd"/>
      <w:r w:rsidRPr="00AA5580">
        <w:t xml:space="preserve"> (30%) in pair wise combinations for mapping MLs suitable for growing industrial crops. Marginally suitable agricultural lands had slopes 6-16% and marginally unsuitable 16-30% in </w:t>
      </w:r>
      <w:r w:rsidRPr="00AA5580">
        <w:fldChar w:fldCharType="begin" w:fldLock="1"/>
      </w:r>
      <w:r w:rsidR="004C4998"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Messina, Peter, &amp; Snapp,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Messina, Peter, &amp; Snapp, (2017)</w:t>
      </w:r>
      <w:r w:rsidRPr="00AA5580">
        <w:fldChar w:fldCharType="end"/>
      </w:r>
      <w:r w:rsidRPr="00AA5580">
        <w:t xml:space="preserve">. </w:t>
      </w:r>
      <w:r w:rsidRPr="00AA5580">
        <w:fldChar w:fldCharType="begin" w:fldLock="1"/>
      </w:r>
      <w:r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Roik, &amp; Hanzhenko, 2016)","manualFormatting":"Ivanina, Roik, &amp; Hanzhenko, (2016)","plainTextFormattedCitation":"(Ivanina, Roik, &amp; Hanzhenko, 2016)","previouslyFormattedCitation":"(Ivanina, Roik, &amp; Hanzhenko, 2016)"},"properties":{"noteIndex":0},"schema":"https://github.com/citation-style-language/schema/raw/master/csl-citation.json"}</w:instrText>
      </w:r>
      <w:r w:rsidRPr="00AA5580">
        <w:fldChar w:fldCharType="separate"/>
      </w:r>
      <w:r w:rsidRPr="00AA5580">
        <w:rPr>
          <w:noProof/>
        </w:rPr>
        <w:t>Ivanina, Roik, &amp; Hanzhenko, (2016)</w:t>
      </w:r>
      <w:r w:rsidRPr="00AA5580">
        <w:fldChar w:fldCharType="end"/>
      </w:r>
      <w:r w:rsidRPr="00AA5580">
        <w:t xml:space="preserve"> excluded areas with slopes </w:t>
      </w:r>
      <w:r w:rsidRPr="00AA5580">
        <w:rPr>
          <w:rFonts w:eastAsia="Times New Roman" w:cs="Arial"/>
        </w:rPr>
        <w:t xml:space="preserve">≥ 15% for mapping agricultural ML suitable for bioenergy crops. </w:t>
      </w:r>
      <w:r w:rsidRPr="00AA5580">
        <w:rPr>
          <w:rFonts w:eastAsia="Times New Roman" w:cs="Arial"/>
        </w:rPr>
        <w:fldChar w:fldCharType="begin" w:fldLock="1"/>
      </w:r>
      <w:r w:rsidRPr="00AA5580">
        <w:rPr>
          <w:rFonts w:eastAsia="Times New Roman" w:cs="Arial"/>
        </w:rPr>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Zolekar &amp; Bhagat, (2015)</w:t>
      </w:r>
      <w:r w:rsidRPr="00AA5580">
        <w:rPr>
          <w:rFonts w:eastAsia="Times New Roman" w:cs="Arial"/>
        </w:rPr>
        <w:fldChar w:fldCharType="end"/>
      </w:r>
      <w:r w:rsidRPr="00AA5580">
        <w:rPr>
          <w:rFonts w:eastAsia="Times New Roman" w:cs="Arial"/>
        </w:rPr>
        <w:t xml:space="preserve"> considered slopes 12-20 </w:t>
      </w:r>
      <w:proofErr w:type="spellStart"/>
      <w:r w:rsidRPr="00AA5580">
        <w:rPr>
          <w:rFonts w:eastAsia="Times New Roman" w:cs="Arial"/>
        </w:rPr>
        <w:t>degr</w:t>
      </w:r>
      <w:proofErr w:type="spellEnd"/>
      <w:r w:rsidRPr="00AA5580">
        <w:rPr>
          <w:rFonts w:eastAsia="Times New Roman" w:cs="Arial"/>
        </w:rPr>
        <w:t xml:space="preserve"> (21-36%) marginally suitable for agriculture, while slopes &gt;20 </w:t>
      </w:r>
      <w:proofErr w:type="spellStart"/>
      <w:r w:rsidRPr="00AA5580">
        <w:rPr>
          <w:rFonts w:eastAsia="Times New Roman" w:cs="Arial"/>
        </w:rPr>
        <w:t>degr</w:t>
      </w:r>
      <w:proofErr w:type="spellEnd"/>
      <w:r w:rsidRPr="00AA5580">
        <w:rPr>
          <w:rFonts w:eastAsia="Times New Roman" w:cs="Arial"/>
        </w:rPr>
        <w:t xml:space="preserve"> (36%), unsuitable. For </w:t>
      </w:r>
      <w:r w:rsidRPr="00AA5580">
        <w:rPr>
          <w:rFonts w:eastAsia="Times New Roman" w:cs="Arial"/>
        </w:rPr>
        <w:fldChar w:fldCharType="begin" w:fldLock="1"/>
      </w:r>
      <w:r w:rsidRPr="00AA5580">
        <w:rPr>
          <w:rFonts w:eastAsia="Times New Roman" w:cs="Arial"/>
        </w:rPr>
        <w:instrText>ADDIN CSL_CITATION {"citationItems":[{"id":"ITEM-1","itemData":{"DOI":"10.1038/nature11811","ISSN":"00280836","abstract":"Legislation on biofuels production in the USA and Europe is directing food crops towards the production of grain-based ethanol, which can have detrimental consequences for soil carbon sequestration, nitrous oxide emissions, nitrate pollution, biodiversity and human health. An alternative is to grow lignocellulosic (cellulosic) crops on 'marginal' lands. Cellulosic feedstocks can have positive environmental outcomes and could make up a substantial proportion of future energy portfolios. However, the availability of marginal lands for cellulosic feedstock production, and the resulting greenhouse gas (GHG) emissions, remains uncertain. Here we evaluate the potential for marginal lands in ten Midwestern US states to produce sizeable amounts of biomass and concurrently mitigate GHG emissions. In a comparative assessment of six alternative cropping systems over 20 years, we found that successional herbaceous vegetation, once well established, has a direct GHG emissions mitigation capacity that rivals that of purpose-grown crops (-851 ± 46 grams of CO(2) equivalent emissions per square metre per year (gCO(2)e m(-2) yr(-1))). If fertilized, these communities have the capacity to produce about 63 ± 5 gigajoules of ethanol energy per hectare per year. By contrast, an adjacent, no-till corn-soybean-wheat rotation produces on average 41 ± 1 gigajoules of biofuel energy per hectare per year and has a net direct mitigation capacity of -397 ± 32 gCO(2)e m(-2) yr(-1); a continuous corn rotation would probably produce about 62 ± 7 gigajoules of biofuel energy per hectare per year, with 13% less mitigation. We also perform quantitative modelling of successional vegetation on marginal lands in the region at a resolution of 0.4 hectares, constrained by the requirement that each modelled location be within 80 kilometres of a potential biorefinery. Our results suggest that such vegetation could produce about 21 gigalitres of ethanol per year from around 11 million hectares, or approximately 25 per cent of the 2022 target for cellulosic biofuel mandated by the US Energy Independence and Security Act of 2007, with no initial carbon debt nor the indirect land-use costs associated with food-based biofuels. Other regional-scale aspects of biofuel sustainability, such as water quality and biodiversity, await future study.","author":[{"dropping-particle":"","family":"Gelfand","given":"Ilya","non-dropping-particle":"","parse-names":false,"suffix":""},{"dropping-particle":"","family":"Sahajpal","given":"Ritvik","non-dropping-particle":"","parse-names":false,"suffix":""},{"dropping-particle":"","family":"Zhang","given":"Xuesong","non-dropping-particle":"","parse-names":false,"suffix":""},{"dropping-particle":"","family":"Izaurralde","given":"R. César","non-dropping-particle":"","parse-names":false,"suffix":""},{"dropping-particle":"","family":"Gross","given":"Katherine L.","non-dropping-particle":"","parse-names":false,"suffix":""},{"dropping-particle":"","family":"Robertson","given":"G. Philip","non-dropping-particle":"","parse-names":false,"suffix":""}],"container-title":"Nature","id":"ITEM-1","issue":"7433","issued":{"date-parts":[["2013"]]},"page":"514-517","title":"Sustainable bioenergy production from marginal lands in the US Midwest","type":"article-journal","volume":"493"},"uris":["http://www.mendeley.com/documents/?uuid=344320f0-2576-4d7c-9391-dbaef79e04ec"]}],"mendeley":{"formattedCitation":"(Gelfand et al., 2013)","manualFormatting":"Gelfand et al., (2013)","plainTextFormattedCitation":"(Gelfand et al., 2013)","previouslyFormattedCitation":"(Gelfand et al., 2013)"},"properties":{"noteIndex":0},"schema":"https://github.com/citation-style-language/schema/raw/master/csl-citation.json"}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Gelfand et al., (2013)</w:t>
      </w:r>
      <w:r w:rsidRPr="00AA5580">
        <w:rPr>
          <w:rFonts w:eastAsia="Times New Roman" w:cs="Arial"/>
        </w:rPr>
        <w:fldChar w:fldCharType="end"/>
      </w:r>
      <w:r w:rsidRPr="00AA5580">
        <w:rPr>
          <w:rFonts w:eastAsia="Times New Roman" w:cs="Arial"/>
        </w:rPr>
        <w:t xml:space="preserve">, MLs have slopes &lt;20%. Marginal agricultural land for biomass feedstock </w:t>
      </w:r>
      <w:r w:rsidRPr="00AA5580">
        <w:rPr>
          <w:rFonts w:eastAsia="Times New Roman" w:cs="Arial"/>
        </w:rPr>
        <w:lastRenderedPageBreak/>
        <w:t xml:space="preserve">production was mapped, by selecting areas with slope &gt;15% in </w:t>
      </w:r>
      <w:r w:rsidRPr="00AA5580">
        <w:rPr>
          <w:rFonts w:eastAsia="Times New Roman" w:cs="Arial"/>
        </w:rPr>
        <w:fldChar w:fldCharType="begin" w:fldLock="1"/>
      </w:r>
      <w:r w:rsidRPr="00AA5580">
        <w:rPr>
          <w:rFonts w:eastAsia="Times New Roman" w:cs="Arial"/>
        </w:rPr>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Production","type":"article-journal","volume":"40"},"uris":["http://www.mendeley.com/documents/?uuid=514ff2d4-1d1a-4c2b-9d1b-119e8931b36f"]}],"mendeley":{"formattedCitation":"(Gopalakrishnan, Cristina Negri, &amp; Snyder, 2011)","manualFormatting":"Gopalakrishnan, Cristina Negri, &amp; Snyder, (2011)","plainTextFormattedCitation":"(Gopalakrishnan, Cristina Negri, &amp; Snyder, 2011)","previouslyFormattedCitation":"(Gopalakrishnan, Cristina Negri, &amp; Snyder, 2011)"},"properties":{"noteIndex":0},"schema":"https://github.com/citation-style-language/schema/raw/master/csl-citation.json"}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Gopalakrishnan, Cristina Negri, &amp; Snyder, (2011)</w:t>
      </w:r>
      <w:r w:rsidRPr="00AA5580">
        <w:rPr>
          <w:rFonts w:eastAsia="Times New Roman" w:cs="Arial"/>
        </w:rPr>
        <w:fldChar w:fldCharType="end"/>
      </w:r>
      <w:r w:rsidRPr="00AA5580">
        <w:rPr>
          <w:rFonts w:eastAsia="Times New Roman" w:cs="Arial"/>
        </w:rPr>
        <w:t xml:space="preserve">. </w:t>
      </w:r>
      <w:r w:rsidRPr="00AA5580">
        <w:rPr>
          <w:rFonts w:eastAsia="Times New Roman" w:cs="Arial"/>
        </w:rPr>
        <w:fldChar w:fldCharType="begin" w:fldLock="1"/>
      </w:r>
      <w:r w:rsidRPr="00AA5580">
        <w:rPr>
          <w:rFonts w:eastAsia="Times New Roman" w:cs="Arial"/>
        </w:rPr>
        <w:instrText>ADDIN CSL_CITATION {"citationItems":[{"id":"ITEM-1","itemData":{"DOI":"10.1016/j.biombioe.2011.02.034","ISSN":"09619534","abstract":"A standard methodology is needed to recognize potentially suitable areas for sustainable bioenergy crop production. This facilitates better identification of promising crops and cropping systems, logistical and economic studies, and work needed to meet regulatory criteria. A possible approach is built upon three layers of internationally available spatial data: (1) degrading and abandoned areas, (2) potentially suitable land cover classes, (3) exclusion zones such as nature reserves and areas of high biodiversity. For China, areas identified as potentially suitable range from 1.2 to 6.0% of the national territory, depending on different levels of statistical confidence in degrading area status and allowable limits of terrestrial carbon. Verification on the ground showed that about 60% of points tested conformed to the remote suitability assessment in the scenario, which represents the results for the combination of all degrading areas and a terrestrial carbon stock limit of 200 t ha-1. A top-down approach is useful in framing potentially suitable locations, but a complementary bottom-up analysis is still required to ultimately identify areas for sustainable bio-fuel production. © 2011 Elsevier Ltd.","author":[{"dropping-particle":"","family":"Schweers","given":"Wilko","non-dropping-particle":"","parse-names":false,"suffix":""},{"dropping-particle":"","family":"Campbell","given":"Elliott","non-dropping-particle":"","parse-names":false,"suffix":""},{"dropping-particle":"","family":"Hennenberg","given":"Klaus","non-dropping-particle":"","parse-names":false,"suffix":""},{"dropping-particle":"","family":"Fritsche","given":"Uwe","non-dropping-particle":"","parse-names":false,"suffix":""},{"dropping-particle":"","family":"Mang","given":"Heinz Peter","non-dropping-particle":"","parse-names":false,"suffix":""},{"dropping-particle":"","family":"Lucas","given":"Mario","non-dropping-particle":"","parse-names":false,"suffix":""},{"dropping-particle":"","family":"Li","given":"Zifu","non-dropping-particle":"","parse-names":false,"suffix":""},{"dropping-particle":"","family":"Scanlon","given":"Andrew","non-dropping-particle":"","parse-names":false,"suffix":""},{"dropping-particle":"","family":"Chen","given":"Haoran","non-dropping-particle":"","parse-names":false,"suffix":""},{"dropping-particle":"","family":"Zhihao","given":"Qin","non-dropping-particle":"","parse-names":false,"suffix":""},{"dropping-particle":"","family":"Cai","given":"Dianxiong","non-dropping-particle":"","parse-names":false,"suffix":""},{"dropping-particle":"","family":"Jin","given":"Yunxiang","non-dropping-particle":"","parse-names":false,"suffix":""},{"dropping-particle":"","family":"Zhang","given":"Jun","non-dropping-particle":"","parse-names":false,"suffix":""},{"dropping-particle":"","family":"Tu","given":"Lili","non-dropping-particle":"","parse-names":false,"suffix":""},{"dropping-particle":"","family":"Gemmer","given":"Marco","non-dropping-particle":"","parse-names":false,"suffix":""},{"dropping-particle":"","family":"Jiang","given":"Tong","non-dropping-particle":"","parse-names":false,"suffix":""},{"dropping-particle":"","family":"Zhang","given":"Nannan","non-dropping-particle":"","parse-names":false,"suffix":""}],"container-title":"Biomass and Bioenergy","id":"ITEM-1","issue":"5","issued":{"date-parts":[["2011"]]},"page":"2268-2279","publisher":"Elsevier Ltd","title":"Identification of potential areas for biomass production in China: Discussion of a recent approach and future challenges","type":"article-journal","volume":"35"},"uris":["http://www.mendeley.com/documents/?uuid=24fe8afb-c58e-4022-9b5f-7f0a95d1fc35"]}],"mendeley":{"formattedCitation":"(Schweers et al., 2011)","manualFormatting":"Schweers et al., (2011)","plainTextFormattedCitation":"(Schweers et al., 2011)","previouslyFormattedCitation":"(Schweers et al., 2011)"},"properties":{"noteIndex":0},"schema":"https://github.com/citation-style-language/schema/raw/master/csl-citation.json"}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Schweers et al., (2011)</w:t>
      </w:r>
      <w:r w:rsidRPr="00AA5580">
        <w:rPr>
          <w:rFonts w:eastAsia="Times New Roman" w:cs="Arial"/>
        </w:rPr>
        <w:fldChar w:fldCharType="end"/>
      </w:r>
      <w:r w:rsidRPr="00AA5580">
        <w:rPr>
          <w:rFonts w:eastAsia="Times New Roman" w:cs="Arial"/>
        </w:rPr>
        <w:t xml:space="preserve"> marked slopes &gt;25 </w:t>
      </w:r>
      <w:proofErr w:type="spellStart"/>
      <w:r w:rsidRPr="00AA5580">
        <w:rPr>
          <w:rFonts w:eastAsia="Times New Roman" w:cs="Arial"/>
        </w:rPr>
        <w:t>degr</w:t>
      </w:r>
      <w:proofErr w:type="spellEnd"/>
      <w:r w:rsidRPr="00AA5580">
        <w:rPr>
          <w:rFonts w:eastAsia="Times New Roman" w:cs="Arial"/>
        </w:rPr>
        <w:t xml:space="preserve"> (47%), as unsuitable for agriculture. Unfavorable agriculture areas in the EU have slopes &gt;15%, according to </w:t>
      </w:r>
      <w:r w:rsidRPr="00AA5580">
        <w:rPr>
          <w:rFonts w:eastAsia="Times New Roman" w:cs="Arial"/>
        </w:rPr>
        <w:fldChar w:fldCharType="begin" w:fldLock="1"/>
      </w:r>
      <w:r w:rsidRPr="00AA5580">
        <w:rPr>
          <w:rFonts w:eastAsia="Times New Roman" w:cs="Arial"/>
        </w:rPr>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Eliasson et al., (2010)</w:t>
      </w:r>
      <w:r w:rsidRPr="00AA5580">
        <w:rPr>
          <w:rFonts w:eastAsia="Times New Roman" w:cs="Arial"/>
        </w:rPr>
        <w:fldChar w:fldCharType="end"/>
      </w:r>
      <w:r w:rsidRPr="00AA5580">
        <w:rPr>
          <w:rFonts w:eastAsia="Times New Roman" w:cs="Arial"/>
        </w:rPr>
        <w:t xml:space="preserve">. Finally, lands with moderate (8-16%) or steep slope (16-30%), are considered as marginal for biomass production in </w:t>
      </w:r>
      <w:r w:rsidRPr="00AA5580">
        <w:rPr>
          <w:rFonts w:eastAsia="Times New Roman" w:cs="Arial"/>
        </w:rPr>
        <w:fldChar w:fldCharType="begin" w:fldLock="1"/>
      </w:r>
      <w:r w:rsidRPr="00AA5580">
        <w:rPr>
          <w:rFonts w:eastAsia="Times New Roman" w:cs="Arial"/>
        </w:rPr>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2009)","manualFormatting":"Milbrandt &amp; Overend, (2009)","plainTextFormattedCitation":"(Milbrandt &amp; Overend, 2009)","previouslyFormattedCitation":"(Milbrandt &amp; Overend, 2009)"},"properties":{"noteIndex":0},"schema":"https://github.com/citation-style-language/schema/raw/master/csl-citation.json"}</w:instrText>
      </w:r>
      <w:r w:rsidRPr="00AA5580">
        <w:rPr>
          <w:rFonts w:eastAsia="Times New Roman" w:cs="Arial"/>
        </w:rPr>
        <w:fldChar w:fldCharType="separate"/>
      </w:r>
      <w:r w:rsidRPr="00AA5580">
        <w:rPr>
          <w:rFonts w:eastAsia="Times New Roman" w:cs="Arial"/>
          <w:noProof/>
        </w:rPr>
        <w:t>Milbrandt &amp; Overend, (2009)</w:t>
      </w:r>
      <w:r w:rsidRPr="00AA5580">
        <w:rPr>
          <w:rFonts w:eastAsia="Times New Roman" w:cs="Arial"/>
        </w:rPr>
        <w:fldChar w:fldCharType="end"/>
      </w:r>
      <w:r w:rsidRPr="00AA5580">
        <w:rPr>
          <w:rFonts w:eastAsia="Times New Roman" w:cs="Arial"/>
        </w:rPr>
        <w:t xml:space="preserve">. </w:t>
      </w:r>
    </w:p>
    <w:p w14:paraId="595846A2" w14:textId="77777777" w:rsidR="00523A8E" w:rsidRPr="00AA5580" w:rsidRDefault="00523A8E" w:rsidP="00523A8E">
      <w:pPr>
        <w:rPr>
          <w:noProof/>
        </w:rPr>
      </w:pPr>
      <w:r w:rsidRPr="00AA5580">
        <w:t xml:space="preserve">In the </w:t>
      </w:r>
      <w:r w:rsidRPr="00AA5580">
        <w:rPr>
          <w:rStyle w:val="IntenseEmphasis1"/>
        </w:rPr>
        <w:t xml:space="preserve">MAIL </w:t>
      </w:r>
      <w:r w:rsidRPr="00AA5580">
        <w:t xml:space="preserve">project the threshold chosen was the smallest one, in other words MLs in </w:t>
      </w:r>
      <w:r w:rsidRPr="00AA5580">
        <w:rPr>
          <w:rStyle w:val="IntenseEmphasis1"/>
        </w:rPr>
        <w:t xml:space="preserve">MAIL </w:t>
      </w:r>
      <w:r w:rsidRPr="00AA5580">
        <w:t>have slopes ≥ 15%.</w:t>
      </w:r>
    </w:p>
    <w:p w14:paraId="2A9A8879" w14:textId="77777777" w:rsidR="00523A8E" w:rsidRPr="00AA5580" w:rsidRDefault="00523A8E" w:rsidP="00523A8E">
      <w:pPr>
        <w:pStyle w:val="Heading4"/>
      </w:pPr>
      <w:r w:rsidRPr="00AA5580">
        <w:t xml:space="preserve">Rooting depth: </w:t>
      </w:r>
    </w:p>
    <w:p w14:paraId="057258B6" w14:textId="308378CF" w:rsidR="00523A8E" w:rsidRPr="00AA5580" w:rsidRDefault="00523A8E" w:rsidP="00523A8E">
      <w:r w:rsidRPr="00AA5580">
        <w:t xml:space="preserve">Rooting depth is the depth from the soil surface to a hard rock, in which plant roots can grow. Apart from rooting depth being a constraint itself, shallow soil it affects also water capacity </w:t>
      </w:r>
      <w:r w:rsidRPr="00AA5580">
        <w:fldChar w:fldCharType="begin" w:fldLock="1"/>
      </w:r>
      <w:r w:rsidRPr="00AA5580">
        <w:instrText>ADDIN CSL_CITATION {"citationItems":[{"id":"ITEM-1","itemData":{"DOI":"10.1007/s12517-018-4148-4","ISBN":"1251701841","ISSN":"18667538","abstract":"Land elements like slope, soil depth, land use/land cover, water holding capacity, soil texture, soil erosion, elevation, potential of hydrogen, etc. determine the suitability for agriculture. Land suitability analysis is a one ofthe methods ofassessment ofdetecting inherent capacities, potential and suitability levels ofthe lands for agriculture, and was utilized with the same land elements in this study. A multi-criterion decision making approach using IRS P6 LISS-IV satellite dataset within a GIS environment was used to identify suitable areas for agriculture in the Darna catchment. Experts’ opinions, literature review, and correlation technique were used to decide influencing criteria, assign scores to sub-criteria, and judgment formation in pairwise comparison matrix. All thematic layers ofcriteria were integrated with each other in GIS using the weighted overlay technique and generated agriculture suitability map into four classes according to FAO. About 23% ofthe area is under agriculture in the study region. This area can extend up to 69%under agriculture converting fallow land, scrub land, and sparse forest according to soil qualities with suitability levels, i.e., highly suitable (19%), moderately suitable (16%), and marginally suitable (34%). About 31% (19,219 ha) ofreviewed area are classified in the class permanently Bnot suitable^ for agriculture. Moderately and marginally suitable land requires the irrigation facility for efficient agriculture. This study emphasizes that about 46% area has potential as agriculture land and it will help improve the financial condition of the farmers.","author":[{"dropping-particle":"","family":"Zolekar","given":"Rajendra Bhausaheb","non-dropping-particle":"","parse-names":false,"suffix":""}],"container-title":"Arabian Journal of Geosciences","id":"ITEM-1","issue":"24","issued":{"date-parts":[["2018"]]},"note":"Creo que no vale","publisher":"Arabian Journal of Geosciences","title":"Integrative approach of RS and GIS in characterization of land suitability for agriculture: a case study of Darna catchment","type":"article-journal","volume":"11"},"uris":["http://www.mendeley.com/documents/?uuid=c19acde6-5d99-4502-981b-67cb25a97fcf"]}],"mendeley":{"formattedCitation":"(Zolekar, 2018)","plainTextFormattedCitation":"(Zolekar, 2018)","previouslyFormattedCitation":"(Zolekar, 2018)"},"properties":{"noteIndex":0},"schema":"https://github.com/citation-style-language/schema/raw/master/csl-citation.json"}</w:instrText>
      </w:r>
      <w:r w:rsidRPr="00AA5580">
        <w:fldChar w:fldCharType="separate"/>
      </w:r>
      <w:r w:rsidRPr="00AA5580">
        <w:rPr>
          <w:noProof/>
        </w:rPr>
        <w:t>(Zolekar, 2018)</w:t>
      </w:r>
      <w:r w:rsidRPr="00AA5580">
        <w:fldChar w:fldCharType="end"/>
      </w:r>
      <w:r w:rsidRPr="00AA5580">
        <w:t xml:space="preserve"> and is thus a major factor for characterizing a land as marginal. </w:t>
      </w:r>
      <w:r w:rsidRPr="00AA5580">
        <w:fldChar w:fldCharType="begin" w:fldLock="1"/>
      </w:r>
      <w:r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Sanz, Carrasco, &amp; Ciria, 2019)","manualFormatting":"Ciria, Sanz, Carrasco, &amp; Ciria, (2019)","plainTextFormattedCitation":"(Ciria, Sanz, Carrasco, &amp; Ciria, 2019)","previouslyFormattedCitation":"(Ciria, Sanz, Carrasco, &amp; Ciria, 2019)"},"properties":{"noteIndex":0},"schema":"https://github.com/citation-style-language/schema/raw/master/csl-citation.json"}</w:instrText>
      </w:r>
      <w:r w:rsidRPr="00AA5580">
        <w:fldChar w:fldCharType="separate"/>
      </w:r>
      <w:r w:rsidRPr="00AA5580">
        <w:rPr>
          <w:noProof/>
        </w:rPr>
        <w:t>Ciria, Sanz, Carrasco, &amp; Ciria, (2019)</w:t>
      </w:r>
      <w:r w:rsidRPr="00AA5580">
        <w:fldChar w:fldCharType="end"/>
      </w:r>
      <w:r w:rsidRPr="00AA5580">
        <w:t xml:space="preserve"> used a threshold of 100cm to map arable MLs bellow this.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used depths &lt;30cm in pair wise combinations for mapping MLs suitable for growing industrial crops.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xml:space="preserve"> classify soil depth in 5 classes, with MLs having depths &lt;50cm. </w:t>
      </w:r>
      <w:r w:rsidRPr="00AA5580">
        <w:fldChar w:fldCharType="begin" w:fldLock="1"/>
      </w:r>
      <w:r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2016)","manualFormatting":"Ivanina, Roik, &amp; Hanzhenko, (2016)","plainTextFormattedCitation":"(Ivanina et al., 2016)","previouslyFormattedCitation":"(Ivanina et al., 2016)"},"properties":{"noteIndex":0},"schema":"https://github.com/citation-style-language/schema/raw/master/csl-citation.json"}</w:instrText>
      </w:r>
      <w:r w:rsidRPr="00AA5580">
        <w:fldChar w:fldCharType="separate"/>
      </w:r>
      <w:r w:rsidRPr="00AA5580">
        <w:rPr>
          <w:noProof/>
        </w:rPr>
        <w:t>Ivanina, Roik, &amp; Hanzhenko, (2016)</w:t>
      </w:r>
      <w:r w:rsidRPr="00AA5580">
        <w:fldChar w:fldCharType="end"/>
      </w:r>
      <w:r w:rsidRPr="00AA5580">
        <w:t xml:space="preserve"> excluded areas with rooting depth &lt;35cm  for mapping agricultural ML suitable for bioenergy crops. Marginally suitable agriculture soils were the ones with depths 30-50cm in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In a study by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MLs had soil depths &lt; 50cm while in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unfavorable agriculture areas in the EU have rooting depths &lt;30cm. </w:t>
      </w:r>
      <w:r w:rsidRPr="00AA5580">
        <w:fldChar w:fldCharType="begin" w:fldLock="1"/>
      </w:r>
      <w:r w:rsidRPr="00AA5580">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2009)","manualFormatting":"Milbrandt &amp; Overend, (2009)","plainTextFormattedCitation":"(Milbrandt &amp; Overend, 2009)","previouslyFormattedCitation":"(Milbrandt &amp; Overend, 2009)"},"properties":{"noteIndex":0},"schema":"https://github.com/citation-style-language/schema/raw/master/csl-citation.json"}</w:instrText>
      </w:r>
      <w:r w:rsidRPr="00AA5580">
        <w:fldChar w:fldCharType="separate"/>
      </w:r>
      <w:r w:rsidRPr="00AA5580">
        <w:rPr>
          <w:noProof/>
        </w:rPr>
        <w:t>Milbrandt &amp; Overend, (2009)</w:t>
      </w:r>
      <w:r w:rsidRPr="00AA5580">
        <w:fldChar w:fldCharType="end"/>
      </w:r>
      <w:r w:rsidRPr="00AA5580">
        <w:t xml:space="preserve"> used depths of &lt;50cm to map marginal lands for biomass production.</w:t>
      </w:r>
    </w:p>
    <w:p w14:paraId="0EC1EDED" w14:textId="77777777" w:rsidR="00523A8E" w:rsidRPr="00AA5580" w:rsidRDefault="00523A8E" w:rsidP="00523A8E">
      <w:r w:rsidRPr="00AA5580">
        <w:t xml:space="preserve">In the </w:t>
      </w:r>
      <w:r w:rsidRPr="00AA5580">
        <w:rPr>
          <w:rStyle w:val="IntenseEmphasis1"/>
        </w:rPr>
        <w:t xml:space="preserve">MAIL </w:t>
      </w:r>
      <w:r w:rsidRPr="00AA5580">
        <w:t xml:space="preserve">project the threshold chosen was the largest one, in other words MLs in </w:t>
      </w:r>
      <w:r w:rsidRPr="00AA5580">
        <w:rPr>
          <w:rStyle w:val="IntenseEmphasis1"/>
        </w:rPr>
        <w:t xml:space="preserve">MAIL </w:t>
      </w:r>
      <w:r w:rsidRPr="00AA5580">
        <w:t>have rooting depths &lt;100cm.</w:t>
      </w:r>
    </w:p>
    <w:p w14:paraId="40D14C3A" w14:textId="77777777" w:rsidR="00523A8E" w:rsidRPr="00AA5580" w:rsidRDefault="00523A8E" w:rsidP="00523A8E">
      <w:pPr>
        <w:pStyle w:val="Heading4"/>
      </w:pPr>
      <w:r w:rsidRPr="00AA5580">
        <w:t xml:space="preserve">Soil texture (soil structure/substrate): </w:t>
      </w:r>
    </w:p>
    <w:p w14:paraId="38663093" w14:textId="528069B7" w:rsidR="00523A8E" w:rsidRPr="00AA5580" w:rsidRDefault="00523A8E" w:rsidP="00523A8E">
      <w:r w:rsidRPr="00AA5580">
        <w:t xml:space="preserve">Soil texture (also found as “soil structure” or “substrate”), refers to the relative proportions of different-sized soil particles, consisting of sand, silt, and clay. It controls the soil structure, fertility, and water availability </w:t>
      </w:r>
      <w:r w:rsidRPr="00AA5580">
        <w:fldChar w:fldCharType="begin" w:fldLock="1"/>
      </w:r>
      <w:r w:rsidRPr="00AA5580">
        <w:instrText>ADDIN CSL_CITATION {"citationItems":[{"id":"ITEM-1","itemData":{"DOI":"10.1007/s12517-018-4148-4","ISBN":"1251701841","ISSN":"18667538","abstract":"Land elements like slope, soil depth, land use/land cover, water holding capacity, soil texture, soil erosion, elevation, potential of hydrogen, etc. determine the suitability for agriculture. Land suitability analysis is a one ofthe methods ofassessment ofdetecting inherent capacities, potential and suitability levels ofthe lands for agriculture, and was utilized with the same land elements in this study. A multi-criterion decision making approach using IRS P6 LISS-IV satellite dataset within a GIS environment was used to identify suitable areas for agriculture in the Darna catchment. Experts’ opinions, literature review, and correlation technique were used to decide influencing criteria, assign scores to sub-criteria, and judgment formation in pairwise comparison matrix. All thematic layers ofcriteria were integrated with each other in GIS using the weighted overlay technique and generated agriculture suitability map into four classes according to FAO. About 23% ofthe area is under agriculture in the study region. This area can extend up to 69%under agriculture converting fallow land, scrub land, and sparse forest according to soil qualities with suitability levels, i.e., highly suitable (19%), moderately suitable (16%), and marginally suitable (34%). About 31% (19,219 ha) ofreviewed area are classified in the class permanently Bnot suitable^ for agriculture. Moderately and marginally suitable land requires the irrigation facility for efficient agriculture. This study emphasizes that about 46% area has potential as agriculture land and it will help improve the financial condition of the farmers.","author":[{"dropping-particle":"","family":"Zolekar","given":"Rajendra Bhausaheb","non-dropping-particle":"","parse-names":false,"suffix":""}],"container-title":"Arabian Journal of Geosciences","id":"ITEM-1","issue":"24","issued":{"date-parts":[["2018"]]},"note":"Creo que no vale","publisher":"Arabian Journal of Geosciences","title":"Integrative approach of RS and GIS in characterization of land suitability for agriculture: a case study of Darna catchment","type":"article-journal","volume":"11"},"uris":["http://www.mendeley.com/documents/?uuid=c19acde6-5d99-4502-981b-67cb25a97fcf"]},{"id":"ITEM-2","itemData":{"DOI":"10.1016/j.envsci.2010.08.003","ISBN":"1462-9011","ISSN":"14629011","abstract":"This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Policy","id":"ITEM-2","issue":"8","issued":{"date-parts":[["2010"]]},"page":"766-777","title":"Common criteria for the redefinition of Intermediate Less Favoured Areas in the European Union","type":"article-journal","volume":"13"},"uris":["http://www.mendeley.com/documents/?uuid=ebe4865a-6d84-47eb-a248-c2eaee9c604e"]}],"mendeley":{"formattedCitation":"(Eliasson et al., 2010; Zolekar, 2018)","plainTextFormattedCitation":"(Eliasson et al., 2010; Zolekar, 2018)","previouslyFormattedCitation":"(Eliasson et al., 2010; Zolekar, 2018)"},"properties":{"noteIndex":0},"schema":"https://github.com/citation-style-language/schema/raw/master/csl-citation.json"}</w:instrText>
      </w:r>
      <w:r w:rsidRPr="00AA5580">
        <w:fldChar w:fldCharType="separate"/>
      </w:r>
      <w:r w:rsidRPr="00AA5580">
        <w:rPr>
          <w:noProof/>
        </w:rPr>
        <w:t>(Eliasson et al., 2010; Zolekar, 2018)</w:t>
      </w:r>
      <w:r w:rsidRPr="00AA5580">
        <w:fldChar w:fldCharType="end"/>
      </w:r>
      <w:r w:rsidRPr="00AA5580">
        <w:t xml:space="preserve"> and is an important soil marginality indicator. Soils with high sand, clay or rock proportions are unfavorable for growing crops </w:t>
      </w:r>
      <w:r w:rsidRPr="00AA5580">
        <w:fldChar w:fldCharType="begin" w:fldLock="1"/>
      </w:r>
      <w:r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2016)","plainTextFormattedCitation":"(Ivanina et al., 2016)","previouslyFormattedCitation":"(Ivanina et al., 2016)"},"properties":{"noteIndex":0},"schema":"https://github.com/citation-style-language/schema/raw/master/csl-citation.json"}</w:instrText>
      </w:r>
      <w:r w:rsidRPr="00AA5580">
        <w:fldChar w:fldCharType="separate"/>
      </w:r>
      <w:r w:rsidRPr="00AA5580">
        <w:rPr>
          <w:noProof/>
        </w:rPr>
        <w:t>(Ivanina et al., 2016)</w:t>
      </w:r>
      <w:r w:rsidRPr="00AA5580">
        <w:fldChar w:fldCharType="end"/>
      </w:r>
      <w:r w:rsidRPr="00AA5580">
        <w:t xml:space="preserve">. For this indicator many authors use thresholds in percentages of soil particles while others use soil type as a proxy for texture. </w:t>
      </w:r>
      <w:r w:rsidRPr="00AA5580">
        <w:fldChar w:fldCharType="begin" w:fldLock="1"/>
      </w:r>
      <w:r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2019)","manualFormatting":"Ciria et al., (2019)","plainTextFormattedCitation":"(Ciria et al., 2019)","previouslyFormattedCitation":"(Ciria et al., 2019)"},"properties":{"noteIndex":0},"schema":"https://github.com/citation-style-language/schema/raw/master/csl-citation.json"}</w:instrText>
      </w:r>
      <w:r w:rsidRPr="00AA5580">
        <w:fldChar w:fldCharType="separate"/>
      </w:r>
      <w:r w:rsidRPr="00AA5580">
        <w:rPr>
          <w:noProof/>
        </w:rPr>
        <w:t>Ciria et al., (2019)</w:t>
      </w:r>
      <w:r w:rsidRPr="00AA5580">
        <w:fldChar w:fldCharType="end"/>
      </w:r>
      <w:r w:rsidRPr="00AA5580">
        <w:t xml:space="preserve"> use stoniness &gt;15% to characterize lands as marginal.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 ","plainTextFormattedCitation":"(Elbersen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 xml:space="preserve">Elbersen et al., </w:t>
      </w:r>
      <w:r w:rsidRPr="00AA5580">
        <w:fldChar w:fldCharType="end"/>
      </w:r>
      <w:r w:rsidRPr="00AA5580">
        <w:t xml:space="preserve">used a combination threshold of silt and clay (silt% + (2 x clay%) ≤30%), </w:t>
      </w:r>
      <w:r w:rsidRPr="00AA5580">
        <w:lastRenderedPageBreak/>
        <w:t xml:space="preserve">sand &lt;60% and stoniness&gt;35%, for ML mapping.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used percentages of soil particles (&gt;60% clay and &gt;15%(v/v) of coarse fragments), but also soil type classes (clay, silty clay, or sandy clay with </w:t>
      </w:r>
      <w:proofErr w:type="spellStart"/>
      <w:r w:rsidRPr="00AA5580">
        <w:t>vertic</w:t>
      </w:r>
      <w:proofErr w:type="spellEnd"/>
      <w:r w:rsidRPr="00AA5580">
        <w:t xml:space="preserve"> properties) to detect MLs. Soil type was used as a proxy for texture in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xml:space="preserve"> to detect agriculture MLs, by selecting Sandy-Clay and Clay soil types in Malawi.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used Loam Soil texture class for marginally suitable agriculture areas and last, </w:t>
      </w:r>
      <w:r w:rsidRPr="00AA5580">
        <w:fldChar w:fldCharType="begin" w:fldLock="1"/>
      </w:r>
      <w:r w:rsidRPr="00AA5580">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2009)","manualFormatting":"Milbrandt &amp; Overend, (2009)","plainTextFormattedCitation":"(Milbrandt &amp; Overend, 2009)","previouslyFormattedCitation":"(Milbrandt &amp; Overend, 2009)"},"properties":{"noteIndex":0},"schema":"https://github.com/citation-style-language/schema/raw/master/csl-citation.json"}</w:instrText>
      </w:r>
      <w:r w:rsidRPr="00AA5580">
        <w:fldChar w:fldCharType="separate"/>
      </w:r>
      <w:r w:rsidRPr="00AA5580">
        <w:rPr>
          <w:noProof/>
        </w:rPr>
        <w:t>Milbrandt &amp; Overend, (2009)</w:t>
      </w:r>
      <w:r w:rsidRPr="00AA5580">
        <w:fldChar w:fldCharType="end"/>
      </w:r>
      <w:r w:rsidRPr="00AA5580">
        <w:t>, used coarse textured or sandy soils (</w:t>
      </w:r>
      <w:proofErr w:type="spellStart"/>
      <w:r w:rsidRPr="00AA5580">
        <w:t>Arenosols</w:t>
      </w:r>
      <w:proofErr w:type="spellEnd"/>
      <w:r w:rsidRPr="00AA5580">
        <w:t xml:space="preserve">, </w:t>
      </w:r>
      <w:proofErr w:type="spellStart"/>
      <w:r w:rsidRPr="00AA5580">
        <w:t>Regosols</w:t>
      </w:r>
      <w:proofErr w:type="spellEnd"/>
      <w:r w:rsidRPr="00AA5580">
        <w:t xml:space="preserve">, and Vitric Andosols with coarse texture, and all soils with </w:t>
      </w:r>
      <w:proofErr w:type="spellStart"/>
      <w:r w:rsidRPr="00AA5580">
        <w:t>petric</w:t>
      </w:r>
      <w:proofErr w:type="spellEnd"/>
      <w:r w:rsidRPr="00AA5580">
        <w:t xml:space="preserve"> and stony phase), to map marginal lands for biomass production.</w:t>
      </w:r>
    </w:p>
    <w:p w14:paraId="436259A2" w14:textId="77777777" w:rsidR="00523A8E" w:rsidRPr="00AA5580" w:rsidRDefault="00523A8E" w:rsidP="00523A8E">
      <w:r w:rsidRPr="00AA5580">
        <w:t xml:space="preserve">In the </w:t>
      </w:r>
      <w:r w:rsidRPr="00AA5580">
        <w:rPr>
          <w:rStyle w:val="IntenseEmphasis1"/>
        </w:rPr>
        <w:t xml:space="preserve">MAIL </w:t>
      </w:r>
      <w:r w:rsidRPr="00AA5580">
        <w:t xml:space="preserve">project the percentage thresholds of different soil particles were chosen. Texture is considered as a “synthetic” indicator which depends on several other indicators (stoniness, silt, clay, sand). Thus, MLs in </w:t>
      </w:r>
      <w:r w:rsidRPr="00AA5580">
        <w:rPr>
          <w:rStyle w:val="IntenseEmphasis1"/>
        </w:rPr>
        <w:t xml:space="preserve">MAIL </w:t>
      </w:r>
      <w:r w:rsidRPr="00AA5580">
        <w:t>have stoniness% &gt;15%, silt% + (2 x clay%) ≥ 30%, clay ≥50% and sand &gt;60%.</w:t>
      </w:r>
    </w:p>
    <w:p w14:paraId="2F157AB6" w14:textId="77777777" w:rsidR="00523A8E" w:rsidRPr="00AA5580" w:rsidRDefault="00523A8E" w:rsidP="00523A8E">
      <w:pPr>
        <w:pStyle w:val="Heading4"/>
      </w:pPr>
      <w:r w:rsidRPr="00AA5580">
        <w:t xml:space="preserve">Soil drainage: </w:t>
      </w:r>
    </w:p>
    <w:p w14:paraId="6611704E" w14:textId="3D8FE09F" w:rsidR="00523A8E" w:rsidRPr="00AA5580" w:rsidRDefault="00523A8E" w:rsidP="00523A8E">
      <w:r w:rsidRPr="00AA5580">
        <w:t xml:space="preserve">Soil drainage refers to the air (and thus oxygen) supply in soil pores by removal (or non- addition) of water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Union","type":"article-journal","volume":"13"},"uris":["http://www.mendeley.com/documents/?uuid=ebe4865a-6d84-47eb-a248-c2eaee9c604e"]},{"id":"ITEM-2","itemData":{"DOI":"10.1002/ldr.2723","ISSN":"1099145X","abstract":"Copyright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Development","id":"ITEM-2","issue":"7","issued":{"date-parts":[["2017"]]},"page":"2001-2016","title":"Mapping Land Suitability for Agriculture in Malawi","type":"article-journal","volume":"28"},"uris":["http://www.mendeley.com/documents/?uuid=7e8abf1e-cb71-4db2-8536-e9a20df63a7d"]}],"mendeley":{"formattedCitation":"(Eliasson et al., 2010; Li et al., 2017)","plainTextFormattedCitation":"(Eliasson et al., 2010; Li et al., 2017)","previouslyFormattedCitation":"(Eliasson et al., 2010; Li et al., 2017)"},"properties":{"noteIndex":0},"schema":"https://github.com/citation-style-language/schema/raw/master/csl-citation.json"}</w:instrText>
      </w:r>
      <w:r w:rsidRPr="00AA5580">
        <w:fldChar w:fldCharType="separate"/>
      </w:r>
      <w:r w:rsidRPr="00AA5580">
        <w:rPr>
          <w:noProof/>
        </w:rPr>
        <w:t>(Eliasson et al., 2010; Li et al., 2017)</w:t>
      </w:r>
      <w:r w:rsidRPr="00AA5580">
        <w:fldChar w:fldCharType="end"/>
      </w:r>
      <w:r w:rsidRPr="00AA5580">
        <w:t xml:space="preserve">. It is usually assessed by soil type. Marginal lands in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have </w:t>
      </w:r>
      <w:proofErr w:type="spellStart"/>
      <w:r w:rsidRPr="00AA5580">
        <w:t>Gleysols</w:t>
      </w:r>
      <w:proofErr w:type="spellEnd"/>
      <w:r w:rsidRPr="00AA5580">
        <w:t xml:space="preserve">, </w:t>
      </w:r>
      <w:proofErr w:type="spellStart"/>
      <w:r w:rsidRPr="00AA5580">
        <w:t>Histosols</w:t>
      </w:r>
      <w:proofErr w:type="spellEnd"/>
      <w:r w:rsidRPr="00AA5580">
        <w:t xml:space="preserve">, </w:t>
      </w:r>
      <w:proofErr w:type="spellStart"/>
      <w:r w:rsidRPr="00AA5580">
        <w:t>Stagnosols</w:t>
      </w:r>
      <w:proofErr w:type="spellEnd"/>
      <w:r w:rsidRPr="00AA5580">
        <w:t xml:space="preserve">, </w:t>
      </w:r>
      <w:proofErr w:type="spellStart"/>
      <w:r w:rsidRPr="00AA5580">
        <w:t>Planosols</w:t>
      </w:r>
      <w:proofErr w:type="spellEnd"/>
      <w:r w:rsidRPr="00AA5580">
        <w:t xml:space="preserve">, and soils with </w:t>
      </w:r>
      <w:proofErr w:type="spellStart"/>
      <w:r w:rsidRPr="00AA5580">
        <w:t>Histic</w:t>
      </w:r>
      <w:proofErr w:type="spellEnd"/>
      <w:r w:rsidRPr="00AA5580">
        <w:t xml:space="preserve">, Gleyic and </w:t>
      </w:r>
      <w:proofErr w:type="spellStart"/>
      <w:r w:rsidRPr="00AA5580">
        <w:t>Stagnic</w:t>
      </w:r>
      <w:proofErr w:type="spellEnd"/>
      <w:r w:rsidRPr="00AA5580">
        <w:t xml:space="preserve"> primary qualifiers. </w:t>
      </w:r>
      <w:proofErr w:type="spellStart"/>
      <w:r w:rsidRPr="00AA5580">
        <w:t>Gleysols</w:t>
      </w:r>
      <w:proofErr w:type="spellEnd"/>
      <w:r w:rsidRPr="00AA5580">
        <w:t xml:space="preserve"> and </w:t>
      </w:r>
      <w:proofErr w:type="spellStart"/>
      <w:r w:rsidRPr="00AA5580">
        <w:t>Stagnosols</w:t>
      </w:r>
      <w:proofErr w:type="spellEnd"/>
      <w:r w:rsidRPr="00AA5580">
        <w:t xml:space="preserve"> are also found in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for unfavorable agriculture areas in the EU. In some studies, drainage is found in local/state data as a variable per se (ex. MASDAP soil data record in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xml:space="preserve">, USDA-NRCS in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w:t>
      </w:r>
    </w:p>
    <w:p w14:paraId="460E5885" w14:textId="77777777" w:rsidR="00523A8E" w:rsidRPr="00AA5580" w:rsidRDefault="00523A8E" w:rsidP="00523A8E">
      <w:r w:rsidRPr="00AA5580">
        <w:t xml:space="preserve">The only available datasets found in D2.2, associated with soil drainage throughout whole Europe, were soil type datasets. Therefore, in the </w:t>
      </w:r>
      <w:r w:rsidRPr="00AA5580">
        <w:rPr>
          <w:rStyle w:val="IntenseEmphasis1"/>
        </w:rPr>
        <w:t xml:space="preserve">MAIL </w:t>
      </w:r>
      <w:r w:rsidRPr="00AA5580">
        <w:t xml:space="preserve">project soil types </w:t>
      </w:r>
      <w:proofErr w:type="spellStart"/>
      <w:r w:rsidRPr="00AA5580">
        <w:t>Gleysols</w:t>
      </w:r>
      <w:proofErr w:type="spellEnd"/>
      <w:r w:rsidRPr="00AA5580">
        <w:t xml:space="preserve">, </w:t>
      </w:r>
      <w:proofErr w:type="spellStart"/>
      <w:r w:rsidRPr="00AA5580">
        <w:t>Histosols</w:t>
      </w:r>
      <w:proofErr w:type="spellEnd"/>
      <w:r w:rsidRPr="00AA5580">
        <w:t xml:space="preserve">, </w:t>
      </w:r>
      <w:proofErr w:type="spellStart"/>
      <w:r w:rsidRPr="00AA5580">
        <w:t>Stagnosols</w:t>
      </w:r>
      <w:proofErr w:type="spellEnd"/>
      <w:r w:rsidRPr="00AA5580">
        <w:t xml:space="preserve">, and </w:t>
      </w:r>
      <w:proofErr w:type="spellStart"/>
      <w:r w:rsidRPr="00AA5580">
        <w:t>Planosols</w:t>
      </w:r>
      <w:proofErr w:type="spellEnd"/>
      <w:r w:rsidRPr="00AA5580">
        <w:t xml:space="preserve"> were chosen as indicator variables for MLs.</w:t>
      </w:r>
    </w:p>
    <w:p w14:paraId="2F66CDA5" w14:textId="77777777" w:rsidR="00523A8E" w:rsidRPr="00AA5580" w:rsidRDefault="00523A8E" w:rsidP="00523A8E">
      <w:pPr>
        <w:pStyle w:val="Heading4"/>
      </w:pPr>
      <w:r w:rsidRPr="00AA5580">
        <w:t xml:space="preserve">Water storage capacity (maximum water holding capacity/profile available water): </w:t>
      </w:r>
    </w:p>
    <w:p w14:paraId="15EBF8ED" w14:textId="77777777" w:rsidR="00523A8E" w:rsidRPr="00AA5580" w:rsidRDefault="00523A8E" w:rsidP="00523A8E">
      <w:r w:rsidRPr="00AA5580">
        <w:t xml:space="preserve">Water storage capacity of soils determines soil depth, leaching process of nutrients and pesticides, the water availability of a soil profile available for vegetation, the cropping pattern, irrigation facilities, </w:t>
      </w:r>
      <w:proofErr w:type="spellStart"/>
      <w:r w:rsidRPr="00AA5580">
        <w:t>etc</w:t>
      </w:r>
      <w:proofErr w:type="spellEnd"/>
      <w:r w:rsidRPr="00AA5580">
        <w:t xml:space="preserve">, and is a crucial parameter of soil quality, in particular in regions of rain deficit during the vegetation period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id":"ITEM-2","itemData":{"author":[{"dropping-particle":"","family":"Mueller","given":"Lothar","non-dropping-particle":"","parse-names":false,"suffix":""},{"dropping-particle":"","family":"Schindler","given":"Uwe","non-dropping-particle":"","parse-names":false,"suffix":""},{"dropping-particle":"","family":"Behrendt","given":"Axel","non-dropping-particle":"","parse-names":false,"suffix":""},{"dropping-particle":"","family":"Eulenstein","given":"Frank","non-dropping-particle":"","parse-names":false,"suffix":""},{"dropping-particle":"","family":"Dannowski","given":"Ralf","non-dropping-particle":"","parse-names":false,"suffix":""}],"id":"ITEM-2","issue":"22-07-14","issued":{"date-parts":[["2007"]]},"number-of-pages":"1-103","publisher-place":"Muencheberg, Germany","title":"The Muencheberg Soil Quality Rating (SQR): FIELD MANUAL FOR DETECTING AND ASSESSING PROPERTIES AND LIMITATIONS OF SOILS FOR CROPPING AND GRAZING","type":"book","volume":"2014"},"uris":["http://www.mendeley.com/documents/?uuid=544d6590-2b5f-4d79-af31-1202e0277228"]}],"mendeley":{"formattedCitation":"(Mueller, Schindler, Behrendt, Eulenstein, &amp; Dannowski, 2007; Zolekar &amp; Bhagat, 2015)","plainTextFormattedCitation":"(Mueller, Schindler, Behrendt, Eulenstein, &amp; Dannowski, 2007; Zolekar &amp; Bhagat, 2015)","previouslyFormattedCitation":"(Mueller, Schindler, Behrendt, Eulenstein, &amp; Dannowski, 2007; Zolekar &amp; Bhagat, 2015)"},"properties":{"noteIndex":0},"schema":"https://github.com/citation-style-language/schema/raw/master/csl-citation.json"}</w:instrText>
      </w:r>
      <w:r w:rsidRPr="00AA5580">
        <w:fldChar w:fldCharType="separate"/>
      </w:r>
      <w:r w:rsidRPr="00AA5580">
        <w:rPr>
          <w:noProof/>
        </w:rPr>
        <w:t>(Mueller, Schindler, Behrendt, Eulenstein, &amp; Dannowski, 2007; Zolekar &amp; Bhagat, 2015)</w:t>
      </w:r>
      <w:r w:rsidRPr="00AA5580">
        <w:fldChar w:fldCharType="end"/>
      </w:r>
      <w:r w:rsidRPr="00AA5580">
        <w:t xml:space="preserve">. MLs in </w:t>
      </w:r>
      <w:r w:rsidRPr="00AA5580">
        <w:fldChar w:fldCharType="begin" w:fldLock="1"/>
      </w:r>
      <w:r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2016)","manualFormatting":"Ivanina et al. (2016)","plainTextFormattedCitation":"(Ivanina et al., 2016)","previouslyFormattedCitation":"(Ivanina et al., 2016)"},"properties":{"noteIndex":0},"schema":"https://github.com/citation-style-language/schema/raw/master/csl-citation.json"}</w:instrText>
      </w:r>
      <w:r w:rsidRPr="00AA5580">
        <w:fldChar w:fldCharType="separate"/>
      </w:r>
      <w:r w:rsidRPr="00AA5580">
        <w:rPr>
          <w:noProof/>
        </w:rPr>
        <w:t>Ivanina et al. (2016)</w:t>
      </w:r>
      <w:r w:rsidRPr="00AA5580">
        <w:fldChar w:fldCharType="end"/>
      </w:r>
      <w:r w:rsidRPr="00AA5580">
        <w:t xml:space="preserve"> had a level of underground water in 0-80 cm, and a gleyic pattern in 0-40 cm, according to field surveys. Marginally suitable agriculture lands had Maximum Water Holding </w:t>
      </w:r>
      <w:r w:rsidRPr="00AA5580">
        <w:lastRenderedPageBreak/>
        <w:t xml:space="preserve">Capacity MWHC 100-200 and unsuitable lands MWHC &lt;100 in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used the water table data by FAO as a marginality indicator with MLs having a water table &lt;30cm.</w:t>
      </w:r>
    </w:p>
    <w:p w14:paraId="18B9689A" w14:textId="77777777" w:rsidR="00523A8E" w:rsidRPr="00AA5580" w:rsidRDefault="00523A8E" w:rsidP="00523A8E">
      <w:r w:rsidRPr="00AA5580">
        <w:t xml:space="preserve">As none of the variables used in literature could match a European dataset from the </w:t>
      </w:r>
      <w:r w:rsidRPr="00AA5580">
        <w:rPr>
          <w:rStyle w:val="IntenseEmphasis1"/>
        </w:rPr>
        <w:t>MAIL</w:t>
      </w:r>
      <w:r w:rsidRPr="00AA5580">
        <w:t xml:space="preserve"> task 2.3, it was decided to use the Available Water Capacity (AWC) from the ESDAC dataset “Topsoil physical properties for Europe (based on LUCAS topsoil data)”. AWC in this dataset was derived as the difference between the − 33 kPa and the − 1500 kPa water content (expressed as volume fraction). The threshold chosen was AWC &lt;100mm, based on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w:t>
      </w:r>
    </w:p>
    <w:p w14:paraId="1BEEA0E2" w14:textId="77777777" w:rsidR="00523A8E" w:rsidRPr="00AA5580" w:rsidRDefault="00523A8E" w:rsidP="00523A8E">
      <w:pPr>
        <w:pStyle w:val="Heading4"/>
      </w:pPr>
      <w:r w:rsidRPr="00AA5580">
        <w:t xml:space="preserve">Soil moisture: </w:t>
      </w:r>
    </w:p>
    <w:p w14:paraId="2C9EB5C6" w14:textId="77092F16" w:rsidR="00523A8E" w:rsidRPr="00AA5580" w:rsidRDefault="00523A8E" w:rsidP="00523A8E">
      <w:r w:rsidRPr="00AA5580">
        <w:t xml:space="preserve">Soil moisture is measured as the water availability during the plant’s growing period, which is crucial for plant normal growth and development and is thus an important ML indicator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Soil moisture is linked with numerous sub-factors such as length of rowing period, temperature, precipitation, evapotranspiration, soil water content and finally soil type.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analyzed the number of days within the growing period (as defined by temperature &gt;5°C), for which the amount of precipitation and water available in the soil profile exceeds half of potential evapotranspiration. Areas where the number of days is less than 90 are considered as unfavorable. Marginal lands had water content in the soil exceeding field capacity for at least 210 days in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 ","plainTextFormattedCitation":"(Elbersen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 xml:space="preserve">Elbersen et al. </w:t>
      </w:r>
      <w:r w:rsidRPr="00AA5580">
        <w:fldChar w:fldCharType="end"/>
      </w:r>
      <w:r w:rsidRPr="00AA5580">
        <w:t xml:space="preserve">On the other hand,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classified NDWI to four classes (good, medium, less, very less), with class “less” being marginally suitable for agriculture. Last, in a more simple approach,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defined soil moisture by soil type, with dry soils Aridic and </w:t>
      </w:r>
      <w:proofErr w:type="spellStart"/>
      <w:r w:rsidRPr="00AA5580">
        <w:t>Torric</w:t>
      </w:r>
      <w:proofErr w:type="spellEnd"/>
      <w:r w:rsidRPr="00AA5580">
        <w:t xml:space="preserve"> being an indicator for MLs. </w:t>
      </w:r>
    </w:p>
    <w:p w14:paraId="5FB04532" w14:textId="77777777" w:rsidR="00523A8E" w:rsidRPr="00AA5580" w:rsidRDefault="00523A8E" w:rsidP="00523A8E">
      <w:r w:rsidRPr="00AA5580">
        <w:t xml:space="preserve">In the </w:t>
      </w:r>
      <w:r w:rsidRPr="00AA5580">
        <w:rPr>
          <w:rStyle w:val="IntenseEmphasis1"/>
        </w:rPr>
        <w:t>MAIL</w:t>
      </w:r>
      <w:r w:rsidRPr="00AA5580">
        <w:t xml:space="preserve"> project MLs have low soil moisture and are defined by soil types Aridic and </w:t>
      </w:r>
      <w:proofErr w:type="spellStart"/>
      <w:r w:rsidRPr="00AA5580">
        <w:t>Torric</w:t>
      </w:r>
      <w:proofErr w:type="spellEnd"/>
      <w:r w:rsidRPr="00AA5580">
        <w:t>.</w:t>
      </w:r>
    </w:p>
    <w:p w14:paraId="085B67F5" w14:textId="77777777" w:rsidR="00523A8E" w:rsidRPr="00AA5580" w:rsidRDefault="00523A8E" w:rsidP="00523A8E">
      <w:pPr>
        <w:pStyle w:val="Heading4"/>
      </w:pPr>
      <w:r w:rsidRPr="00AA5580">
        <w:t xml:space="preserve">Soil type: </w:t>
      </w:r>
    </w:p>
    <w:p w14:paraId="35AFDED9" w14:textId="3E339BDE" w:rsidR="00523A8E" w:rsidRPr="00AA5580" w:rsidRDefault="00523A8E" w:rsidP="00523A8E">
      <w:r w:rsidRPr="00AA5580">
        <w:t xml:space="preserve">Soil type is an indicator widely used as a marginality indicator, although it is mainly connected to other factors. Soil type is associated to </w:t>
      </w:r>
      <w:r w:rsidRPr="00AA5580">
        <w:rPr>
          <w:i/>
        </w:rPr>
        <w:t>drainage</w:t>
      </w:r>
      <w:r w:rsidRPr="00AA5580">
        <w:t xml:space="preserve"> (</w:t>
      </w:r>
      <w:proofErr w:type="spellStart"/>
      <w:r w:rsidRPr="00AA5580">
        <w:t>Gleysols</w:t>
      </w:r>
      <w:proofErr w:type="spellEnd"/>
      <w:r w:rsidRPr="00AA5580">
        <w:t xml:space="preserve">, </w:t>
      </w:r>
      <w:proofErr w:type="spellStart"/>
      <w:r w:rsidRPr="00AA5580">
        <w:t>Histosols</w:t>
      </w:r>
      <w:proofErr w:type="spellEnd"/>
      <w:r w:rsidRPr="00AA5580">
        <w:t xml:space="preserve">, </w:t>
      </w:r>
      <w:proofErr w:type="spellStart"/>
      <w:r w:rsidRPr="00AA5580">
        <w:t>Stagnosols</w:t>
      </w:r>
      <w:proofErr w:type="spellEnd"/>
      <w:r w:rsidRPr="00AA5580">
        <w:t xml:space="preserve">, </w:t>
      </w:r>
      <w:proofErr w:type="spellStart"/>
      <w:r w:rsidRPr="00AA5580">
        <w:t>Planosol</w:t>
      </w:r>
      <w:proofErr w:type="spellEnd"/>
      <w:r w:rsidRPr="00AA5580">
        <w:t xml:space="preserve">, Soils with primary qualifiers </w:t>
      </w:r>
      <w:proofErr w:type="spellStart"/>
      <w:r w:rsidRPr="00AA5580">
        <w:t>Histic</w:t>
      </w:r>
      <w:proofErr w:type="spellEnd"/>
      <w:r w:rsidRPr="00AA5580">
        <w:t xml:space="preserve">, Gleyic and </w:t>
      </w:r>
      <w:proofErr w:type="spellStart"/>
      <w:r w:rsidRPr="00AA5580">
        <w:t>Stagnic</w:t>
      </w:r>
      <w:proofErr w:type="spellEnd"/>
      <w:r w:rsidRPr="00AA5580">
        <w:t xml:space="preserve">), in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In </w:t>
      </w:r>
      <w:r w:rsidRPr="00AA5580">
        <w:fldChar w:fldCharType="begin" w:fldLock="1"/>
      </w:r>
      <w:r w:rsidRPr="00AA5580">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2009)","manualFormatting":"Milbrandt &amp; Overend, (2009)","plainTextFormattedCitation":"(Milbrandt &amp; Overend, 2009)","previouslyFormattedCitation":"(Milbrandt &amp; Overend, 2009)"},"properties":{"noteIndex":0},"schema":"https://github.com/citation-style-language/schema/raw/master/csl-citation.json"}</w:instrText>
      </w:r>
      <w:r w:rsidRPr="00AA5580">
        <w:fldChar w:fldCharType="separate"/>
      </w:r>
      <w:r w:rsidRPr="00AA5580">
        <w:rPr>
          <w:noProof/>
        </w:rPr>
        <w:t>Milbrandt &amp; Overend, (2009)</w:t>
      </w:r>
      <w:r w:rsidRPr="00AA5580">
        <w:fldChar w:fldCharType="end"/>
      </w:r>
      <w:r w:rsidRPr="00AA5580">
        <w:t xml:space="preserve">, marginal land soil types are associated to numerous factors: </w:t>
      </w:r>
      <w:r w:rsidRPr="00AA5580">
        <w:rPr>
          <w:i/>
        </w:rPr>
        <w:t>texture</w:t>
      </w:r>
      <w:r w:rsidRPr="00AA5580">
        <w:t xml:space="preserve"> (</w:t>
      </w:r>
      <w:proofErr w:type="spellStart"/>
      <w:r w:rsidRPr="00AA5580">
        <w:t>Arenosols</w:t>
      </w:r>
      <w:proofErr w:type="spellEnd"/>
      <w:r w:rsidRPr="00AA5580">
        <w:t xml:space="preserve">, </w:t>
      </w:r>
      <w:proofErr w:type="spellStart"/>
      <w:r w:rsidRPr="00AA5580">
        <w:t>Regosols</w:t>
      </w:r>
      <w:proofErr w:type="spellEnd"/>
      <w:r w:rsidRPr="00AA5580">
        <w:t xml:space="preserve">, and Vitric Andosols with coarse texture, and all soils with </w:t>
      </w:r>
      <w:proofErr w:type="spellStart"/>
      <w:r w:rsidRPr="00AA5580">
        <w:t>petric</w:t>
      </w:r>
      <w:proofErr w:type="spellEnd"/>
      <w:r w:rsidRPr="00AA5580">
        <w:t xml:space="preserve"> and stony phase), </w:t>
      </w:r>
      <w:r w:rsidRPr="00AA5580">
        <w:rPr>
          <w:i/>
        </w:rPr>
        <w:t>salinity</w:t>
      </w:r>
      <w:r w:rsidRPr="00AA5580">
        <w:t xml:space="preserve"> </w:t>
      </w:r>
      <w:r w:rsidRPr="00AA5580">
        <w:rPr>
          <w:color w:val="000000"/>
        </w:rPr>
        <w:t>(</w:t>
      </w:r>
      <w:proofErr w:type="spellStart"/>
      <w:r w:rsidRPr="00AA5580">
        <w:rPr>
          <w:color w:val="000000"/>
        </w:rPr>
        <w:t>Solonchaks</w:t>
      </w:r>
      <w:proofErr w:type="spellEnd"/>
      <w:r w:rsidRPr="00AA5580">
        <w:rPr>
          <w:color w:val="000000"/>
        </w:rPr>
        <w:t xml:space="preserve">, </w:t>
      </w:r>
      <w:proofErr w:type="spellStart"/>
      <w:r w:rsidRPr="00AA5580">
        <w:rPr>
          <w:color w:val="000000"/>
        </w:rPr>
        <w:t>Solonetz</w:t>
      </w:r>
      <w:proofErr w:type="spellEnd"/>
      <w:r w:rsidRPr="00AA5580">
        <w:rPr>
          <w:color w:val="000000"/>
        </w:rPr>
        <w:t xml:space="preserve">, and </w:t>
      </w:r>
      <w:proofErr w:type="spellStart"/>
      <w:r w:rsidRPr="00AA5580">
        <w:rPr>
          <w:color w:val="000000"/>
        </w:rPr>
        <w:lastRenderedPageBreak/>
        <w:t>Solodic</w:t>
      </w:r>
      <w:proofErr w:type="spellEnd"/>
      <w:r w:rsidRPr="00AA5580">
        <w:rPr>
          <w:color w:val="000000"/>
        </w:rPr>
        <w:t xml:space="preserve"> </w:t>
      </w:r>
      <w:proofErr w:type="spellStart"/>
      <w:r w:rsidRPr="00AA5580">
        <w:rPr>
          <w:color w:val="000000"/>
        </w:rPr>
        <w:t>Planosols</w:t>
      </w:r>
      <w:proofErr w:type="spellEnd"/>
      <w:r w:rsidRPr="00AA5580">
        <w:rPr>
          <w:color w:val="000000"/>
        </w:rPr>
        <w:t>)</w:t>
      </w:r>
      <w:r w:rsidRPr="00AA5580">
        <w:t xml:space="preserve">, </w:t>
      </w:r>
      <w:r w:rsidRPr="00AA5580">
        <w:rPr>
          <w:i/>
        </w:rPr>
        <w:t>gypsum levels</w:t>
      </w:r>
      <w:r w:rsidRPr="00AA5580">
        <w:t xml:space="preserve"> </w:t>
      </w:r>
      <w:r w:rsidRPr="00AA5580">
        <w:rPr>
          <w:color w:val="000000"/>
        </w:rPr>
        <w:t>(</w:t>
      </w:r>
      <w:proofErr w:type="spellStart"/>
      <w:r w:rsidRPr="00AA5580">
        <w:rPr>
          <w:color w:val="000000"/>
        </w:rPr>
        <w:t>Gypsic</w:t>
      </w:r>
      <w:proofErr w:type="spellEnd"/>
      <w:r w:rsidRPr="00AA5580">
        <w:rPr>
          <w:color w:val="000000"/>
        </w:rPr>
        <w:t xml:space="preserve"> </w:t>
      </w:r>
      <w:proofErr w:type="spellStart"/>
      <w:r w:rsidRPr="00AA5580">
        <w:rPr>
          <w:color w:val="000000"/>
        </w:rPr>
        <w:t>Xerosols</w:t>
      </w:r>
      <w:proofErr w:type="spellEnd"/>
      <w:r w:rsidRPr="00AA5580">
        <w:rPr>
          <w:color w:val="000000"/>
        </w:rPr>
        <w:t xml:space="preserve"> and </w:t>
      </w:r>
      <w:proofErr w:type="spellStart"/>
      <w:r w:rsidRPr="00AA5580">
        <w:rPr>
          <w:color w:val="000000"/>
        </w:rPr>
        <w:t>Gypsic</w:t>
      </w:r>
      <w:proofErr w:type="spellEnd"/>
      <w:r w:rsidRPr="00AA5580">
        <w:rPr>
          <w:color w:val="000000"/>
        </w:rPr>
        <w:t xml:space="preserve"> Yermosols)</w:t>
      </w:r>
      <w:r w:rsidRPr="00AA5580">
        <w:t xml:space="preserve">, </w:t>
      </w:r>
      <w:r w:rsidRPr="00AA5580">
        <w:rPr>
          <w:i/>
        </w:rPr>
        <w:t>calcium levels</w:t>
      </w:r>
      <w:r w:rsidRPr="00AA5580">
        <w:t xml:space="preserve"> (</w:t>
      </w:r>
      <w:proofErr w:type="spellStart"/>
      <w:r w:rsidRPr="00AA5580">
        <w:rPr>
          <w:color w:val="000000"/>
        </w:rPr>
        <w:t>Calcisols</w:t>
      </w:r>
      <w:proofErr w:type="spellEnd"/>
      <w:r w:rsidRPr="00AA5580">
        <w:t xml:space="preserve">) etc. In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soil type is used as a proxy for </w:t>
      </w:r>
      <w:r w:rsidRPr="00AA5580">
        <w:rPr>
          <w:i/>
        </w:rPr>
        <w:t>moisture</w:t>
      </w:r>
      <w:r w:rsidRPr="00AA5580">
        <w:t xml:space="preserve"> in  MLs (Aridic, </w:t>
      </w:r>
      <w:proofErr w:type="spellStart"/>
      <w:r w:rsidRPr="00AA5580">
        <w:t>Torric</w:t>
      </w:r>
      <w:proofErr w:type="spellEnd"/>
      <w:r w:rsidRPr="00AA5580">
        <w:t>). Soil type is used as an indicator per se in another study, for mapping agricultural ML in Spain (</w:t>
      </w:r>
      <w:proofErr w:type="spellStart"/>
      <w:r w:rsidRPr="00AA5580">
        <w:t>Entisol</w:t>
      </w:r>
      <w:proofErr w:type="spellEnd"/>
      <w:r w:rsidRPr="00AA5580">
        <w:t xml:space="preserve"> and </w:t>
      </w:r>
      <w:proofErr w:type="spellStart"/>
      <w:r w:rsidRPr="00AA5580">
        <w:t>Aridisol</w:t>
      </w:r>
      <w:proofErr w:type="spellEnd"/>
      <w:r w:rsidRPr="00AA5580">
        <w:t xml:space="preserve"> soil types) </w:t>
      </w:r>
      <w:r w:rsidRPr="00AA5580">
        <w:fldChar w:fldCharType="begin" w:fldLock="1"/>
      </w:r>
      <w:r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2019)","plainTextFormattedCitation":"(Ciria et al., 2019)","previouslyFormattedCitation":"(Ciria et al., 2019)"},"properties":{"noteIndex":0},"schema":"https://github.com/citation-style-language/schema/raw/master/csl-citation.json"}</w:instrText>
      </w:r>
      <w:r w:rsidRPr="00AA5580">
        <w:fldChar w:fldCharType="separate"/>
      </w:r>
      <w:r w:rsidRPr="00AA5580">
        <w:rPr>
          <w:noProof/>
        </w:rPr>
        <w:t>(Ciria et al., 2019)</w:t>
      </w:r>
      <w:r w:rsidRPr="00AA5580">
        <w:fldChar w:fldCharType="end"/>
      </w:r>
      <w:r w:rsidRPr="00AA5580">
        <w:t>.</w:t>
      </w:r>
    </w:p>
    <w:p w14:paraId="3704F131" w14:textId="77777777" w:rsidR="00523A8E" w:rsidRPr="00AA5580" w:rsidRDefault="00523A8E" w:rsidP="00523A8E">
      <w:r w:rsidRPr="00AA5580">
        <w:t xml:space="preserve">Because soil type is used for defining other indicators in the </w:t>
      </w:r>
      <w:r w:rsidRPr="00AA5580">
        <w:rPr>
          <w:rStyle w:val="IntenseEmphasis1"/>
        </w:rPr>
        <w:t>MAIL</w:t>
      </w:r>
      <w:r w:rsidRPr="00AA5580">
        <w:t xml:space="preserve"> project (drainage, moisture, salinity), it was not used as an indicator per se.</w:t>
      </w:r>
    </w:p>
    <w:p w14:paraId="53A5ADC8" w14:textId="77777777" w:rsidR="00523A8E" w:rsidRPr="00AA5580" w:rsidRDefault="00523A8E" w:rsidP="00523A8E"/>
    <w:p w14:paraId="1608A85A" w14:textId="4B66D34E" w:rsidR="00523A8E" w:rsidRPr="00AA5580" w:rsidRDefault="00523A8E" w:rsidP="00523A8E">
      <w:pPr>
        <w:pStyle w:val="Caption"/>
        <w:rPr>
          <w:lang w:val="en-US"/>
        </w:rPr>
      </w:pPr>
      <w:bookmarkStart w:id="106" w:name="_Toc30586430"/>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14</w:t>
      </w:r>
      <w:r w:rsidRPr="00AA5580">
        <w:rPr>
          <w:lang w:val="en-US"/>
        </w:rPr>
        <w:fldChar w:fldCharType="end"/>
      </w:r>
      <w:r w:rsidRPr="00AA5580">
        <w:rPr>
          <w:lang w:val="en-US"/>
        </w:rPr>
        <w:t>: Terrain and soil indicators and thresholds, sorted by importance (times used in literature review)</w:t>
      </w:r>
      <w:bookmarkEnd w:id="106"/>
    </w:p>
    <w:tbl>
      <w:tblPr>
        <w:tblStyle w:val="TableGrid"/>
        <w:tblW w:w="0" w:type="auto"/>
        <w:tblLook w:val="04A0" w:firstRow="1" w:lastRow="0" w:firstColumn="1" w:lastColumn="0" w:noHBand="0" w:noVBand="1"/>
      </w:tblPr>
      <w:tblGrid>
        <w:gridCol w:w="1672"/>
        <w:gridCol w:w="1604"/>
        <w:gridCol w:w="1762"/>
        <w:gridCol w:w="1684"/>
        <w:gridCol w:w="1777"/>
      </w:tblGrid>
      <w:tr w:rsidR="00523A8E" w:rsidRPr="00AA5580" w14:paraId="79967128" w14:textId="77777777" w:rsidTr="008B5D41">
        <w:trPr>
          <w:trHeight w:val="20"/>
        </w:trPr>
        <w:tc>
          <w:tcPr>
            <w:tcW w:w="1677" w:type="dxa"/>
            <w:shd w:val="clear" w:color="auto" w:fill="DBE0F4" w:themeFill="accent1" w:themeFillTint="33"/>
            <w:hideMark/>
          </w:tcPr>
          <w:p w14:paraId="652F3E3D" w14:textId="77777777" w:rsidR="00523A8E" w:rsidRPr="00AA5580" w:rsidRDefault="00523A8E" w:rsidP="008B5D41">
            <w:pPr>
              <w:pStyle w:val="Table"/>
              <w:jc w:val="center"/>
              <w:rPr>
                <w:rFonts w:eastAsia="Times New Roman"/>
                <w:b/>
                <w:szCs w:val="20"/>
              </w:rPr>
            </w:pPr>
            <w:r w:rsidRPr="00AA5580">
              <w:rPr>
                <w:b/>
                <w:bCs/>
                <w:szCs w:val="20"/>
              </w:rPr>
              <w:t>Indicator</w:t>
            </w:r>
          </w:p>
        </w:tc>
        <w:tc>
          <w:tcPr>
            <w:tcW w:w="1608" w:type="dxa"/>
            <w:shd w:val="clear" w:color="auto" w:fill="DBE0F4" w:themeFill="accent1" w:themeFillTint="33"/>
            <w:hideMark/>
          </w:tcPr>
          <w:p w14:paraId="6073972E" w14:textId="77777777" w:rsidR="00523A8E" w:rsidRPr="00AA5580" w:rsidRDefault="00523A8E" w:rsidP="008B5D41">
            <w:pPr>
              <w:pStyle w:val="Table"/>
              <w:jc w:val="center"/>
              <w:rPr>
                <w:b/>
                <w:bCs/>
                <w:szCs w:val="20"/>
              </w:rPr>
            </w:pPr>
            <w:r w:rsidRPr="00AA5580">
              <w:rPr>
                <w:b/>
                <w:bCs/>
                <w:szCs w:val="20"/>
              </w:rPr>
              <w:t>Data source</w:t>
            </w:r>
          </w:p>
        </w:tc>
        <w:tc>
          <w:tcPr>
            <w:tcW w:w="1765" w:type="dxa"/>
            <w:shd w:val="clear" w:color="auto" w:fill="DBE0F4" w:themeFill="accent1" w:themeFillTint="33"/>
            <w:hideMark/>
          </w:tcPr>
          <w:p w14:paraId="4D7BA490" w14:textId="77777777" w:rsidR="00523A8E" w:rsidRPr="00AA5580" w:rsidRDefault="00523A8E" w:rsidP="008B5D41">
            <w:pPr>
              <w:pStyle w:val="Table"/>
              <w:jc w:val="center"/>
              <w:rPr>
                <w:b/>
                <w:bCs/>
                <w:szCs w:val="20"/>
              </w:rPr>
            </w:pPr>
            <w:r w:rsidRPr="00AA5580">
              <w:rPr>
                <w:b/>
                <w:bCs/>
                <w:szCs w:val="20"/>
              </w:rPr>
              <w:t>MAIL threshold</w:t>
            </w:r>
          </w:p>
        </w:tc>
        <w:tc>
          <w:tcPr>
            <w:tcW w:w="1305" w:type="dxa"/>
            <w:shd w:val="clear" w:color="auto" w:fill="DBE0F4" w:themeFill="accent1" w:themeFillTint="33"/>
          </w:tcPr>
          <w:p w14:paraId="1B6514E3" w14:textId="77777777" w:rsidR="00523A8E" w:rsidRPr="00AA5580" w:rsidRDefault="00523A8E" w:rsidP="008B5D41">
            <w:pPr>
              <w:pStyle w:val="Table"/>
              <w:jc w:val="center"/>
              <w:rPr>
                <w:b/>
                <w:bCs/>
                <w:szCs w:val="20"/>
              </w:rPr>
            </w:pPr>
            <w:r w:rsidRPr="00AA5580">
              <w:rPr>
                <w:b/>
                <w:bCs/>
                <w:szCs w:val="20"/>
              </w:rPr>
              <w:t>MAIL threshold based on</w:t>
            </w:r>
          </w:p>
        </w:tc>
        <w:tc>
          <w:tcPr>
            <w:tcW w:w="1780" w:type="dxa"/>
            <w:shd w:val="clear" w:color="auto" w:fill="DBE0F4" w:themeFill="accent1" w:themeFillTint="33"/>
            <w:hideMark/>
          </w:tcPr>
          <w:p w14:paraId="0FDF0383" w14:textId="77777777" w:rsidR="00523A8E" w:rsidRPr="00AA5580" w:rsidRDefault="00523A8E" w:rsidP="008B5D41">
            <w:pPr>
              <w:pStyle w:val="Table"/>
              <w:jc w:val="center"/>
              <w:rPr>
                <w:b/>
                <w:bCs/>
                <w:szCs w:val="20"/>
              </w:rPr>
            </w:pPr>
            <w:r w:rsidRPr="00AA5580">
              <w:rPr>
                <w:b/>
                <w:bCs/>
                <w:szCs w:val="20"/>
              </w:rPr>
              <w:t>Literature Thresholds</w:t>
            </w:r>
          </w:p>
        </w:tc>
      </w:tr>
      <w:tr w:rsidR="00523A8E" w:rsidRPr="00AA5580" w14:paraId="32EDFF05" w14:textId="77777777" w:rsidTr="008B5D41">
        <w:trPr>
          <w:trHeight w:val="20"/>
        </w:trPr>
        <w:tc>
          <w:tcPr>
            <w:tcW w:w="1677" w:type="dxa"/>
            <w:hideMark/>
          </w:tcPr>
          <w:p w14:paraId="1B80110E" w14:textId="77777777" w:rsidR="00523A8E" w:rsidRPr="00AA5580" w:rsidRDefault="00523A8E" w:rsidP="008B5D41">
            <w:pPr>
              <w:spacing w:line="240" w:lineRule="auto"/>
              <w:jc w:val="left"/>
              <w:rPr>
                <w:sz w:val="20"/>
                <w:szCs w:val="20"/>
              </w:rPr>
            </w:pPr>
            <w:r w:rsidRPr="00AA5580">
              <w:rPr>
                <w:sz w:val="20"/>
                <w:szCs w:val="20"/>
              </w:rPr>
              <w:t>slope</w:t>
            </w:r>
          </w:p>
        </w:tc>
        <w:tc>
          <w:tcPr>
            <w:tcW w:w="1608" w:type="dxa"/>
            <w:hideMark/>
          </w:tcPr>
          <w:p w14:paraId="1B1B13F0" w14:textId="77777777" w:rsidR="00523A8E" w:rsidRPr="00AA5580" w:rsidRDefault="00523A8E" w:rsidP="008B5D41">
            <w:pPr>
              <w:spacing w:line="240" w:lineRule="auto"/>
              <w:jc w:val="left"/>
              <w:rPr>
                <w:sz w:val="20"/>
                <w:szCs w:val="20"/>
              </w:rPr>
            </w:pPr>
            <w:r w:rsidRPr="00AA5580">
              <w:rPr>
                <w:sz w:val="20"/>
                <w:szCs w:val="20"/>
              </w:rPr>
              <w:t>EU-DEM 2016 25m</w:t>
            </w:r>
          </w:p>
        </w:tc>
        <w:tc>
          <w:tcPr>
            <w:tcW w:w="1765" w:type="dxa"/>
            <w:hideMark/>
          </w:tcPr>
          <w:p w14:paraId="78D8AD75" w14:textId="77777777" w:rsidR="00523A8E" w:rsidRPr="00AA5580" w:rsidRDefault="00523A8E" w:rsidP="008B5D41">
            <w:pPr>
              <w:spacing w:line="240" w:lineRule="auto"/>
              <w:jc w:val="left"/>
              <w:rPr>
                <w:sz w:val="20"/>
                <w:szCs w:val="20"/>
              </w:rPr>
            </w:pPr>
            <w:r w:rsidRPr="00AA5580">
              <w:rPr>
                <w:sz w:val="20"/>
                <w:szCs w:val="20"/>
              </w:rPr>
              <w:t>≥ 15%</w:t>
            </w:r>
          </w:p>
        </w:tc>
        <w:tc>
          <w:tcPr>
            <w:tcW w:w="1305" w:type="dxa"/>
          </w:tcPr>
          <w:p w14:paraId="2B836874"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Production","type":"article-journal","volume":"40"},"uris":["http://www.mendeley.com/documents/?uuid=514ff2d4-1d1a-4c2b-9d1b-119e8931b36f"]}],"mendeley":{"formattedCitation":"(Gopalakrishnan et al., 2011)","plainTextFormattedCitation":"(Gopalakrishnan et al., 2011)","previouslyFormattedCitation":"(Gopalakrishnan et al., 2011)"},"properties":{"noteIndex":0},"schema":"https://github.com/citation-style-language/schema/raw/master/csl-citation.json"}</w:instrText>
            </w:r>
            <w:r w:rsidRPr="00AA5580">
              <w:rPr>
                <w:sz w:val="20"/>
                <w:szCs w:val="20"/>
              </w:rPr>
              <w:fldChar w:fldCharType="separate"/>
            </w:r>
            <w:r w:rsidRPr="00AA5580">
              <w:rPr>
                <w:noProof/>
                <w:sz w:val="20"/>
                <w:szCs w:val="20"/>
              </w:rPr>
              <w:t>(Gopalakrishnan et al., 2011)</w:t>
            </w:r>
            <w:r w:rsidRPr="00AA5580">
              <w:rPr>
                <w:sz w:val="20"/>
                <w:szCs w:val="20"/>
              </w:rPr>
              <w:fldChar w:fldCharType="end"/>
            </w:r>
          </w:p>
        </w:tc>
        <w:tc>
          <w:tcPr>
            <w:tcW w:w="1780" w:type="dxa"/>
            <w:hideMark/>
          </w:tcPr>
          <w:p w14:paraId="6B4AE2DC" w14:textId="77777777" w:rsidR="00523A8E" w:rsidRPr="00AA5580" w:rsidRDefault="00523A8E" w:rsidP="008B5D41">
            <w:pPr>
              <w:spacing w:line="240" w:lineRule="auto"/>
              <w:jc w:val="left"/>
              <w:rPr>
                <w:sz w:val="20"/>
                <w:szCs w:val="20"/>
              </w:rPr>
            </w:pPr>
            <w:r w:rsidRPr="00AA5580">
              <w:rPr>
                <w:sz w:val="20"/>
                <w:szCs w:val="20"/>
              </w:rPr>
              <w:t>&gt; 15% - 47%</w:t>
            </w:r>
          </w:p>
        </w:tc>
      </w:tr>
      <w:tr w:rsidR="00523A8E" w:rsidRPr="00AA5580" w14:paraId="6B5FC621" w14:textId="77777777" w:rsidTr="008B5D41">
        <w:trPr>
          <w:trHeight w:val="20"/>
        </w:trPr>
        <w:tc>
          <w:tcPr>
            <w:tcW w:w="1677" w:type="dxa"/>
            <w:hideMark/>
          </w:tcPr>
          <w:p w14:paraId="6F5D2846" w14:textId="77777777" w:rsidR="00523A8E" w:rsidRPr="00AA5580" w:rsidRDefault="00523A8E" w:rsidP="008B5D41">
            <w:pPr>
              <w:spacing w:line="240" w:lineRule="auto"/>
              <w:jc w:val="left"/>
              <w:rPr>
                <w:sz w:val="20"/>
                <w:szCs w:val="20"/>
              </w:rPr>
            </w:pPr>
            <w:r w:rsidRPr="00AA5580">
              <w:rPr>
                <w:sz w:val="20"/>
                <w:szCs w:val="20"/>
              </w:rPr>
              <w:t>depth available to roots</w:t>
            </w:r>
          </w:p>
        </w:tc>
        <w:tc>
          <w:tcPr>
            <w:tcW w:w="1608" w:type="dxa"/>
            <w:hideMark/>
          </w:tcPr>
          <w:p w14:paraId="63DEEDE1" w14:textId="77777777" w:rsidR="00523A8E" w:rsidRPr="00AA5580" w:rsidRDefault="00523A8E" w:rsidP="008B5D41">
            <w:pPr>
              <w:spacing w:line="240" w:lineRule="auto"/>
              <w:jc w:val="left"/>
              <w:rPr>
                <w:sz w:val="20"/>
                <w:szCs w:val="20"/>
              </w:rPr>
            </w:pPr>
            <w:r w:rsidRPr="00AA5580">
              <w:rPr>
                <w:sz w:val="20"/>
                <w:szCs w:val="20"/>
              </w:rPr>
              <w:t>ESDAC 2013 1km</w:t>
            </w:r>
          </w:p>
        </w:tc>
        <w:tc>
          <w:tcPr>
            <w:tcW w:w="1765" w:type="dxa"/>
            <w:hideMark/>
          </w:tcPr>
          <w:p w14:paraId="7A58B2AB" w14:textId="77777777" w:rsidR="00523A8E" w:rsidRPr="00AA5580" w:rsidRDefault="00523A8E" w:rsidP="008B5D41">
            <w:pPr>
              <w:spacing w:line="240" w:lineRule="auto"/>
              <w:jc w:val="left"/>
              <w:rPr>
                <w:sz w:val="20"/>
                <w:szCs w:val="20"/>
              </w:rPr>
            </w:pPr>
            <w:r w:rsidRPr="00AA5580">
              <w:rPr>
                <w:sz w:val="20"/>
                <w:szCs w:val="20"/>
              </w:rPr>
              <w:t>&lt; 100cm</w:t>
            </w:r>
          </w:p>
        </w:tc>
        <w:tc>
          <w:tcPr>
            <w:tcW w:w="1305" w:type="dxa"/>
          </w:tcPr>
          <w:p w14:paraId="37CB3379"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2019)","plainTextFormattedCitation":"(Ciria et al., 2019)","previouslyFormattedCitation":"(Ciria et al., 2019)"},"properties":{"noteIndex":0},"schema":"https://github.com/citation-style-language/schema/raw/master/csl-citation.json"}</w:instrText>
            </w:r>
            <w:r w:rsidRPr="00AA5580">
              <w:rPr>
                <w:sz w:val="20"/>
                <w:szCs w:val="20"/>
              </w:rPr>
              <w:fldChar w:fldCharType="separate"/>
            </w:r>
            <w:r w:rsidRPr="00AA5580">
              <w:rPr>
                <w:noProof/>
                <w:sz w:val="20"/>
                <w:szCs w:val="20"/>
              </w:rPr>
              <w:t>(Ciria et al., 2019)</w:t>
            </w:r>
            <w:r w:rsidRPr="00AA5580">
              <w:rPr>
                <w:sz w:val="20"/>
                <w:szCs w:val="20"/>
              </w:rPr>
              <w:fldChar w:fldCharType="end"/>
            </w:r>
          </w:p>
        </w:tc>
        <w:tc>
          <w:tcPr>
            <w:tcW w:w="1780" w:type="dxa"/>
            <w:hideMark/>
          </w:tcPr>
          <w:p w14:paraId="09826B6C" w14:textId="77777777" w:rsidR="00523A8E" w:rsidRPr="00AA5580" w:rsidRDefault="00523A8E" w:rsidP="008B5D41">
            <w:pPr>
              <w:spacing w:line="240" w:lineRule="auto"/>
              <w:jc w:val="left"/>
              <w:rPr>
                <w:sz w:val="20"/>
                <w:szCs w:val="20"/>
              </w:rPr>
            </w:pPr>
            <w:r w:rsidRPr="00AA5580">
              <w:rPr>
                <w:sz w:val="20"/>
                <w:szCs w:val="20"/>
              </w:rPr>
              <w:t>&lt; 30cm – 100cm</w:t>
            </w:r>
          </w:p>
        </w:tc>
      </w:tr>
      <w:tr w:rsidR="00523A8E" w:rsidRPr="00AA5580" w14:paraId="0587F381" w14:textId="77777777" w:rsidTr="008B5D41">
        <w:trPr>
          <w:trHeight w:val="20"/>
        </w:trPr>
        <w:tc>
          <w:tcPr>
            <w:tcW w:w="1677" w:type="dxa"/>
            <w:hideMark/>
          </w:tcPr>
          <w:p w14:paraId="5440CD28" w14:textId="77777777" w:rsidR="00523A8E" w:rsidRPr="00AA5580" w:rsidRDefault="00523A8E" w:rsidP="008B5D41">
            <w:pPr>
              <w:spacing w:line="240" w:lineRule="auto"/>
              <w:jc w:val="left"/>
              <w:rPr>
                <w:sz w:val="20"/>
                <w:szCs w:val="20"/>
              </w:rPr>
            </w:pPr>
            <w:r w:rsidRPr="00AA5580">
              <w:rPr>
                <w:sz w:val="20"/>
                <w:szCs w:val="20"/>
              </w:rPr>
              <w:t>texture</w:t>
            </w:r>
          </w:p>
        </w:tc>
        <w:tc>
          <w:tcPr>
            <w:tcW w:w="1608" w:type="dxa"/>
            <w:hideMark/>
          </w:tcPr>
          <w:p w14:paraId="550B6A65" w14:textId="77777777" w:rsidR="00523A8E" w:rsidRPr="00AA5580" w:rsidRDefault="00523A8E" w:rsidP="008B5D41">
            <w:pPr>
              <w:spacing w:line="240" w:lineRule="auto"/>
              <w:jc w:val="left"/>
              <w:rPr>
                <w:sz w:val="20"/>
                <w:szCs w:val="20"/>
              </w:rPr>
            </w:pPr>
            <w:r w:rsidRPr="00AA5580">
              <w:rPr>
                <w:sz w:val="20"/>
                <w:szCs w:val="20"/>
              </w:rPr>
              <w:t>ESDAC 2013 1km</w:t>
            </w:r>
          </w:p>
        </w:tc>
        <w:tc>
          <w:tcPr>
            <w:tcW w:w="1765" w:type="dxa"/>
            <w:hideMark/>
          </w:tcPr>
          <w:p w14:paraId="31FD8FFD" w14:textId="77777777" w:rsidR="00523A8E" w:rsidRPr="00AA5580" w:rsidRDefault="00523A8E" w:rsidP="008B5D41">
            <w:pPr>
              <w:spacing w:line="240" w:lineRule="auto"/>
              <w:jc w:val="left"/>
              <w:rPr>
                <w:sz w:val="20"/>
                <w:szCs w:val="20"/>
              </w:rPr>
            </w:pPr>
            <w:r w:rsidRPr="00AA5580">
              <w:rPr>
                <w:sz w:val="20"/>
                <w:szCs w:val="20"/>
              </w:rPr>
              <w:t>silt% + (2 x clay%) ≥ 30%</w:t>
            </w:r>
          </w:p>
        </w:tc>
        <w:tc>
          <w:tcPr>
            <w:tcW w:w="1305" w:type="dxa"/>
          </w:tcPr>
          <w:p w14:paraId="6789BAF1" w14:textId="39950927" w:rsidR="00523A8E" w:rsidRPr="00AA5580" w:rsidRDefault="00523A8E" w:rsidP="008B5D41">
            <w:pPr>
              <w:spacing w:line="240" w:lineRule="auto"/>
              <w:jc w:val="left"/>
              <w:rPr>
                <w:sz w:val="20"/>
                <w:szCs w:val="20"/>
              </w:rPr>
            </w:pPr>
            <w:r w:rsidRPr="00AA5580">
              <w:rPr>
                <w:sz w:val="20"/>
                <w:szCs w:val="20"/>
              </w:rPr>
              <w:fldChar w:fldCharType="begin" w:fldLock="1"/>
            </w:r>
            <w:r w:rsidR="007B3EFE" w:rsidRPr="00AA5580">
              <w:rPr>
                <w:sz w:val="20"/>
                <w:szCs w:val="20"/>
              </w:rPr>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n.d.)","plainTextFormattedCitation":"(Elbersen et al., n.d.)","previouslyFormattedCitation":"(Elbersen et al., n.d.)"},"properties":{"noteIndex":0},"schema":"https://github.com/citation-style-language/schema/raw/master/csl-citation.json"}</w:instrText>
            </w:r>
            <w:r w:rsidRPr="00AA5580">
              <w:rPr>
                <w:sz w:val="20"/>
                <w:szCs w:val="20"/>
              </w:rPr>
              <w:fldChar w:fldCharType="separate"/>
            </w:r>
            <w:r w:rsidR="007B3EFE" w:rsidRPr="00AA5580">
              <w:rPr>
                <w:noProof/>
                <w:sz w:val="20"/>
                <w:szCs w:val="20"/>
              </w:rPr>
              <w:t>(Elbersen et al., n.d.)</w:t>
            </w:r>
            <w:r w:rsidRPr="00AA5580">
              <w:rPr>
                <w:sz w:val="20"/>
                <w:szCs w:val="20"/>
              </w:rPr>
              <w:fldChar w:fldCharType="end"/>
            </w:r>
          </w:p>
        </w:tc>
        <w:tc>
          <w:tcPr>
            <w:tcW w:w="1780" w:type="dxa"/>
            <w:hideMark/>
          </w:tcPr>
          <w:p w14:paraId="29D5AE2E" w14:textId="3380B363" w:rsidR="00523A8E" w:rsidRPr="00AA5580" w:rsidRDefault="00523A8E" w:rsidP="008B5D41">
            <w:pPr>
              <w:spacing w:line="240" w:lineRule="auto"/>
              <w:jc w:val="left"/>
              <w:rPr>
                <w:sz w:val="20"/>
                <w:szCs w:val="20"/>
              </w:rPr>
            </w:pPr>
            <w:r w:rsidRPr="00AA5580">
              <w:rPr>
                <w:sz w:val="20"/>
                <w:szCs w:val="20"/>
              </w:rPr>
              <w:t xml:space="preserve">silt% + (2 x clay%) </w:t>
            </w:r>
            <w:r w:rsidR="003F2D6F" w:rsidRPr="00AA5580">
              <w:rPr>
                <w:sz w:val="20"/>
                <w:szCs w:val="20"/>
              </w:rPr>
              <w:t>≥</w:t>
            </w:r>
            <w:r w:rsidRPr="00AA5580">
              <w:rPr>
                <w:sz w:val="20"/>
                <w:szCs w:val="20"/>
              </w:rPr>
              <w:t xml:space="preserve"> 30%</w:t>
            </w:r>
          </w:p>
        </w:tc>
      </w:tr>
      <w:tr w:rsidR="00523A8E" w:rsidRPr="00AA5580" w14:paraId="5AEAF7DA" w14:textId="77777777" w:rsidTr="008B5D41">
        <w:trPr>
          <w:trHeight w:val="20"/>
        </w:trPr>
        <w:tc>
          <w:tcPr>
            <w:tcW w:w="1677" w:type="dxa"/>
            <w:hideMark/>
          </w:tcPr>
          <w:p w14:paraId="4B9558B4" w14:textId="77777777" w:rsidR="00523A8E" w:rsidRPr="00AA5580" w:rsidRDefault="00523A8E" w:rsidP="008B5D41">
            <w:pPr>
              <w:spacing w:line="240" w:lineRule="auto"/>
              <w:jc w:val="left"/>
              <w:rPr>
                <w:sz w:val="20"/>
                <w:szCs w:val="20"/>
              </w:rPr>
            </w:pPr>
            <w:r w:rsidRPr="00AA5580">
              <w:rPr>
                <w:sz w:val="20"/>
                <w:szCs w:val="20"/>
              </w:rPr>
              <w:t>stoniness</w:t>
            </w:r>
          </w:p>
        </w:tc>
        <w:tc>
          <w:tcPr>
            <w:tcW w:w="1608" w:type="dxa"/>
            <w:hideMark/>
          </w:tcPr>
          <w:p w14:paraId="3B78DE1D" w14:textId="77777777" w:rsidR="00523A8E" w:rsidRPr="00AA5580" w:rsidRDefault="00523A8E" w:rsidP="008B5D41">
            <w:pPr>
              <w:spacing w:line="240" w:lineRule="auto"/>
              <w:jc w:val="left"/>
              <w:rPr>
                <w:sz w:val="20"/>
                <w:szCs w:val="20"/>
              </w:rPr>
            </w:pPr>
            <w:r w:rsidRPr="00AA5580">
              <w:rPr>
                <w:sz w:val="20"/>
                <w:szCs w:val="20"/>
              </w:rPr>
              <w:t>ESDAC 2008</w:t>
            </w:r>
          </w:p>
        </w:tc>
        <w:tc>
          <w:tcPr>
            <w:tcW w:w="1765" w:type="dxa"/>
            <w:hideMark/>
          </w:tcPr>
          <w:p w14:paraId="26EDC784" w14:textId="77777777" w:rsidR="00523A8E" w:rsidRPr="00AA5580" w:rsidRDefault="00523A8E" w:rsidP="008B5D41">
            <w:pPr>
              <w:spacing w:line="240" w:lineRule="auto"/>
              <w:jc w:val="left"/>
              <w:rPr>
                <w:sz w:val="20"/>
                <w:szCs w:val="20"/>
              </w:rPr>
            </w:pPr>
            <w:r w:rsidRPr="00AA5580">
              <w:rPr>
                <w:sz w:val="20"/>
                <w:szCs w:val="20"/>
              </w:rPr>
              <w:t xml:space="preserve">&gt; 15% </w:t>
            </w:r>
          </w:p>
        </w:tc>
        <w:tc>
          <w:tcPr>
            <w:tcW w:w="1305" w:type="dxa"/>
          </w:tcPr>
          <w:p w14:paraId="0B0BE9A6"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2019)","plainTextFormattedCitation":"(Ciria et al., 2019)","previouslyFormattedCitation":"(Ciria et al., 2019)"},"properties":{"noteIndex":0},"schema":"https://github.com/citation-style-language/schema/raw/master/csl-citation.json"}</w:instrText>
            </w:r>
            <w:r w:rsidRPr="00AA5580">
              <w:rPr>
                <w:sz w:val="20"/>
                <w:szCs w:val="20"/>
              </w:rPr>
              <w:fldChar w:fldCharType="separate"/>
            </w:r>
            <w:r w:rsidRPr="00AA5580">
              <w:rPr>
                <w:noProof/>
                <w:sz w:val="20"/>
                <w:szCs w:val="20"/>
              </w:rPr>
              <w:t>(Ciria et al., 2019)</w:t>
            </w:r>
            <w:r w:rsidRPr="00AA5580">
              <w:rPr>
                <w:sz w:val="20"/>
                <w:szCs w:val="20"/>
              </w:rPr>
              <w:fldChar w:fldCharType="end"/>
            </w:r>
          </w:p>
        </w:tc>
        <w:tc>
          <w:tcPr>
            <w:tcW w:w="1780" w:type="dxa"/>
            <w:hideMark/>
          </w:tcPr>
          <w:p w14:paraId="630F3ED9" w14:textId="77777777" w:rsidR="00523A8E" w:rsidRPr="00AA5580" w:rsidRDefault="00523A8E" w:rsidP="008B5D41">
            <w:pPr>
              <w:spacing w:line="240" w:lineRule="auto"/>
              <w:jc w:val="left"/>
              <w:rPr>
                <w:sz w:val="20"/>
                <w:szCs w:val="20"/>
              </w:rPr>
            </w:pPr>
            <w:r w:rsidRPr="00AA5580">
              <w:rPr>
                <w:sz w:val="20"/>
                <w:szCs w:val="20"/>
              </w:rPr>
              <w:t>&gt; 15%</w:t>
            </w:r>
          </w:p>
        </w:tc>
      </w:tr>
      <w:tr w:rsidR="00523A8E" w:rsidRPr="00AA5580" w14:paraId="172200C3" w14:textId="77777777" w:rsidTr="008B5D41">
        <w:trPr>
          <w:trHeight w:val="20"/>
        </w:trPr>
        <w:tc>
          <w:tcPr>
            <w:tcW w:w="1677" w:type="dxa"/>
          </w:tcPr>
          <w:p w14:paraId="03334B0E" w14:textId="77777777" w:rsidR="00523A8E" w:rsidRPr="00AA5580" w:rsidRDefault="00523A8E" w:rsidP="008B5D41">
            <w:pPr>
              <w:spacing w:line="240" w:lineRule="auto"/>
              <w:jc w:val="left"/>
              <w:rPr>
                <w:sz w:val="20"/>
                <w:szCs w:val="20"/>
              </w:rPr>
            </w:pPr>
            <w:r w:rsidRPr="00AA5580">
              <w:rPr>
                <w:sz w:val="20"/>
                <w:szCs w:val="20"/>
              </w:rPr>
              <w:t>drainage</w:t>
            </w:r>
          </w:p>
        </w:tc>
        <w:tc>
          <w:tcPr>
            <w:tcW w:w="1608" w:type="dxa"/>
          </w:tcPr>
          <w:p w14:paraId="61D2F7EE" w14:textId="77777777" w:rsidR="00523A8E" w:rsidRPr="00AA5580" w:rsidRDefault="00523A8E" w:rsidP="008B5D41">
            <w:pPr>
              <w:spacing w:line="240" w:lineRule="auto"/>
              <w:jc w:val="left"/>
              <w:rPr>
                <w:sz w:val="20"/>
                <w:szCs w:val="20"/>
              </w:rPr>
            </w:pPr>
            <w:r w:rsidRPr="00AA5580">
              <w:rPr>
                <w:sz w:val="20"/>
                <w:szCs w:val="20"/>
              </w:rPr>
              <w:t>WRB “Soil type” 2008</w:t>
            </w:r>
          </w:p>
        </w:tc>
        <w:tc>
          <w:tcPr>
            <w:tcW w:w="1765" w:type="dxa"/>
          </w:tcPr>
          <w:p w14:paraId="757E46DE" w14:textId="77777777" w:rsidR="00523A8E" w:rsidRPr="00AA5580" w:rsidRDefault="00523A8E" w:rsidP="008B5D41">
            <w:pPr>
              <w:spacing w:line="240" w:lineRule="auto"/>
              <w:jc w:val="left"/>
              <w:rPr>
                <w:sz w:val="20"/>
                <w:szCs w:val="20"/>
              </w:rPr>
            </w:pPr>
            <w:r w:rsidRPr="00AA5580">
              <w:rPr>
                <w:sz w:val="20"/>
                <w:szCs w:val="20"/>
              </w:rPr>
              <w:t xml:space="preserve">By soil type: </w:t>
            </w:r>
            <w:proofErr w:type="spellStart"/>
            <w:r w:rsidRPr="00AA5580">
              <w:rPr>
                <w:sz w:val="20"/>
                <w:szCs w:val="20"/>
              </w:rPr>
              <w:t>Gleysols</w:t>
            </w:r>
            <w:proofErr w:type="spellEnd"/>
            <w:r w:rsidRPr="00AA5580">
              <w:rPr>
                <w:sz w:val="20"/>
                <w:szCs w:val="20"/>
              </w:rPr>
              <w:t xml:space="preserve">, </w:t>
            </w:r>
            <w:proofErr w:type="spellStart"/>
            <w:r w:rsidRPr="00AA5580">
              <w:rPr>
                <w:sz w:val="20"/>
                <w:szCs w:val="20"/>
              </w:rPr>
              <w:t>Histosols</w:t>
            </w:r>
            <w:proofErr w:type="spellEnd"/>
            <w:r w:rsidRPr="00AA5580">
              <w:rPr>
                <w:sz w:val="20"/>
                <w:szCs w:val="20"/>
              </w:rPr>
              <w:t xml:space="preserve">, </w:t>
            </w:r>
            <w:proofErr w:type="spellStart"/>
            <w:r w:rsidRPr="00AA5580">
              <w:rPr>
                <w:sz w:val="20"/>
                <w:szCs w:val="20"/>
              </w:rPr>
              <w:t>Stagnosols</w:t>
            </w:r>
            <w:proofErr w:type="spellEnd"/>
            <w:r w:rsidRPr="00AA5580">
              <w:rPr>
                <w:sz w:val="20"/>
                <w:szCs w:val="20"/>
              </w:rPr>
              <w:t xml:space="preserve">, </w:t>
            </w:r>
            <w:proofErr w:type="spellStart"/>
            <w:r w:rsidRPr="00AA5580">
              <w:rPr>
                <w:sz w:val="20"/>
                <w:szCs w:val="20"/>
              </w:rPr>
              <w:t>Planosols</w:t>
            </w:r>
            <w:proofErr w:type="spellEnd"/>
          </w:p>
        </w:tc>
        <w:tc>
          <w:tcPr>
            <w:tcW w:w="1305" w:type="dxa"/>
          </w:tcPr>
          <w:p w14:paraId="0871A897"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rPr>
                <w:sz w:val="20"/>
                <w:szCs w:val="20"/>
              </w:rPr>
              <w:fldChar w:fldCharType="separate"/>
            </w:r>
            <w:r w:rsidRPr="00AA5580">
              <w:rPr>
                <w:noProof/>
                <w:sz w:val="20"/>
                <w:szCs w:val="20"/>
              </w:rPr>
              <w:t>(Eliasson et al., 2010)</w:t>
            </w:r>
            <w:r w:rsidRPr="00AA5580">
              <w:rPr>
                <w:sz w:val="20"/>
                <w:szCs w:val="20"/>
              </w:rPr>
              <w:fldChar w:fldCharType="end"/>
            </w:r>
          </w:p>
        </w:tc>
        <w:tc>
          <w:tcPr>
            <w:tcW w:w="1780" w:type="dxa"/>
          </w:tcPr>
          <w:p w14:paraId="0B5D58BD" w14:textId="77777777" w:rsidR="00523A8E" w:rsidRPr="00AA5580" w:rsidRDefault="00523A8E" w:rsidP="008B5D41">
            <w:pPr>
              <w:spacing w:line="240" w:lineRule="auto"/>
              <w:jc w:val="left"/>
              <w:rPr>
                <w:sz w:val="20"/>
                <w:szCs w:val="20"/>
              </w:rPr>
            </w:pPr>
            <w:r w:rsidRPr="00AA5580">
              <w:rPr>
                <w:sz w:val="20"/>
                <w:szCs w:val="20"/>
              </w:rPr>
              <w:t xml:space="preserve">By soil type: </w:t>
            </w:r>
            <w:proofErr w:type="spellStart"/>
            <w:r w:rsidRPr="00AA5580">
              <w:rPr>
                <w:sz w:val="20"/>
                <w:szCs w:val="20"/>
              </w:rPr>
              <w:t>Gleysols</w:t>
            </w:r>
            <w:proofErr w:type="spellEnd"/>
            <w:r w:rsidRPr="00AA5580">
              <w:rPr>
                <w:sz w:val="20"/>
                <w:szCs w:val="20"/>
              </w:rPr>
              <w:t xml:space="preserve">, </w:t>
            </w:r>
            <w:proofErr w:type="spellStart"/>
            <w:r w:rsidRPr="00AA5580">
              <w:rPr>
                <w:sz w:val="20"/>
                <w:szCs w:val="20"/>
              </w:rPr>
              <w:t>Histosols</w:t>
            </w:r>
            <w:proofErr w:type="spellEnd"/>
            <w:r w:rsidRPr="00AA5580">
              <w:rPr>
                <w:sz w:val="20"/>
                <w:szCs w:val="20"/>
              </w:rPr>
              <w:t xml:space="preserve">, </w:t>
            </w:r>
            <w:proofErr w:type="spellStart"/>
            <w:r w:rsidRPr="00AA5580">
              <w:rPr>
                <w:sz w:val="20"/>
                <w:szCs w:val="20"/>
              </w:rPr>
              <w:t>Stagnosols</w:t>
            </w:r>
            <w:proofErr w:type="spellEnd"/>
            <w:r w:rsidRPr="00AA5580">
              <w:rPr>
                <w:sz w:val="20"/>
                <w:szCs w:val="20"/>
              </w:rPr>
              <w:t xml:space="preserve">, </w:t>
            </w:r>
            <w:proofErr w:type="spellStart"/>
            <w:r w:rsidRPr="00AA5580">
              <w:rPr>
                <w:sz w:val="20"/>
                <w:szCs w:val="20"/>
              </w:rPr>
              <w:t>Planosols</w:t>
            </w:r>
            <w:proofErr w:type="spellEnd"/>
          </w:p>
        </w:tc>
      </w:tr>
      <w:tr w:rsidR="00523A8E" w:rsidRPr="00AA5580" w14:paraId="3AECF8F6" w14:textId="77777777" w:rsidTr="008B5D41">
        <w:trPr>
          <w:trHeight w:val="20"/>
        </w:trPr>
        <w:tc>
          <w:tcPr>
            <w:tcW w:w="1677" w:type="dxa"/>
          </w:tcPr>
          <w:p w14:paraId="0E83F1DD" w14:textId="77777777" w:rsidR="00523A8E" w:rsidRPr="00AA5580" w:rsidRDefault="00523A8E" w:rsidP="008B5D41">
            <w:pPr>
              <w:spacing w:line="240" w:lineRule="auto"/>
              <w:jc w:val="left"/>
              <w:rPr>
                <w:sz w:val="20"/>
                <w:szCs w:val="20"/>
              </w:rPr>
            </w:pPr>
            <w:r w:rsidRPr="00AA5580">
              <w:rPr>
                <w:sz w:val="20"/>
                <w:szCs w:val="20"/>
              </w:rPr>
              <w:t>water capacity</w:t>
            </w:r>
          </w:p>
        </w:tc>
        <w:tc>
          <w:tcPr>
            <w:tcW w:w="1608" w:type="dxa"/>
          </w:tcPr>
          <w:p w14:paraId="76E26786" w14:textId="77777777" w:rsidR="00523A8E" w:rsidRPr="00AA5580" w:rsidRDefault="00523A8E" w:rsidP="008B5D41">
            <w:pPr>
              <w:spacing w:line="240" w:lineRule="auto"/>
              <w:jc w:val="left"/>
              <w:rPr>
                <w:sz w:val="20"/>
                <w:szCs w:val="20"/>
                <w:highlight w:val="yellow"/>
              </w:rPr>
            </w:pPr>
            <w:r w:rsidRPr="00AA5580">
              <w:rPr>
                <w:sz w:val="20"/>
                <w:szCs w:val="20"/>
              </w:rPr>
              <w:t>ESDAC “Total available water content from PTF” 1km 2013</w:t>
            </w:r>
          </w:p>
        </w:tc>
        <w:tc>
          <w:tcPr>
            <w:tcW w:w="1765" w:type="dxa"/>
          </w:tcPr>
          <w:p w14:paraId="66AA8161" w14:textId="77777777" w:rsidR="00523A8E" w:rsidRPr="00AA5580" w:rsidRDefault="00523A8E" w:rsidP="008B5D41">
            <w:pPr>
              <w:spacing w:line="240" w:lineRule="auto"/>
              <w:jc w:val="left"/>
              <w:rPr>
                <w:sz w:val="20"/>
                <w:szCs w:val="20"/>
              </w:rPr>
            </w:pPr>
            <w:r w:rsidRPr="00AA5580">
              <w:rPr>
                <w:sz w:val="20"/>
                <w:szCs w:val="20"/>
              </w:rPr>
              <w:t>AWC &lt; 100mm</w:t>
            </w:r>
          </w:p>
        </w:tc>
        <w:tc>
          <w:tcPr>
            <w:tcW w:w="1305" w:type="dxa"/>
          </w:tcPr>
          <w:p w14:paraId="36325043"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2015)","plainTextFormattedCitation":"(Zolekar &amp; Bhagat, 2015)","previouslyFormattedCitation":"(Zolekar &amp; Bhagat, 2015)"},"properties":{"noteIndex":0},"schema":"https://github.com/citation-style-language/schema/raw/master/csl-citation.json"}</w:instrText>
            </w:r>
            <w:r w:rsidRPr="00AA5580">
              <w:rPr>
                <w:sz w:val="20"/>
                <w:szCs w:val="20"/>
              </w:rPr>
              <w:fldChar w:fldCharType="separate"/>
            </w:r>
            <w:r w:rsidRPr="00AA5580">
              <w:rPr>
                <w:noProof/>
                <w:sz w:val="20"/>
                <w:szCs w:val="20"/>
              </w:rPr>
              <w:t>(Zolekar &amp; Bhagat, 2015)</w:t>
            </w:r>
            <w:r w:rsidRPr="00AA5580">
              <w:rPr>
                <w:sz w:val="20"/>
                <w:szCs w:val="20"/>
              </w:rPr>
              <w:fldChar w:fldCharType="end"/>
            </w:r>
          </w:p>
        </w:tc>
        <w:tc>
          <w:tcPr>
            <w:tcW w:w="1780" w:type="dxa"/>
          </w:tcPr>
          <w:p w14:paraId="433DF501" w14:textId="77777777" w:rsidR="00523A8E" w:rsidRPr="00AA5580" w:rsidRDefault="00523A8E" w:rsidP="008B5D41">
            <w:pPr>
              <w:spacing w:line="240" w:lineRule="auto"/>
              <w:jc w:val="left"/>
              <w:rPr>
                <w:sz w:val="20"/>
                <w:szCs w:val="20"/>
              </w:rPr>
            </w:pPr>
            <w:r w:rsidRPr="00AA5580">
              <w:rPr>
                <w:sz w:val="20"/>
                <w:szCs w:val="20"/>
              </w:rPr>
              <w:t>AWC &lt; 100, water table &lt; 0.3m</w:t>
            </w:r>
          </w:p>
        </w:tc>
      </w:tr>
      <w:tr w:rsidR="00523A8E" w:rsidRPr="00AA5580" w14:paraId="2B0BD556" w14:textId="77777777" w:rsidTr="008B5D41">
        <w:trPr>
          <w:trHeight w:val="20"/>
        </w:trPr>
        <w:tc>
          <w:tcPr>
            <w:tcW w:w="1677" w:type="dxa"/>
          </w:tcPr>
          <w:p w14:paraId="3017C7CA" w14:textId="77777777" w:rsidR="00523A8E" w:rsidRPr="00AA5580" w:rsidRDefault="00523A8E" w:rsidP="008B5D41">
            <w:pPr>
              <w:spacing w:line="240" w:lineRule="auto"/>
              <w:jc w:val="left"/>
              <w:rPr>
                <w:sz w:val="20"/>
                <w:szCs w:val="20"/>
              </w:rPr>
            </w:pPr>
            <w:r w:rsidRPr="00AA5580">
              <w:rPr>
                <w:sz w:val="20"/>
                <w:szCs w:val="20"/>
              </w:rPr>
              <w:t>moisture</w:t>
            </w:r>
          </w:p>
        </w:tc>
        <w:tc>
          <w:tcPr>
            <w:tcW w:w="1608" w:type="dxa"/>
          </w:tcPr>
          <w:p w14:paraId="1B5862BB" w14:textId="77777777" w:rsidR="00523A8E" w:rsidRPr="00AA5580" w:rsidRDefault="00523A8E" w:rsidP="008B5D41">
            <w:pPr>
              <w:spacing w:line="240" w:lineRule="auto"/>
              <w:jc w:val="left"/>
              <w:rPr>
                <w:sz w:val="20"/>
                <w:szCs w:val="20"/>
              </w:rPr>
            </w:pPr>
            <w:r w:rsidRPr="00AA5580">
              <w:rPr>
                <w:sz w:val="20"/>
                <w:szCs w:val="20"/>
              </w:rPr>
              <w:t>WRB “Soil type” 2008</w:t>
            </w:r>
          </w:p>
        </w:tc>
        <w:tc>
          <w:tcPr>
            <w:tcW w:w="1765" w:type="dxa"/>
          </w:tcPr>
          <w:p w14:paraId="28D06B50" w14:textId="77777777" w:rsidR="00523A8E" w:rsidRPr="00AA5580" w:rsidRDefault="00523A8E" w:rsidP="008B5D41">
            <w:pPr>
              <w:spacing w:line="240" w:lineRule="auto"/>
              <w:jc w:val="left"/>
              <w:rPr>
                <w:sz w:val="20"/>
                <w:szCs w:val="20"/>
              </w:rPr>
            </w:pPr>
            <w:r w:rsidRPr="00AA5580">
              <w:rPr>
                <w:sz w:val="20"/>
                <w:szCs w:val="20"/>
              </w:rPr>
              <w:t xml:space="preserve">By soil type: Aridic, </w:t>
            </w:r>
            <w:proofErr w:type="spellStart"/>
            <w:r w:rsidRPr="00AA5580">
              <w:rPr>
                <w:sz w:val="20"/>
                <w:szCs w:val="20"/>
              </w:rPr>
              <w:t>Torric</w:t>
            </w:r>
            <w:proofErr w:type="spellEnd"/>
          </w:p>
        </w:tc>
        <w:tc>
          <w:tcPr>
            <w:tcW w:w="1305" w:type="dxa"/>
          </w:tcPr>
          <w:p w14:paraId="5EB1AB8F"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2013)","plainTextFormattedCitation":"(Kang et al., 2013)","previouslyFormattedCitation":"(Kang et al., 2013)"},"properties":{"noteIndex":0},"schema":"https://github.com/citation-style-language/schema/raw/master/csl-citation.json"}</w:instrText>
            </w:r>
            <w:r w:rsidRPr="00AA5580">
              <w:rPr>
                <w:sz w:val="20"/>
                <w:szCs w:val="20"/>
              </w:rPr>
              <w:fldChar w:fldCharType="separate"/>
            </w:r>
            <w:r w:rsidRPr="00AA5580">
              <w:rPr>
                <w:noProof/>
                <w:sz w:val="20"/>
                <w:szCs w:val="20"/>
              </w:rPr>
              <w:t>(Kang et al., 2013)</w:t>
            </w:r>
            <w:r w:rsidRPr="00AA5580">
              <w:rPr>
                <w:sz w:val="20"/>
                <w:szCs w:val="20"/>
              </w:rPr>
              <w:fldChar w:fldCharType="end"/>
            </w:r>
          </w:p>
        </w:tc>
        <w:tc>
          <w:tcPr>
            <w:tcW w:w="1780" w:type="dxa"/>
          </w:tcPr>
          <w:p w14:paraId="610F826F" w14:textId="77777777" w:rsidR="00523A8E" w:rsidRPr="00AA5580" w:rsidRDefault="00523A8E" w:rsidP="008B5D41">
            <w:pPr>
              <w:spacing w:line="240" w:lineRule="auto"/>
              <w:jc w:val="left"/>
              <w:rPr>
                <w:sz w:val="20"/>
                <w:szCs w:val="20"/>
              </w:rPr>
            </w:pPr>
            <w:r w:rsidRPr="00AA5580">
              <w:rPr>
                <w:sz w:val="20"/>
                <w:szCs w:val="20"/>
              </w:rPr>
              <w:t>Various calculation methods and thresholds.</w:t>
            </w:r>
          </w:p>
        </w:tc>
      </w:tr>
      <w:tr w:rsidR="00523A8E" w:rsidRPr="00AA5580" w14:paraId="7B42137D" w14:textId="77777777" w:rsidTr="008B5D41">
        <w:trPr>
          <w:trHeight w:val="20"/>
        </w:trPr>
        <w:tc>
          <w:tcPr>
            <w:tcW w:w="1677" w:type="dxa"/>
            <w:hideMark/>
          </w:tcPr>
          <w:p w14:paraId="00040522" w14:textId="77777777" w:rsidR="00523A8E" w:rsidRPr="00AA5580" w:rsidRDefault="00523A8E" w:rsidP="008B5D41">
            <w:pPr>
              <w:spacing w:line="240" w:lineRule="auto"/>
              <w:jc w:val="left"/>
              <w:rPr>
                <w:sz w:val="20"/>
                <w:szCs w:val="20"/>
              </w:rPr>
            </w:pPr>
            <w:r w:rsidRPr="00AA5580">
              <w:rPr>
                <w:sz w:val="20"/>
                <w:szCs w:val="20"/>
              </w:rPr>
              <w:t>clay</w:t>
            </w:r>
          </w:p>
        </w:tc>
        <w:tc>
          <w:tcPr>
            <w:tcW w:w="1608" w:type="dxa"/>
            <w:hideMark/>
          </w:tcPr>
          <w:p w14:paraId="3545A85E" w14:textId="77777777" w:rsidR="00523A8E" w:rsidRPr="00AA5580" w:rsidRDefault="00523A8E" w:rsidP="008B5D41">
            <w:pPr>
              <w:spacing w:line="240" w:lineRule="auto"/>
              <w:jc w:val="left"/>
              <w:rPr>
                <w:sz w:val="20"/>
                <w:szCs w:val="20"/>
              </w:rPr>
            </w:pPr>
            <w:r w:rsidRPr="00AA5580">
              <w:rPr>
                <w:sz w:val="20"/>
                <w:szCs w:val="20"/>
              </w:rPr>
              <w:t>ESDAC 2013 1km</w:t>
            </w:r>
          </w:p>
        </w:tc>
        <w:tc>
          <w:tcPr>
            <w:tcW w:w="1765" w:type="dxa"/>
            <w:hideMark/>
          </w:tcPr>
          <w:p w14:paraId="4C58EEC6" w14:textId="77777777" w:rsidR="00523A8E" w:rsidRPr="00AA5580" w:rsidRDefault="00523A8E" w:rsidP="008B5D41">
            <w:pPr>
              <w:spacing w:line="240" w:lineRule="auto"/>
              <w:jc w:val="left"/>
              <w:rPr>
                <w:sz w:val="20"/>
                <w:szCs w:val="20"/>
              </w:rPr>
            </w:pPr>
            <w:r w:rsidRPr="00AA5580">
              <w:rPr>
                <w:sz w:val="20"/>
                <w:szCs w:val="20"/>
              </w:rPr>
              <w:t xml:space="preserve">≥ 50% </w:t>
            </w:r>
          </w:p>
        </w:tc>
        <w:tc>
          <w:tcPr>
            <w:tcW w:w="1305" w:type="dxa"/>
          </w:tcPr>
          <w:p w14:paraId="0ACCF451"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rPr>
                <w:sz w:val="20"/>
                <w:szCs w:val="20"/>
              </w:rPr>
              <w:fldChar w:fldCharType="separate"/>
            </w:r>
            <w:r w:rsidRPr="00AA5580">
              <w:rPr>
                <w:noProof/>
                <w:sz w:val="20"/>
                <w:szCs w:val="20"/>
              </w:rPr>
              <w:t>(Eliasson et al., 2010)</w:t>
            </w:r>
            <w:r w:rsidRPr="00AA5580">
              <w:rPr>
                <w:sz w:val="20"/>
                <w:szCs w:val="20"/>
              </w:rPr>
              <w:fldChar w:fldCharType="end"/>
            </w:r>
          </w:p>
        </w:tc>
        <w:tc>
          <w:tcPr>
            <w:tcW w:w="1780" w:type="dxa"/>
            <w:hideMark/>
          </w:tcPr>
          <w:p w14:paraId="73C58311" w14:textId="77777777" w:rsidR="00523A8E" w:rsidRPr="00AA5580" w:rsidRDefault="00523A8E" w:rsidP="008B5D41">
            <w:pPr>
              <w:spacing w:line="240" w:lineRule="auto"/>
              <w:jc w:val="left"/>
              <w:rPr>
                <w:sz w:val="20"/>
                <w:szCs w:val="20"/>
              </w:rPr>
            </w:pPr>
            <w:r w:rsidRPr="00AA5580">
              <w:rPr>
                <w:sz w:val="20"/>
                <w:szCs w:val="20"/>
              </w:rPr>
              <w:t xml:space="preserve">≥ 50%, &gt;60% </w:t>
            </w:r>
          </w:p>
        </w:tc>
      </w:tr>
      <w:tr w:rsidR="00523A8E" w:rsidRPr="00AA5580" w14:paraId="01444641" w14:textId="77777777" w:rsidTr="008B5D41">
        <w:trPr>
          <w:trHeight w:val="20"/>
        </w:trPr>
        <w:tc>
          <w:tcPr>
            <w:tcW w:w="1677" w:type="dxa"/>
            <w:hideMark/>
          </w:tcPr>
          <w:p w14:paraId="30F2AD67" w14:textId="77777777" w:rsidR="00523A8E" w:rsidRPr="00AA5580" w:rsidRDefault="00523A8E" w:rsidP="008B5D41">
            <w:pPr>
              <w:spacing w:line="240" w:lineRule="auto"/>
              <w:jc w:val="left"/>
              <w:rPr>
                <w:sz w:val="20"/>
                <w:szCs w:val="20"/>
              </w:rPr>
            </w:pPr>
            <w:r w:rsidRPr="00AA5580">
              <w:rPr>
                <w:sz w:val="20"/>
                <w:szCs w:val="20"/>
              </w:rPr>
              <w:t>sand</w:t>
            </w:r>
          </w:p>
        </w:tc>
        <w:tc>
          <w:tcPr>
            <w:tcW w:w="1608" w:type="dxa"/>
            <w:hideMark/>
          </w:tcPr>
          <w:p w14:paraId="68F32028" w14:textId="77777777" w:rsidR="00523A8E" w:rsidRPr="00AA5580" w:rsidRDefault="00523A8E" w:rsidP="008B5D41">
            <w:pPr>
              <w:spacing w:line="240" w:lineRule="auto"/>
              <w:jc w:val="left"/>
              <w:rPr>
                <w:sz w:val="20"/>
                <w:szCs w:val="20"/>
              </w:rPr>
            </w:pPr>
            <w:r w:rsidRPr="00AA5580">
              <w:rPr>
                <w:sz w:val="20"/>
                <w:szCs w:val="20"/>
              </w:rPr>
              <w:t>ESDAC 2013 1km</w:t>
            </w:r>
          </w:p>
        </w:tc>
        <w:tc>
          <w:tcPr>
            <w:tcW w:w="1765" w:type="dxa"/>
            <w:hideMark/>
          </w:tcPr>
          <w:p w14:paraId="52259345" w14:textId="77777777" w:rsidR="00523A8E" w:rsidRPr="00AA5580" w:rsidRDefault="00523A8E" w:rsidP="008B5D41">
            <w:pPr>
              <w:spacing w:line="240" w:lineRule="auto"/>
              <w:jc w:val="left"/>
              <w:rPr>
                <w:sz w:val="20"/>
                <w:szCs w:val="20"/>
              </w:rPr>
            </w:pPr>
            <w:r w:rsidRPr="00AA5580">
              <w:rPr>
                <w:sz w:val="20"/>
                <w:szCs w:val="20"/>
              </w:rPr>
              <w:t>&gt; 60%</w:t>
            </w:r>
          </w:p>
        </w:tc>
        <w:tc>
          <w:tcPr>
            <w:tcW w:w="1305" w:type="dxa"/>
          </w:tcPr>
          <w:p w14:paraId="068F97C2" w14:textId="5933B8AE" w:rsidR="00523A8E" w:rsidRPr="00AA5580" w:rsidRDefault="00523A8E" w:rsidP="008B5D41">
            <w:pPr>
              <w:spacing w:line="240" w:lineRule="auto"/>
              <w:jc w:val="left"/>
              <w:rPr>
                <w:sz w:val="20"/>
                <w:szCs w:val="20"/>
              </w:rPr>
            </w:pPr>
            <w:r w:rsidRPr="00AA5580">
              <w:rPr>
                <w:sz w:val="20"/>
                <w:szCs w:val="20"/>
              </w:rPr>
              <w:fldChar w:fldCharType="begin" w:fldLock="1"/>
            </w:r>
            <w:r w:rsidR="007B3EFE" w:rsidRPr="00AA5580">
              <w:rPr>
                <w:sz w:val="20"/>
                <w:szCs w:val="20"/>
              </w:rPr>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n.d.)","plainTextFormattedCitation":"(Elbersen et al., n.d.)","previouslyFormattedCitation":"(Elbersen et al., n.d.)"},"properties":{"noteIndex":0},"schema":"https://github.com/citation-style-language/schema/raw/master/csl-citation.json"}</w:instrText>
            </w:r>
            <w:r w:rsidRPr="00AA5580">
              <w:rPr>
                <w:sz w:val="20"/>
                <w:szCs w:val="20"/>
              </w:rPr>
              <w:fldChar w:fldCharType="separate"/>
            </w:r>
            <w:r w:rsidR="007B3EFE" w:rsidRPr="00AA5580">
              <w:rPr>
                <w:noProof/>
                <w:sz w:val="20"/>
                <w:szCs w:val="20"/>
              </w:rPr>
              <w:t>(Elbersen et al., n.d.)</w:t>
            </w:r>
            <w:r w:rsidRPr="00AA5580">
              <w:rPr>
                <w:sz w:val="20"/>
                <w:szCs w:val="20"/>
              </w:rPr>
              <w:fldChar w:fldCharType="end"/>
            </w:r>
          </w:p>
        </w:tc>
        <w:tc>
          <w:tcPr>
            <w:tcW w:w="1780" w:type="dxa"/>
            <w:hideMark/>
          </w:tcPr>
          <w:p w14:paraId="4DBDB136" w14:textId="77777777" w:rsidR="00523A8E" w:rsidRPr="00AA5580" w:rsidRDefault="00523A8E" w:rsidP="008B5D41">
            <w:pPr>
              <w:spacing w:line="240" w:lineRule="auto"/>
              <w:jc w:val="left"/>
              <w:rPr>
                <w:sz w:val="20"/>
                <w:szCs w:val="20"/>
              </w:rPr>
            </w:pPr>
            <w:r w:rsidRPr="00AA5580">
              <w:rPr>
                <w:sz w:val="20"/>
                <w:szCs w:val="20"/>
              </w:rPr>
              <w:t>&gt; 60%</w:t>
            </w:r>
          </w:p>
        </w:tc>
      </w:tr>
    </w:tbl>
    <w:p w14:paraId="51F48202" w14:textId="77777777" w:rsidR="00134D5F" w:rsidRPr="00AA5580" w:rsidRDefault="00134D5F" w:rsidP="000B64B3"/>
    <w:p w14:paraId="3347D2BA" w14:textId="5FB58678" w:rsidR="00523A8E" w:rsidRPr="00AA5580" w:rsidRDefault="00523A8E" w:rsidP="00523A8E">
      <w:pPr>
        <w:pStyle w:val="Heading3"/>
        <w:rPr>
          <w:lang w:val="en-US"/>
        </w:rPr>
      </w:pPr>
      <w:bookmarkStart w:id="107" w:name="_Ref30083684"/>
      <w:bookmarkStart w:id="108" w:name="_Toc30586378"/>
      <w:r w:rsidRPr="00AA5580">
        <w:rPr>
          <w:lang w:val="en-US"/>
        </w:rPr>
        <w:t>Sustainability indicators</w:t>
      </w:r>
      <w:bookmarkEnd w:id="107"/>
      <w:bookmarkEnd w:id="108"/>
    </w:p>
    <w:p w14:paraId="656BFC5E" w14:textId="77777777" w:rsidR="00523A8E" w:rsidRPr="00AA5580" w:rsidRDefault="00523A8E" w:rsidP="00523A8E">
      <w:pPr>
        <w:pStyle w:val="Heading4"/>
      </w:pPr>
      <w:r w:rsidRPr="00AA5580">
        <w:t xml:space="preserve">Soil salinity/alkalinity: </w:t>
      </w:r>
    </w:p>
    <w:p w14:paraId="7ABD7C79" w14:textId="6C1E8C6A" w:rsidR="00523A8E" w:rsidRPr="00AA5580" w:rsidRDefault="00523A8E" w:rsidP="00523A8E">
      <w:pPr>
        <w:rPr>
          <w:color w:val="000000"/>
        </w:rPr>
      </w:pPr>
      <w:r w:rsidRPr="00AA5580">
        <w:t xml:space="preserve">Soil salinity is the presence of salts of alkalis (sodium, potassium, magnesium and calcium) on the land surface, in soil. Soil salinity can be caused by environmental factors or human induced factors that disturb natural ecosystems. Soil salinity affects plant productivity and soil structure, leading to the creation of toxic substances and serious </w:t>
      </w:r>
      <w:r w:rsidRPr="00AA5580">
        <w:lastRenderedPageBreak/>
        <w:t xml:space="preserve">soil erosion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and is thus a major marginality indicator. Salinity levels above 6 dSm</w:t>
      </w:r>
      <w:r w:rsidRPr="00AA5580">
        <w:rPr>
          <w:vertAlign w:val="superscript"/>
        </w:rPr>
        <w:t>-1</w:t>
      </w:r>
      <w:r w:rsidRPr="00AA5580">
        <w:t xml:space="preserve">, make winter cereal growth impossible for Spain in the study by </w:t>
      </w:r>
      <w:r w:rsidRPr="00AA5580">
        <w:fldChar w:fldCharType="begin" w:fldLock="1"/>
      </w:r>
      <w:r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2019)","plainTextFormattedCitation":"(Ciria et al., 2019)","previouslyFormattedCitation":"(Ciria et al., 2019)"},"properties":{"noteIndex":0},"schema":"https://github.com/citation-style-language/schema/raw/master/csl-citation.json"}</w:instrText>
      </w:r>
      <w:r w:rsidRPr="00AA5580">
        <w:fldChar w:fldCharType="separate"/>
      </w:r>
      <w:r w:rsidRPr="00AA5580">
        <w:rPr>
          <w:noProof/>
        </w:rPr>
        <w:t>(Ciria et al., 2019)</w:t>
      </w:r>
      <w:r w:rsidRPr="00AA5580">
        <w:fldChar w:fldCharType="end"/>
      </w:r>
      <w:r w:rsidRPr="00AA5580">
        <w:t xml:space="preserve">, whereas in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w:t>
      </w:r>
      <w:proofErr w:type="spellStart"/>
      <w:r w:rsidRPr="00AA5580">
        <w:t>Solonchaks</w:t>
      </w:r>
      <w:proofErr w:type="spellEnd"/>
      <w:r w:rsidRPr="00AA5580">
        <w:t xml:space="preserve"> and soils with a </w:t>
      </w:r>
      <w:proofErr w:type="spellStart"/>
      <w:r w:rsidRPr="00AA5580">
        <w:t>salic</w:t>
      </w:r>
      <w:proofErr w:type="spellEnd"/>
      <w:r w:rsidRPr="00AA5580">
        <w:t xml:space="preserve"> qualifier, soils with salt levels &gt;15 dSm</w:t>
      </w:r>
      <w:r w:rsidRPr="00AA5580">
        <w:rPr>
          <w:vertAlign w:val="superscript"/>
        </w:rPr>
        <w:t>-1</w:t>
      </w:r>
      <w:r w:rsidRPr="00AA5580">
        <w:t xml:space="preserve"> in more than 50% of the mapping unit area were used in pair wise combinations for mapping MLs suitable for growing industrial crops. Soil type is again used for characterizing salinity, with saline soils being </w:t>
      </w:r>
      <w:proofErr w:type="spellStart"/>
      <w:r w:rsidRPr="00AA5580">
        <w:rPr>
          <w:color w:val="000000"/>
        </w:rPr>
        <w:t>Solonchaks</w:t>
      </w:r>
      <w:proofErr w:type="spellEnd"/>
      <w:r w:rsidRPr="00AA5580">
        <w:rPr>
          <w:color w:val="000000"/>
        </w:rPr>
        <w:t xml:space="preserve">, </w:t>
      </w:r>
      <w:proofErr w:type="spellStart"/>
      <w:r w:rsidRPr="00AA5580">
        <w:rPr>
          <w:color w:val="000000"/>
        </w:rPr>
        <w:t>Solonetz</w:t>
      </w:r>
      <w:proofErr w:type="spellEnd"/>
      <w:r w:rsidRPr="00AA5580">
        <w:rPr>
          <w:color w:val="000000"/>
        </w:rPr>
        <w:t xml:space="preserve">, and </w:t>
      </w:r>
      <w:proofErr w:type="spellStart"/>
      <w:r w:rsidRPr="00AA5580">
        <w:rPr>
          <w:color w:val="000000"/>
        </w:rPr>
        <w:t>Solodic</w:t>
      </w:r>
      <w:proofErr w:type="spellEnd"/>
      <w:r w:rsidRPr="00AA5580">
        <w:rPr>
          <w:color w:val="000000"/>
        </w:rPr>
        <w:t xml:space="preserve"> </w:t>
      </w:r>
      <w:proofErr w:type="spellStart"/>
      <w:r w:rsidRPr="00AA5580">
        <w:rPr>
          <w:color w:val="000000"/>
        </w:rPr>
        <w:t>Planosols</w:t>
      </w:r>
      <w:proofErr w:type="spellEnd"/>
      <w:r w:rsidRPr="00AA5580">
        <w:rPr>
          <w:color w:val="000000"/>
        </w:rPr>
        <w:t xml:space="preserve"> </w:t>
      </w:r>
      <w:r w:rsidRPr="00AA5580">
        <w:rPr>
          <w:color w:val="000000"/>
        </w:rPr>
        <w:fldChar w:fldCharType="begin" w:fldLock="1"/>
      </w:r>
      <w:r w:rsidRPr="00AA5580">
        <w:rPr>
          <w:color w:val="000000"/>
        </w:rPr>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2009)","plainTextFormattedCitation":"(Milbrandt &amp; Overend, 2009)","previouslyFormattedCitation":"(Milbrandt &amp; Overend, 2009)"},"properties":{"noteIndex":0},"schema":"https://github.com/citation-style-language/schema/raw/master/csl-citation.json"}</w:instrText>
      </w:r>
      <w:r w:rsidRPr="00AA5580">
        <w:rPr>
          <w:color w:val="000000"/>
        </w:rPr>
        <w:fldChar w:fldCharType="separate"/>
      </w:r>
      <w:r w:rsidRPr="00AA5580">
        <w:rPr>
          <w:noProof/>
          <w:color w:val="000000"/>
        </w:rPr>
        <w:t>(Milbrandt &amp; Overend, 2009)</w:t>
      </w:r>
      <w:r w:rsidRPr="00AA5580">
        <w:rPr>
          <w:color w:val="000000"/>
        </w:rPr>
        <w:fldChar w:fldCharType="end"/>
      </w:r>
      <w:r w:rsidRPr="00AA5580">
        <w:rPr>
          <w:color w:val="000000"/>
        </w:rPr>
        <w:t>.</w:t>
      </w:r>
    </w:p>
    <w:p w14:paraId="525D19B4" w14:textId="77777777" w:rsidR="00523A8E" w:rsidRPr="00AA5580" w:rsidRDefault="00523A8E" w:rsidP="00523A8E">
      <w:r w:rsidRPr="00AA5580">
        <w:rPr>
          <w:color w:val="000000"/>
        </w:rPr>
        <w:t xml:space="preserve">Due to lack of European datasets associated with salinity in the units described in literature, in </w:t>
      </w:r>
      <w:r w:rsidRPr="00AA5580">
        <w:t xml:space="preserve">the </w:t>
      </w:r>
      <w:r w:rsidRPr="00AA5580">
        <w:rPr>
          <w:rStyle w:val="IntenseEmphasis1"/>
        </w:rPr>
        <w:t>MAIL</w:t>
      </w:r>
      <w:r w:rsidRPr="00AA5580">
        <w:t xml:space="preserve"> project, salinity is described by </w:t>
      </w:r>
      <w:proofErr w:type="spellStart"/>
      <w:r w:rsidRPr="00AA5580">
        <w:t>Solonchaks</w:t>
      </w:r>
      <w:proofErr w:type="spellEnd"/>
      <w:r w:rsidRPr="00AA5580">
        <w:t xml:space="preserve">, </w:t>
      </w:r>
      <w:proofErr w:type="spellStart"/>
      <w:r w:rsidRPr="00AA5580">
        <w:t>Solonetz</w:t>
      </w:r>
      <w:proofErr w:type="spellEnd"/>
      <w:r w:rsidRPr="00AA5580">
        <w:t xml:space="preserve">, and </w:t>
      </w:r>
      <w:proofErr w:type="spellStart"/>
      <w:r w:rsidRPr="00AA5580">
        <w:t>Solodic</w:t>
      </w:r>
      <w:proofErr w:type="spellEnd"/>
      <w:r w:rsidRPr="00AA5580">
        <w:t xml:space="preserve"> </w:t>
      </w:r>
      <w:proofErr w:type="spellStart"/>
      <w:r w:rsidRPr="00AA5580">
        <w:t>Planosols</w:t>
      </w:r>
      <w:proofErr w:type="spellEnd"/>
      <w:r w:rsidRPr="00AA5580">
        <w:t xml:space="preserve"> soil types.</w:t>
      </w:r>
    </w:p>
    <w:p w14:paraId="58AFF005" w14:textId="77777777" w:rsidR="00523A8E" w:rsidRPr="00AA5580" w:rsidRDefault="00523A8E" w:rsidP="00523A8E">
      <w:pPr>
        <w:pStyle w:val="Heading4"/>
      </w:pPr>
      <w:r w:rsidRPr="00AA5580">
        <w:t xml:space="preserve">Soil acidity (potential of hydrogen/pH): </w:t>
      </w:r>
    </w:p>
    <w:p w14:paraId="7097E3A7" w14:textId="481C1FB9" w:rsidR="00523A8E" w:rsidRPr="00AA5580" w:rsidRDefault="00523A8E" w:rsidP="00523A8E">
      <w:r w:rsidRPr="00AA5580">
        <w:t xml:space="preserve">Acidification is a major soil degradation factor and affects soil fertility. Acidity is measured by determining the pH of a soil </w:t>
      </w:r>
      <w:r w:rsidRPr="00AA5580">
        <w:fldChar w:fldCharType="begin" w:fldLock="1"/>
      </w:r>
      <w:r w:rsidRPr="00AA5580">
        <w:instrText>ADDIN CSL_CITATION {"citationItems":[{"id":"ITEM-1","itemData":{"author":[{"dropping-particle":"","family":"Mueller","given":"Lothar","non-dropping-particle":"","parse-names":false,"suffix":""},{"dropping-particle":"","family":"Schindler","given":"Uwe","non-dropping-particle":"","parse-names":false,"suffix":""},{"dropping-particle":"","family":"Behrendt","given":"Axel","non-dropping-particle":"","parse-names":false,"suffix":""},{"dropping-particle":"","family":"Eulenstein","given":"Frank","non-dropping-particle":"","parse-names":false,"suffix":""},{"dropping-particle":"","family":"Dannowski","given":"Ralf","non-dropping-particle":"","parse-names":false,"suffix":""}],"id":"ITEM-1","issue":"22-07-14","issued":{"date-parts":[["2007"]]},"number-of-pages":"1-103","publisher-place":"Muencheberg, Germany","title":"The Muencheberg Soil Quality Rating (SQR): FIELD MANUAL FOR DETECTING AND ASSESSING PROPERTIES AND LIMITATIONS OF SOILS FOR CROPPING AND GRAZING","type":"book","volume":"2014"},"uris":["http://www.mendeley.com/documents/?uuid=544d6590-2b5f-4d79-af31-1202e0277228"]}],"mendeley":{"formattedCitation":"(Mueller et al., 2007)","plainTextFormattedCitation":"(Mueller et al., 2007)","previouslyFormattedCitation":"(Mueller et al., 2007)"},"properties":{"noteIndex":0},"schema":"https://github.com/citation-style-language/schema/raw/master/csl-citation.json"}</w:instrText>
      </w:r>
      <w:r w:rsidRPr="00AA5580">
        <w:fldChar w:fldCharType="separate"/>
      </w:r>
      <w:r w:rsidRPr="00AA5580">
        <w:rPr>
          <w:noProof/>
        </w:rPr>
        <w:t>(Mueller et al., 2007)</w:t>
      </w:r>
      <w:r w:rsidRPr="00AA5580">
        <w:fldChar w:fldCharType="end"/>
      </w:r>
      <w:r w:rsidRPr="00AA5580">
        <w:t xml:space="preserve">, and is a major marginality indicator. In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marginal areas are characterized by pH levels in soil &gt; 9 or &lt;5.5.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used values of pH in topsoil water &lt;5, for mapping MLs suitable for growing industrial crops. Similarly, </w:t>
      </w:r>
      <w:r w:rsidRPr="00AA5580">
        <w:fldChar w:fldCharType="begin" w:fldLock="1"/>
      </w:r>
      <w:r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2016)","manualFormatting":"Ivanina et al. (2016)","plainTextFormattedCitation":"(Ivanina et al., 2016)","previouslyFormattedCitation":"(Ivanina et al., 2016)"},"properties":{"noteIndex":0},"schema":"https://github.com/citation-style-language/schema/raw/master/csl-citation.json"}</w:instrText>
      </w:r>
      <w:r w:rsidRPr="00AA5580">
        <w:fldChar w:fldCharType="separate"/>
      </w:r>
      <w:r w:rsidRPr="00AA5580">
        <w:rPr>
          <w:noProof/>
        </w:rPr>
        <w:t>Ivanina et al. (2016)</w:t>
      </w:r>
      <w:r w:rsidRPr="00AA5580">
        <w:fldChar w:fldCharType="end"/>
      </w:r>
      <w:r w:rsidRPr="00AA5580">
        <w:t xml:space="preserve"> used values of pH in topsoil water ≤5.5 </w:t>
      </w:r>
      <w:r w:rsidRPr="00AA5580">
        <w:rPr>
          <w:rFonts w:eastAsia="Times New Roman" w:cs="Arial"/>
        </w:rPr>
        <w:t xml:space="preserve">for mapping agricultural ML suitable for bioenergy crops. </w:t>
      </w:r>
      <w:r w:rsidRPr="00AA5580">
        <w:t xml:space="preserve">Marginal lands for biomass production had pH values </w:t>
      </w:r>
      <w:r w:rsidRPr="00AA5580">
        <w:rPr>
          <w:color w:val="000000"/>
        </w:rPr>
        <w:t xml:space="preserve">5.5 - 4.5 or &lt;4.5 in </w:t>
      </w:r>
      <w:r w:rsidRPr="00AA5580">
        <w:rPr>
          <w:color w:val="000000"/>
        </w:rPr>
        <w:fldChar w:fldCharType="begin" w:fldLock="1"/>
      </w:r>
      <w:r w:rsidRPr="00AA5580">
        <w:rPr>
          <w:color w:val="000000"/>
        </w:rPr>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2009)","plainTextFormattedCitation":"(Milbrandt &amp; Overend, 2009)","previouslyFormattedCitation":"(Milbrandt &amp; Overend, 2009)"},"properties":{"noteIndex":0},"schema":"https://github.com/citation-style-language/schema/raw/master/csl-citation.json"}</w:instrText>
      </w:r>
      <w:r w:rsidRPr="00AA5580">
        <w:rPr>
          <w:color w:val="000000"/>
        </w:rPr>
        <w:fldChar w:fldCharType="separate"/>
      </w:r>
      <w:r w:rsidRPr="00AA5580">
        <w:rPr>
          <w:noProof/>
          <w:color w:val="000000"/>
        </w:rPr>
        <w:t>(Milbrandt &amp; Overend, 2009)</w:t>
      </w:r>
      <w:r w:rsidRPr="00AA5580">
        <w:rPr>
          <w:color w:val="000000"/>
        </w:rPr>
        <w:fldChar w:fldCharType="end"/>
      </w:r>
      <w:r w:rsidRPr="00AA5580">
        <w:rPr>
          <w:color w:val="000000"/>
        </w:rPr>
        <w:t xml:space="preserve">, and finally, </w:t>
      </w:r>
      <w:r w:rsidRPr="00AA5580">
        <w:rPr>
          <w:color w:val="000000"/>
        </w:rPr>
        <w:fldChar w:fldCharType="begin" w:fldLock="1"/>
      </w:r>
      <w:r w:rsidRPr="00AA5580">
        <w:rPr>
          <w:color w:val="000000"/>
        </w:rPr>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2019)","manualFormatting":"Ciria et al. (2019)","plainTextFormattedCitation":"(Ciria et al., 2019)","previouslyFormattedCitation":"(Ciria et al., 2019)"},"properties":{"noteIndex":0},"schema":"https://github.com/citation-style-language/schema/raw/master/csl-citation.json"}</w:instrText>
      </w:r>
      <w:r w:rsidRPr="00AA5580">
        <w:rPr>
          <w:color w:val="000000"/>
        </w:rPr>
        <w:fldChar w:fldCharType="separate"/>
      </w:r>
      <w:r w:rsidRPr="00AA5580">
        <w:rPr>
          <w:noProof/>
          <w:color w:val="000000"/>
        </w:rPr>
        <w:t>Ciria et al. (2019)</w:t>
      </w:r>
      <w:r w:rsidRPr="00AA5580">
        <w:rPr>
          <w:color w:val="000000"/>
        </w:rPr>
        <w:fldChar w:fldCharType="end"/>
      </w:r>
      <w:r w:rsidRPr="00AA5580">
        <w:rPr>
          <w:color w:val="000000"/>
        </w:rPr>
        <w:t xml:space="preserve"> used pH values </w:t>
      </w:r>
      <w:r w:rsidRPr="00AA5580">
        <w:t>&lt;6 and &gt;8 to map arable agriculture MLs.</w:t>
      </w:r>
    </w:p>
    <w:p w14:paraId="0E0576D5" w14:textId="68B7184E" w:rsidR="00523A8E" w:rsidRPr="00AA5580" w:rsidRDefault="00523A8E" w:rsidP="00523A8E">
      <w:r w:rsidRPr="00AA5580">
        <w:rPr>
          <w:color w:val="000000"/>
        </w:rPr>
        <w:t xml:space="preserve">In </w:t>
      </w:r>
      <w:r w:rsidRPr="00AA5580">
        <w:t xml:space="preserve">the </w:t>
      </w:r>
      <w:r w:rsidRPr="00AA5580">
        <w:rPr>
          <w:rStyle w:val="IntenseEmphasis1"/>
        </w:rPr>
        <w:t>MAIL</w:t>
      </w:r>
      <w:r w:rsidRPr="00AA5580">
        <w:t xml:space="preserve"> project, soft pH thresholds were chosen, in order to result in larger areas as potential MLs, i.e</w:t>
      </w:r>
      <w:r w:rsidR="006C68D5" w:rsidRPr="00AA5580">
        <w:t>.</w:t>
      </w:r>
      <w:r w:rsidRPr="00AA5580">
        <w:t xml:space="preserve"> pH &gt;8 and pH &lt;6.</w:t>
      </w:r>
    </w:p>
    <w:p w14:paraId="02AC71EB" w14:textId="77777777" w:rsidR="00523A8E" w:rsidRPr="00AA5580" w:rsidRDefault="00523A8E" w:rsidP="00523A8E">
      <w:pPr>
        <w:pStyle w:val="Heading4"/>
      </w:pPr>
      <w:r w:rsidRPr="00AA5580">
        <w:t xml:space="preserve">Soil erosion: </w:t>
      </w:r>
    </w:p>
    <w:p w14:paraId="2C9B021D" w14:textId="78FF9FD3" w:rsidR="00523A8E" w:rsidRPr="00AA5580" w:rsidRDefault="00523A8E" w:rsidP="00523A8E">
      <w:r w:rsidRPr="00AA5580">
        <w:t xml:space="preserve">Being a major hazard, soil erosion is inseparably connected to slope and soil texture, but is also affected by climate, vegetation cover and agricultural practices </w:t>
      </w:r>
      <w:r w:rsidRPr="00AA5580">
        <w:fldChar w:fldCharType="begin" w:fldLock="1"/>
      </w:r>
      <w:r w:rsidRPr="00AA5580">
        <w:instrText>ADDIN CSL_CITATION {"citationItems":[{"id":"ITEM-1","itemData":{"author":[{"dropping-particle":"","family":"Mueller","given":"Lothar","non-dropping-particle":"","parse-names":false,"suffix":""},{"dropping-particle":"","family":"Schindler","given":"Uwe","non-dropping-particle":"","parse-names":false,"suffix":""},{"dropping-particle":"","family":"Behrendt","given":"Axel","non-dropping-particle":"","parse-names":false,"suffix":""},{"dropping-particle":"","family":"Eulenstein","given":"Frank","non-dropping-particle":"","parse-names":false,"suffix":""},{"dropping-particle":"","family":"Dannowski","given":"Ralf","non-dropping-particle":"","parse-names":false,"suffix":""}],"id":"ITEM-1","issue":"22-07-14","issued":{"date-parts":[["2007"]]},"number-of-pages":"1-103","publisher-place":"Muencheberg, Germany","title":"The Muencheberg Soil Quality Rating (SQR): FIELD MANUAL FOR DETECTING AND ASSESSING PROPERTIES AND LIMITATIONS OF SOILS FOR CROPPING AND GRAZING","type":"book","volume":"2014"},"uris":["http://www.mendeley.com/documents/?uuid=544d6590-2b5f-4d79-af31-1202e0277228"]}],"mendeley":{"formattedCitation":"(Mueller et al., 2007)","plainTextFormattedCitation":"(Mueller et al., 2007)","previouslyFormattedCitation":"(Mueller et al., 2007)"},"properties":{"noteIndex":0},"schema":"https://github.com/citation-style-language/schema/raw/master/csl-citation.json"}</w:instrText>
      </w:r>
      <w:r w:rsidRPr="00AA5580">
        <w:fldChar w:fldCharType="separate"/>
      </w:r>
      <w:r w:rsidRPr="00AA5580">
        <w:rPr>
          <w:noProof/>
        </w:rPr>
        <w:t>(Mueller et al., 2007)</w:t>
      </w:r>
      <w:r w:rsidRPr="00AA5580">
        <w:fldChar w:fldCharType="end"/>
      </w:r>
      <w:r w:rsidRPr="00AA5580">
        <w:t xml:space="preserve">.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xml:space="preserve"> used erosion as a marginality indicator by calculating the Universal Soil Loss Erosion and the revised version (RUSLE), classified in 11 classes. Marginally suitable agricultural lands had moderate erosion risk (</w:t>
      </w:r>
      <w:proofErr w:type="spellStart"/>
      <w:r w:rsidRPr="00AA5580">
        <w:t>aprox</w:t>
      </w:r>
      <w:proofErr w:type="spellEnd"/>
      <w:r w:rsidRPr="00AA5580">
        <w:t>. 200-1500 ton/</w:t>
      </w:r>
      <w:proofErr w:type="spellStart"/>
      <w:r w:rsidRPr="00AA5580">
        <w:t>yr</w:t>
      </w:r>
      <w:proofErr w:type="spellEnd"/>
      <w:r w:rsidRPr="00AA5580">
        <w:t>/ha), and marginally unsuitable agricultural lands had higher erosion risk (</w:t>
      </w:r>
      <w:proofErr w:type="spellStart"/>
      <w:r w:rsidRPr="00AA5580">
        <w:t>aprox</w:t>
      </w:r>
      <w:proofErr w:type="spellEnd"/>
      <w:r w:rsidRPr="00AA5580">
        <w:t>. 1500-2500 ton/</w:t>
      </w:r>
      <w:proofErr w:type="spellStart"/>
      <w:r w:rsidRPr="00AA5580">
        <w:t>yr</w:t>
      </w:r>
      <w:proofErr w:type="spellEnd"/>
      <w:r w:rsidRPr="00AA5580">
        <w:t xml:space="preserve">/ha).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2015)","manualFormatting":"Zolekar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rPr>
          <w:noProof/>
        </w:rPr>
        <w:t>Zolekar &amp; Bhagat, (2015)</w:t>
      </w:r>
      <w:r w:rsidRPr="00AA5580">
        <w:fldChar w:fldCharType="end"/>
      </w:r>
      <w:r w:rsidRPr="00AA5580">
        <w:t xml:space="preserve"> used elevation, classified in 3 classes, as a proxy to depict soil erosion risk, while </w:t>
      </w:r>
      <w:r w:rsidRPr="00AA5580">
        <w:fldChar w:fldCharType="begin" w:fldLock="1"/>
      </w:r>
      <w:r w:rsidRPr="00AA5580">
        <w:instrText>ADDIN CSL_CITATION {"citationItems":[{"id":"ITEM-1","itemData":{"author":[{"dropping-particle":"","family":"Roehrig","given":"Julia","non-dropping-particle":"","parse-names":false,"suffix":""},{"dropping-particle":"","family":"Menz","given":"Gunter","non-dropping-particle":"","parse-names":false,"suffix":""}],"container-title":"EARSeL eProceedings","id":"ITEM-1","issued":{"date-parts":[["2005"]]},"page":"9-17","title":"The Determination of Natural Agricultural Potential in Western Africa Using the Fuzzy Logic Based Marginality Index","type":"article-journal"},"uris":["http://www.mendeley.com/documents/?uuid=494d52ce-0822-4ea9-a452-75c30b90bdc9"]}],"mendeley":{"formattedCitation":"(Roehrig &amp; Menz, 2005)","manualFormatting":"Roehrig &amp; Menz (2005)","plainTextFormattedCitation":"(Roehrig &amp; Menz, 2005)","previouslyFormattedCitation":"(Roehrig &amp; Menz, 2005)"},"properties":{"noteIndex":0},"schema":"https://github.com/citation-style-language/schema/raw/master/csl-citation.json"}</w:instrText>
      </w:r>
      <w:r w:rsidRPr="00AA5580">
        <w:fldChar w:fldCharType="separate"/>
      </w:r>
      <w:r w:rsidRPr="00AA5580">
        <w:rPr>
          <w:noProof/>
        </w:rPr>
        <w:t>Roehrig &amp; Menz (2005)</w:t>
      </w:r>
      <w:r w:rsidRPr="00AA5580">
        <w:fldChar w:fldCharType="end"/>
      </w:r>
      <w:r w:rsidRPr="00AA5580">
        <w:t xml:space="preserve">, in this same context, used slope. Both soil erosion tolerance rate of 2 ton/ha, and erosion K factor K=8 were used to assess marginal lands in </w:t>
      </w:r>
      <w:r w:rsidRPr="00AA5580">
        <w:fldChar w:fldCharType="begin" w:fldLock="1"/>
      </w:r>
      <w:r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Lastly,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used the classes High’ and </w:t>
      </w:r>
      <w:r w:rsidRPr="00AA5580">
        <w:lastRenderedPageBreak/>
        <w:t xml:space="preserve">‘Very High’ of the Index of Land Susceptibility to Wind Erosion (ILSWE), as well as the </w:t>
      </w:r>
      <w:proofErr w:type="spellStart"/>
      <w:r w:rsidRPr="00AA5580">
        <w:t>WaTEM</w:t>
      </w:r>
      <w:proofErr w:type="spellEnd"/>
      <w:r w:rsidRPr="00AA5580">
        <w:t>/SEDEM spatial database for sensitivity for erosion by water (&gt; 100 ton/ha/</w:t>
      </w:r>
      <w:proofErr w:type="spellStart"/>
      <w:r w:rsidRPr="00AA5580">
        <w:t>yr</w:t>
      </w:r>
      <w:proofErr w:type="spellEnd"/>
      <w:r w:rsidRPr="00AA5580">
        <w:t>) as thresholds for MLs suitable for growing industrial crops.</w:t>
      </w:r>
    </w:p>
    <w:p w14:paraId="51ACDFCA" w14:textId="77777777" w:rsidR="00523A8E" w:rsidRPr="00AA5580" w:rsidRDefault="00523A8E" w:rsidP="00523A8E">
      <w:r w:rsidRPr="00AA5580">
        <w:rPr>
          <w:color w:val="000000"/>
        </w:rPr>
        <w:t>T</w:t>
      </w:r>
      <w:r w:rsidRPr="00AA5580">
        <w:t xml:space="preserve">he </w:t>
      </w:r>
      <w:r w:rsidRPr="00AA5580">
        <w:rPr>
          <w:rStyle w:val="IntenseEmphasis1"/>
        </w:rPr>
        <w:t>MAIL</w:t>
      </w:r>
      <w:r w:rsidRPr="00AA5580">
        <w:t xml:space="preserve"> threshold for soil erosion is based on the units in the European RUSLE available dataset and the threshold value from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i.e. RUSLE &gt; 200 ton/ha/yr.</w:t>
      </w:r>
    </w:p>
    <w:p w14:paraId="70121D46" w14:textId="12E2892B" w:rsidR="00523A8E" w:rsidRPr="00AA5580" w:rsidRDefault="00523A8E" w:rsidP="00523A8E">
      <w:pPr>
        <w:pStyle w:val="Heading4"/>
      </w:pPr>
      <w:r w:rsidRPr="00AA5580">
        <w:t>Flood</w:t>
      </w:r>
      <w:r w:rsidR="00644193" w:rsidRPr="00AA5580">
        <w:t>ing (ponding)</w:t>
      </w:r>
      <w:r w:rsidRPr="00AA5580">
        <w:t xml:space="preserve">: </w:t>
      </w:r>
    </w:p>
    <w:p w14:paraId="782D58E6" w14:textId="1B3C026F" w:rsidR="00644193" w:rsidRPr="00AA5580" w:rsidRDefault="0072459E" w:rsidP="00523A8E">
      <w:r w:rsidRPr="00AA5580">
        <w:t xml:space="preserve">Flooding is considered as a marginality index by some authors, since flooding implies a risk to most plant species. </w:t>
      </w:r>
      <w:r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used a threshold of </w:t>
      </w:r>
      <w:r w:rsidR="00523A8E" w:rsidRPr="00AA5580">
        <w:t>&gt;1-2m flood in</w:t>
      </w:r>
      <w:r w:rsidRPr="00AA5580">
        <w:t xml:space="preserve"> a</w:t>
      </w:r>
      <w:r w:rsidR="00523A8E" w:rsidRPr="00AA5580">
        <w:t xml:space="preserve"> </w:t>
      </w:r>
      <w:proofErr w:type="gramStart"/>
      <w:r w:rsidR="00523A8E" w:rsidRPr="00AA5580">
        <w:t>2</w:t>
      </w:r>
      <w:r w:rsidRPr="00AA5580">
        <w:t xml:space="preserve"> </w:t>
      </w:r>
      <w:r w:rsidR="00523A8E" w:rsidRPr="00AA5580">
        <w:t>y</w:t>
      </w:r>
      <w:r w:rsidRPr="00AA5580">
        <w:t>ea</w:t>
      </w:r>
      <w:r w:rsidR="00523A8E" w:rsidRPr="00AA5580">
        <w:t>r</w:t>
      </w:r>
      <w:proofErr w:type="gramEnd"/>
      <w:r w:rsidR="00523A8E" w:rsidRPr="00AA5580">
        <w:t xml:space="preserve"> return time during </w:t>
      </w:r>
      <w:r w:rsidR="00644193" w:rsidRPr="00AA5580">
        <w:t xml:space="preserve">the </w:t>
      </w:r>
      <w:r w:rsidR="00523A8E" w:rsidRPr="00AA5580">
        <w:t>growing season</w:t>
      </w:r>
      <w:r w:rsidR="00644193" w:rsidRPr="00AA5580">
        <w:t xml:space="preserve">, for mapping MLs suitable for growing industrial crops. </w:t>
      </w:r>
      <w:r w:rsidR="00523A8E" w:rsidRPr="00AA5580">
        <w:t xml:space="preserve">Flood duration and frequent ponding </w:t>
      </w:r>
      <w:r w:rsidR="00644193" w:rsidRPr="00AA5580">
        <w:t xml:space="preserve">are also used by </w:t>
      </w:r>
      <w:r w:rsidR="00644193" w:rsidRPr="00AA5580">
        <w:fldChar w:fldCharType="begin" w:fldLock="1"/>
      </w:r>
      <w:r w:rsidR="00644193"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00644193" w:rsidRPr="00AA5580">
        <w:fldChar w:fldCharType="separate"/>
      </w:r>
      <w:r w:rsidR="00644193" w:rsidRPr="00AA5580">
        <w:rPr>
          <w:noProof/>
        </w:rPr>
        <w:t>Kang et al. (2013)</w:t>
      </w:r>
      <w:r w:rsidR="00644193" w:rsidRPr="00AA5580">
        <w:fldChar w:fldCharType="end"/>
      </w:r>
      <w:r w:rsidR="00523A8E" w:rsidRPr="00AA5580">
        <w:t xml:space="preserve"> </w:t>
      </w:r>
      <w:r w:rsidR="00644193" w:rsidRPr="00AA5580">
        <w:t xml:space="preserve">for assessing MLs. </w:t>
      </w:r>
      <w:r w:rsidR="00644193" w:rsidRPr="00AA5580">
        <w:fldChar w:fldCharType="begin" w:fldLock="1"/>
      </w:r>
      <w:r w:rsidR="00644193" w:rsidRPr="00AA5580">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Production","type":"article-journal","volume":"40"},"uris":["http://www.mendeley.com/documents/?uuid=514ff2d4-1d1a-4c2b-9d1b-119e8931b36f"]}],"mendeley":{"formattedCitation":"(Gopalakrishnan et al., 2011)","manualFormatting":"Gopalakrishnan et al., (2011)","plainTextFormattedCitation":"(Gopalakrishnan et al., 2011)","previouslyFormattedCitation":"(Gopalakrishnan et al., 2011)"},"properties":{"noteIndex":0},"schema":"https://github.com/citation-style-language/schema/raw/master/csl-citation.json"}</w:instrText>
      </w:r>
      <w:r w:rsidR="00644193" w:rsidRPr="00AA5580">
        <w:fldChar w:fldCharType="separate"/>
      </w:r>
      <w:r w:rsidR="00644193" w:rsidRPr="00AA5580">
        <w:rPr>
          <w:noProof/>
        </w:rPr>
        <w:t>Gopalakrishnan et al., (2011)</w:t>
      </w:r>
      <w:r w:rsidR="00644193" w:rsidRPr="00AA5580">
        <w:fldChar w:fldCharType="end"/>
      </w:r>
      <w:r w:rsidR="00644193" w:rsidRPr="00AA5580">
        <w:t xml:space="preserve"> classified lands as marginal for biomass production when chance of flooding in a year exceeded 50%.</w:t>
      </w:r>
    </w:p>
    <w:p w14:paraId="01F9FEEB" w14:textId="3B112DBC" w:rsidR="00523A8E" w:rsidRPr="00AA5580" w:rsidRDefault="00644193" w:rsidP="00523A8E">
      <w:pPr>
        <w:rPr>
          <w:b/>
        </w:rPr>
      </w:pPr>
      <w:r w:rsidRPr="00AA5580">
        <w:rPr>
          <w:color w:val="000000"/>
        </w:rPr>
        <w:t xml:space="preserve">Based on the last study, in </w:t>
      </w:r>
      <w:r w:rsidRPr="00AA5580">
        <w:t xml:space="preserve">the </w:t>
      </w:r>
      <w:r w:rsidRPr="00AA5580">
        <w:rPr>
          <w:rStyle w:val="IntenseEmphasis1"/>
        </w:rPr>
        <w:t>MAIL</w:t>
      </w:r>
      <w:r w:rsidRPr="00AA5580">
        <w:t xml:space="preserve"> project, the threshold for describing a land as marginal, decided to be a </w:t>
      </w:r>
      <w:r w:rsidR="00523A8E" w:rsidRPr="00AA5580">
        <w:t>recurrence</w:t>
      </w:r>
      <w:r w:rsidRPr="00AA5580">
        <w:t xml:space="preserve"> of water</w:t>
      </w:r>
      <w:r w:rsidR="00523A8E" w:rsidRPr="00AA5580">
        <w:t xml:space="preserve"> &gt;50% from JRC Global Surface Water. Recurrence provides information concerning the inter-annual behavior of water surfaces and is defined as the frequency with which water returns from years to year, expressed as a percentage </w:t>
      </w:r>
      <w:r w:rsidRPr="00AA5580">
        <w:fldChar w:fldCharType="begin" w:fldLock="1"/>
      </w:r>
      <w:r w:rsidR="00145FA4" w:rsidRPr="00AA5580">
        <w:instrText>ADDIN CSL_CITATION {"citationItems":[{"id":"ITEM-1","itemData":{"author":[{"dropping-particle":"","family":"JRC","given":"","non-dropping-particle":"","parse-names":false,"suffix":""}],"id":"ITEM-1","issued":{"date-parts":[["2018"]]},"title":"Global Surface Water - Data Users Guide (v2) Background","type":"report"},"uris":["http://www.mendeley.com/documents/?uuid=1091f3a0-ba16-4bc9-809f-202928000eb0"]}],"mendeley":{"formattedCitation":"(JRC, 2018)","plainTextFormattedCitation":"(JRC, 2018)","previouslyFormattedCitation":"(JRC, 2018)"},"properties":{"noteIndex":0},"schema":"https://github.com/citation-style-language/schema/raw/master/csl-citation.json"}</w:instrText>
      </w:r>
      <w:r w:rsidRPr="00AA5580">
        <w:fldChar w:fldCharType="separate"/>
      </w:r>
      <w:r w:rsidRPr="00AA5580">
        <w:rPr>
          <w:noProof/>
        </w:rPr>
        <w:t>(JRC, 2018)</w:t>
      </w:r>
      <w:r w:rsidRPr="00AA5580">
        <w:fldChar w:fldCharType="end"/>
      </w:r>
      <w:r w:rsidRPr="00AA5580">
        <w:t>.</w:t>
      </w:r>
    </w:p>
    <w:p w14:paraId="6EB533D7" w14:textId="77777777" w:rsidR="00523A8E" w:rsidRPr="00AA5580" w:rsidRDefault="00523A8E" w:rsidP="00523A8E">
      <w:pPr>
        <w:pStyle w:val="Heading4"/>
      </w:pPr>
      <w:proofErr w:type="spellStart"/>
      <w:r w:rsidRPr="00AA5580">
        <w:t>Sodicity</w:t>
      </w:r>
      <w:proofErr w:type="spellEnd"/>
      <w:r w:rsidRPr="00AA5580">
        <w:t xml:space="preserve">: </w:t>
      </w:r>
    </w:p>
    <w:p w14:paraId="6CE833D3" w14:textId="0A90AD54" w:rsidR="001670D0" w:rsidRPr="00AA5580" w:rsidRDefault="001670D0" w:rsidP="001670D0">
      <w:r w:rsidRPr="00AA5580">
        <w:t xml:space="preserve">Soil </w:t>
      </w:r>
      <w:proofErr w:type="spellStart"/>
      <w:r w:rsidRPr="00AA5580">
        <w:t>sodicity</w:t>
      </w:r>
      <w:proofErr w:type="spellEnd"/>
      <w:r w:rsidRPr="00AA5580">
        <w:t xml:space="preserve"> is a characteristic of land for which the proportion of adsorbed sodium in the soil clay fraction is too high for plants to perform or survive. The effects of </w:t>
      </w:r>
      <w:proofErr w:type="spellStart"/>
      <w:r w:rsidRPr="00AA5580">
        <w:t>sodicity</w:t>
      </w:r>
      <w:proofErr w:type="spellEnd"/>
      <w:r w:rsidRPr="00AA5580">
        <w:t xml:space="preserve"> are often indirect as they affect vital soil properties rather than plant growth itself</w:t>
      </w:r>
      <w:r w:rsidR="00145FA4" w:rsidRPr="00AA5580">
        <w:t xml:space="preserve"> </w:t>
      </w:r>
      <w:r w:rsidR="00145FA4" w:rsidRPr="00AA5580">
        <w:fldChar w:fldCharType="begin" w:fldLock="1"/>
      </w:r>
      <w:r w:rsidR="00145FA4"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00145FA4" w:rsidRPr="00AA5580">
        <w:fldChar w:fldCharType="separate"/>
      </w:r>
      <w:r w:rsidR="00145FA4" w:rsidRPr="00AA5580">
        <w:rPr>
          <w:noProof/>
        </w:rPr>
        <w:t>(Eliasson et al., 2010)</w:t>
      </w:r>
      <w:r w:rsidR="00145FA4" w:rsidRPr="00AA5580">
        <w:fldChar w:fldCharType="end"/>
      </w:r>
      <w:r w:rsidR="00145FA4" w:rsidRPr="00AA5580">
        <w:t xml:space="preserve">. </w:t>
      </w:r>
      <w:r w:rsidR="00145FA4" w:rsidRPr="00AA5580">
        <w:fldChar w:fldCharType="begin" w:fldLock="1"/>
      </w:r>
      <w:r w:rsidR="00145FA4"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2013)","manualFormatting":"Kang et al. (2013)","plainTextFormattedCitation":"(Kang et al., 2013)","previouslyFormattedCitation":"(Kang et al., 2013)"},"properties":{"noteIndex":0},"schema":"https://github.com/citation-style-language/schema/raw/master/csl-citation.json"}</w:instrText>
      </w:r>
      <w:r w:rsidR="00145FA4" w:rsidRPr="00AA5580">
        <w:fldChar w:fldCharType="separate"/>
      </w:r>
      <w:r w:rsidR="00145FA4" w:rsidRPr="00AA5580">
        <w:rPr>
          <w:noProof/>
        </w:rPr>
        <w:t>Kang et al. (2013)</w:t>
      </w:r>
      <w:r w:rsidR="00145FA4" w:rsidRPr="00AA5580">
        <w:fldChar w:fldCharType="end"/>
      </w:r>
      <w:r w:rsidR="00145FA4" w:rsidRPr="00AA5580">
        <w:t xml:space="preserve">, classified lands as marginal when  Na saturation exceeded 6–15%. </w:t>
      </w:r>
      <w:r w:rsidR="00145FA4"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00145FA4" w:rsidRPr="00AA5580">
        <w:fldChar w:fldCharType="separate"/>
      </w:r>
      <w:r w:rsidR="00145FA4" w:rsidRPr="00AA5580">
        <w:rPr>
          <w:noProof/>
        </w:rPr>
        <w:t>Elbersen et al.</w:t>
      </w:r>
      <w:r w:rsidR="00145FA4" w:rsidRPr="00AA5580">
        <w:fldChar w:fldCharType="end"/>
      </w:r>
      <w:r w:rsidR="00145FA4" w:rsidRPr="00AA5580">
        <w:t xml:space="preserve"> and </w:t>
      </w:r>
      <w:r w:rsidR="00145FA4" w:rsidRPr="00AA5580">
        <w:fldChar w:fldCharType="begin" w:fldLock="1"/>
      </w:r>
      <w:r w:rsidR="00000745"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00145FA4" w:rsidRPr="00AA5580">
        <w:fldChar w:fldCharType="separate"/>
      </w:r>
      <w:r w:rsidR="00145FA4" w:rsidRPr="00AA5580">
        <w:rPr>
          <w:noProof/>
        </w:rPr>
        <w:t>Eliasson et al. (2010)</w:t>
      </w:r>
      <w:r w:rsidR="00145FA4" w:rsidRPr="00AA5580">
        <w:fldChar w:fldCharType="end"/>
      </w:r>
      <w:r w:rsidR="00145FA4" w:rsidRPr="00AA5580">
        <w:t xml:space="preserve"> used Saturation with Exchangeable Sodium (ESP) to assess </w:t>
      </w:r>
      <w:proofErr w:type="spellStart"/>
      <w:r w:rsidR="00145FA4" w:rsidRPr="00AA5580">
        <w:t>sodicity</w:t>
      </w:r>
      <w:proofErr w:type="spellEnd"/>
      <w:r w:rsidR="00145FA4" w:rsidRPr="00AA5580">
        <w:t xml:space="preserve"> (ESP &gt;15% in more than 50% of the mapping unit area and ESP &gt;6, respectively)</w:t>
      </w:r>
      <w:r w:rsidR="00B75C07" w:rsidRPr="00AA5580">
        <w:t>.</w:t>
      </w:r>
    </w:p>
    <w:p w14:paraId="735637E9" w14:textId="36D8C1FD" w:rsidR="00B75C07" w:rsidRPr="00AA5580" w:rsidRDefault="00B75C07" w:rsidP="001670D0">
      <w:r w:rsidRPr="00AA5580">
        <w:rPr>
          <w:color w:val="000000"/>
        </w:rPr>
        <w:t xml:space="preserve">In </w:t>
      </w:r>
      <w:r w:rsidRPr="00AA5580">
        <w:rPr>
          <w:rStyle w:val="IntenseEmphasis1"/>
        </w:rPr>
        <w:t>MAIL</w:t>
      </w:r>
      <w:r w:rsidRPr="00AA5580">
        <w:t xml:space="preserve">, ESP &gt;6 was chosen as a threshold for </w:t>
      </w:r>
      <w:proofErr w:type="spellStart"/>
      <w:r w:rsidRPr="00AA5580">
        <w:t>sodicity</w:t>
      </w:r>
      <w:proofErr w:type="spellEnd"/>
      <w:r w:rsidRPr="00AA5580">
        <w:t xml:space="preserve"> in MLs.</w:t>
      </w:r>
    </w:p>
    <w:p w14:paraId="7E618BF0" w14:textId="6886B354" w:rsidR="00523A8E" w:rsidRPr="00AA5580" w:rsidRDefault="00523A8E" w:rsidP="00523A8E">
      <w:pPr>
        <w:pStyle w:val="Heading4"/>
      </w:pPr>
      <w:r w:rsidRPr="00AA5580">
        <w:t xml:space="preserve">Toxicity from contamination: </w:t>
      </w:r>
    </w:p>
    <w:p w14:paraId="60144187" w14:textId="00EFC4D2" w:rsidR="00D641CC" w:rsidRPr="00AA5580" w:rsidRDefault="006D1085" w:rsidP="000B64B3">
      <w:r w:rsidRPr="00AA5580">
        <w:t xml:space="preserve">Soil </w:t>
      </w:r>
      <w:r w:rsidR="00D641CC" w:rsidRPr="00AA5580">
        <w:t>toxicity</w:t>
      </w:r>
      <w:r w:rsidRPr="00AA5580">
        <w:t xml:space="preserve"> by pollutants other chemicals is a serious obstacle for conventional agriculture because of increasing risks of phytotoxicity and food contamination.</w:t>
      </w:r>
      <w:r w:rsidR="00D641CC" w:rsidRPr="00AA5580">
        <w:t xml:space="preserve"> Areas with high toxicity from contamination are usually referred to as marginal </w:t>
      </w:r>
      <w:r w:rsidR="00D641CC" w:rsidRPr="00AA5580">
        <w:fldChar w:fldCharType="begin" w:fldLock="1"/>
      </w:r>
      <w:r w:rsidR="00D641CC"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2016)","plainTextFormattedCitation":"(Ivanina et al., 2016)","previouslyFormattedCitation":"(Ivanina et al., 2016)"},"properties":{"noteIndex":0},"schema":"https://github.com/citation-style-language/schema/raw/master/csl-citation.json"}</w:instrText>
      </w:r>
      <w:r w:rsidR="00D641CC" w:rsidRPr="00AA5580">
        <w:fldChar w:fldCharType="separate"/>
      </w:r>
      <w:r w:rsidR="00D641CC" w:rsidRPr="00AA5580">
        <w:rPr>
          <w:noProof/>
        </w:rPr>
        <w:t xml:space="preserve">(Ivanina et al., </w:t>
      </w:r>
      <w:r w:rsidR="00D641CC" w:rsidRPr="00AA5580">
        <w:rPr>
          <w:noProof/>
        </w:rPr>
        <w:lastRenderedPageBreak/>
        <w:t>2016)</w:t>
      </w:r>
      <w:r w:rsidR="00D641CC" w:rsidRPr="00AA5580">
        <w:fldChar w:fldCharType="end"/>
      </w:r>
      <w:r w:rsidR="00D641CC" w:rsidRPr="00AA5580">
        <w:t>.</w:t>
      </w:r>
      <w:r w:rsidRPr="00AA5580">
        <w:t xml:space="preserve"> </w:t>
      </w:r>
      <w:r w:rsidR="00D641CC" w:rsidRPr="00AA5580">
        <w:t>One of the most widespread contaminants is Nitrate, with Nitrate ≥10mg L</w:t>
      </w:r>
      <w:r w:rsidR="00D641CC" w:rsidRPr="00AA5580">
        <w:rPr>
          <w:vertAlign w:val="superscript"/>
        </w:rPr>
        <w:t>−1</w:t>
      </w:r>
      <w:r w:rsidR="00D641CC" w:rsidRPr="00AA5580">
        <w:t xml:space="preserve"> in groundwater being the lower limit of classifying a land as marginal in some studies </w:t>
      </w:r>
      <w:r w:rsidR="00D641CC" w:rsidRPr="00AA5580">
        <w:fldChar w:fldCharType="begin" w:fldLock="1"/>
      </w:r>
      <w:r w:rsidR="00ED6C16"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(D2.3)","type":"report"},"uris":["http://www.mendeley.com/documents/?uuid=1eac52e4-8811-4318-a07d-1d8609a4afe5"]},{"id":"ITEM-2","itemData":{"DOI":"10.2134/jeq2010.0539","abstract":"To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Quality","id":"ITEM-2","issue":"5","issued":{"date-parts":[["2011"]]},"page":"1593","title":"A Novel Framework to Classify Marginal Land for Sustainable Biomass Feedstock Production","type":"article-journal","volume":"40"},"uris":["http://www.mendeley.com/documents/?uuid=514ff2d4-1d1a-4c2b-9d1b-119e8931b36f"]}],"mendeley":{"formattedCitation":"(Gopalakrishnan et al., 2011; Ivanina et al., 2016)","plainTextFormattedCitation":"(Gopalakrishnan et al., 2011; Ivanina et al., 2016)","previouslyFormattedCitation":"(Gopalakrishnan et al., 2011; Ivanina et al., 2016)"},"properties":{"noteIndex":0},"schema":"https://github.com/citation-style-language/schema/raw/master/csl-citation.json"}</w:instrText>
      </w:r>
      <w:r w:rsidR="00D641CC" w:rsidRPr="00AA5580">
        <w:fldChar w:fldCharType="separate"/>
      </w:r>
      <w:r w:rsidR="00D641CC" w:rsidRPr="00AA5580">
        <w:rPr>
          <w:noProof/>
        </w:rPr>
        <w:t>(Gopalakrishnan et al., 2011; Ivanina et al., 2016)</w:t>
      </w:r>
      <w:r w:rsidR="00D641CC" w:rsidRPr="00AA5580">
        <w:fldChar w:fldCharType="end"/>
      </w:r>
      <w:r w:rsidR="00D641CC" w:rsidRPr="00AA5580">
        <w:t xml:space="preserve">. This threshold is also used in </w:t>
      </w:r>
      <w:r w:rsidR="00D641CC" w:rsidRPr="00AA5580">
        <w:rPr>
          <w:rStyle w:val="IntenseEmphasis1"/>
        </w:rPr>
        <w:t>MAIL</w:t>
      </w:r>
      <w:r w:rsidR="00D641CC" w:rsidRPr="00AA5580">
        <w:t>, by slightly changing the units to match the corresponding dataset (1cg/kg</w:t>
      </w:r>
      <w:r w:rsidR="00ED6C16" w:rsidRPr="00AA5580">
        <w:t>).</w:t>
      </w:r>
    </w:p>
    <w:p w14:paraId="34B3416B" w14:textId="77777777" w:rsidR="00523A8E" w:rsidRPr="00AA5580" w:rsidRDefault="00523A8E" w:rsidP="00523A8E">
      <w:pPr>
        <w:pStyle w:val="Heading4"/>
      </w:pPr>
      <w:r w:rsidRPr="00AA5580">
        <w:t xml:space="preserve">Dryness (Aridity Index): </w:t>
      </w:r>
    </w:p>
    <w:p w14:paraId="409A4729" w14:textId="0BA72237" w:rsidR="009C5291" w:rsidRPr="00AA5580" w:rsidRDefault="00EE5DCA" w:rsidP="00523A8E">
      <w:pPr>
        <w:rPr>
          <w:b/>
        </w:rPr>
      </w:pPr>
      <w:r w:rsidRPr="00AA5580">
        <w:t xml:space="preserve">Dryness is </w:t>
      </w:r>
      <w:r w:rsidR="00CC31AD" w:rsidRPr="00AA5580">
        <w:t xml:space="preserve">defined as an overall low soil water content, resulting from a natural imbalance in the water availability (through low annual precipitation and high annual evaporative demand) </w:t>
      </w:r>
      <w:r w:rsidR="007B3EFE" w:rsidRPr="00AA5580">
        <w:fldChar w:fldCharType="begin" w:fldLock="1"/>
      </w:r>
      <w:r w:rsidR="007B3EFE"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2016)","plainTextFormattedCitation":"(Ivanina et al., 2016)","previouslyFormattedCitation":"(Ivanina et al., 2016)"},"properties":{"noteIndex":0},"schema":"https://github.com/citation-style-language/schema/raw/master/csl-citation.json"}</w:instrText>
      </w:r>
      <w:r w:rsidR="007B3EFE" w:rsidRPr="00AA5580">
        <w:fldChar w:fldCharType="separate"/>
      </w:r>
      <w:r w:rsidR="007B3EFE" w:rsidRPr="00AA5580">
        <w:rPr>
          <w:noProof/>
        </w:rPr>
        <w:t>(Ivanina et al., 2016)</w:t>
      </w:r>
      <w:r w:rsidR="007B3EFE" w:rsidRPr="00AA5580">
        <w:fldChar w:fldCharType="end"/>
      </w:r>
      <w:r w:rsidR="007B3EFE" w:rsidRPr="00AA5580">
        <w:t xml:space="preserve">. </w:t>
      </w:r>
      <w:r w:rsidR="007B3EFE" w:rsidRPr="00AA5580">
        <w:fldChar w:fldCharType="begin" w:fldLock="1"/>
      </w:r>
      <w:r w:rsidR="007B3EF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007B3EFE" w:rsidRPr="00AA5580">
        <w:fldChar w:fldCharType="separate"/>
      </w:r>
      <w:r w:rsidR="007B3EFE" w:rsidRPr="00AA5580">
        <w:rPr>
          <w:noProof/>
        </w:rPr>
        <w:t>Elbersen et al.</w:t>
      </w:r>
      <w:r w:rsidR="007B3EFE" w:rsidRPr="00AA5580">
        <w:fldChar w:fldCharType="end"/>
      </w:r>
      <w:r w:rsidR="007B3EFE" w:rsidRPr="00AA5580">
        <w:t xml:space="preserve"> and </w:t>
      </w:r>
      <w:r w:rsidR="007B3EFE" w:rsidRPr="00AA5580">
        <w:fldChar w:fldCharType="begin" w:fldLock="1"/>
      </w:r>
      <w:r w:rsidR="003A5D4D"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2016)","manualFormatting":"Ivanina et al. (2016)","plainTextFormattedCitation":"(Ivanina et al., 2016)","previouslyFormattedCitation":"(Ivanina et al., 2016)"},"properties":{"noteIndex":0},"schema":"https://github.com/citation-style-language/schema/raw/master/csl-citation.json"}</w:instrText>
      </w:r>
      <w:r w:rsidR="007B3EFE" w:rsidRPr="00AA5580">
        <w:fldChar w:fldCharType="separate"/>
      </w:r>
      <w:r w:rsidR="007B3EFE" w:rsidRPr="00AA5580">
        <w:rPr>
          <w:noProof/>
        </w:rPr>
        <w:t>Ivanina et al. (2016)</w:t>
      </w:r>
      <w:r w:rsidR="007B3EFE" w:rsidRPr="00AA5580">
        <w:fldChar w:fldCharType="end"/>
      </w:r>
      <w:r w:rsidR="007B3EFE" w:rsidRPr="00AA5580">
        <w:t xml:space="preserve"> used dryness as a marginality indicator, by computing the Aridity Index (AI). The </w:t>
      </w:r>
      <w:r w:rsidR="00523A8E" w:rsidRPr="00AA5580">
        <w:t>AI is the ratio of the total annual precipitation</w:t>
      </w:r>
      <w:r w:rsidR="007B3EFE" w:rsidRPr="00AA5580">
        <w:t xml:space="preserve"> (P)</w:t>
      </w:r>
      <w:r w:rsidR="00523A8E" w:rsidRPr="00AA5580">
        <w:t xml:space="preserve"> to the total annual potential evapotranspiration</w:t>
      </w:r>
      <w:r w:rsidR="007B3EFE" w:rsidRPr="00AA5580">
        <w:t xml:space="preserve"> (PET)</w:t>
      </w:r>
      <w:r w:rsidR="00523A8E" w:rsidRPr="00AA5580">
        <w:t xml:space="preserve">, </w:t>
      </w:r>
      <w:r w:rsidR="007B3EFE" w:rsidRPr="00AA5580">
        <w:t>and it</w:t>
      </w:r>
      <w:r w:rsidR="00523A8E" w:rsidRPr="00AA5580">
        <w:t xml:space="preserve"> express</w:t>
      </w:r>
      <w:r w:rsidR="007B3EFE" w:rsidRPr="00AA5580">
        <w:t>es</w:t>
      </w:r>
      <w:r w:rsidR="00523A8E" w:rsidRPr="00AA5580">
        <w:t xml:space="preserve"> </w:t>
      </w:r>
      <w:r w:rsidR="007B3EFE" w:rsidRPr="00AA5580">
        <w:t xml:space="preserve">the </w:t>
      </w:r>
      <w:r w:rsidR="00523A8E" w:rsidRPr="00AA5580">
        <w:t>relationship between severity of dry conditions and biomass production.</w:t>
      </w:r>
      <w:r w:rsidR="007B3EFE" w:rsidRPr="00AA5580">
        <w:t xml:space="preserve"> S</w:t>
      </w:r>
      <w:r w:rsidR="00523A8E" w:rsidRPr="00AA5580">
        <w:t>evere conditions correspond to AI values ≤0.5</w:t>
      </w:r>
      <w:r w:rsidR="007B3EFE" w:rsidRPr="00AA5580">
        <w:t xml:space="preserve">. </w:t>
      </w:r>
      <w:r w:rsidR="00523A8E" w:rsidRPr="00AA5580">
        <w:t>In</w:t>
      </w:r>
      <w:r w:rsidR="003A5D4D" w:rsidRPr="00AA5580">
        <w:t xml:space="preserve"> </w:t>
      </w:r>
      <w:r w:rsidR="003A5D4D" w:rsidRPr="00AA5580">
        <w:fldChar w:fldCharType="begin" w:fldLock="1"/>
      </w:r>
      <w:r w:rsidR="00C812E0" w:rsidRPr="00AA5580">
        <w:instrText>ADDIN CSL_CITATION {"citationItems":[{"id":"ITEM-1","itemData":{"DOI":"report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Wageningen","id":"ITEM-1","issue":"November","issued":{"date-parts":[["2008"]]},"page":"69","title":"Global Assessment of Land Degradation and Improvement 1. Identification by remote sensing","type":"article-journal"},"uris":["http://www.mendeley.com/documents/?uuid=0399c72f-68fc-41c8-9406-9fe2cbb6e851"]}],"mendeley":{"formattedCitation":"(Bai et al., 2008)","plainTextFormattedCitation":"(Bai et al., 2008)","previouslyFormattedCitation":"(Bai et al., 2008)"},"properties":{"noteIndex":0},"schema":"https://github.com/citation-style-language/schema/raw/master/csl-citation.json"}</w:instrText>
      </w:r>
      <w:r w:rsidR="003A5D4D" w:rsidRPr="00AA5580">
        <w:fldChar w:fldCharType="separate"/>
      </w:r>
      <w:r w:rsidR="00C812E0" w:rsidRPr="00AA5580">
        <w:rPr>
          <w:noProof/>
        </w:rPr>
        <w:t>(Bai et al., 2008)</w:t>
      </w:r>
      <w:r w:rsidR="003A5D4D" w:rsidRPr="00AA5580">
        <w:fldChar w:fldCharType="end"/>
      </w:r>
      <w:r w:rsidR="00523A8E" w:rsidRPr="00AA5580">
        <w:t xml:space="preserve">, </w:t>
      </w:r>
      <w:r w:rsidR="003A5D4D" w:rsidRPr="00AA5580">
        <w:t>for calculating the AI,</w:t>
      </w:r>
      <w:r w:rsidR="00523A8E" w:rsidRPr="00AA5580">
        <w:t xml:space="preserve"> </w:t>
      </w:r>
      <w:r w:rsidR="003A5D4D" w:rsidRPr="00AA5580">
        <w:t xml:space="preserve">PET </w:t>
      </w:r>
      <w:r w:rsidR="00523A8E" w:rsidRPr="00AA5580">
        <w:t xml:space="preserve">is </w:t>
      </w:r>
      <w:r w:rsidR="003A5D4D" w:rsidRPr="00AA5580">
        <w:t xml:space="preserve">defined </w:t>
      </w:r>
      <w:r w:rsidR="00523A8E" w:rsidRPr="00AA5580">
        <w:t xml:space="preserve">as PET = P/ (0.9 + (P/ L)2 ), </w:t>
      </w:r>
      <w:r w:rsidR="003A5D4D" w:rsidRPr="00AA5580">
        <w:t xml:space="preserve">and </w:t>
      </w:r>
      <w:r w:rsidR="00523A8E" w:rsidRPr="00AA5580">
        <w:t xml:space="preserve">L = 300 + 25T + 0.05T3, </w:t>
      </w:r>
      <w:r w:rsidR="003A5D4D" w:rsidRPr="00AA5580">
        <w:t xml:space="preserve">where </w:t>
      </w:r>
      <w:r w:rsidR="00523A8E" w:rsidRPr="00AA5580">
        <w:t xml:space="preserve">T is mean annual temperature and P is annual precipitation in mm. </w:t>
      </w:r>
      <w:r w:rsidR="003A5D4D" w:rsidRPr="00AA5580">
        <w:t>AI</w:t>
      </w:r>
      <w:r w:rsidR="00523A8E" w:rsidRPr="00AA5580">
        <w:t xml:space="preserve"> is also used </w:t>
      </w:r>
      <w:r w:rsidR="003A5D4D" w:rsidRPr="00AA5580">
        <w:t xml:space="preserve">by </w:t>
      </w:r>
      <w:r w:rsidR="003A5D4D" w:rsidRPr="00AA5580">
        <w:fldChar w:fldCharType="begin" w:fldLock="1"/>
      </w:r>
      <w:r w:rsidR="006423CB" w:rsidRPr="00AA5580">
        <w:instrText>ADDIN CSL_CITATION {"citationItems":[{"id":"ITEM-1","itemData":{"DOI":"10.1021/es103338e","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Technology","id":"ITEM-1","issue":"1","issued":{"date-parts":[["2011","1"]]},"page":"334-339","title":"Land Availability for Biofuel Production","type":"article-journal","volume":"45"},"uris":["http://www.mendeley.com/documents/?uuid=ea734614-d8ee-4f9e-8b61-496de489edfe"]}],"mendeley":{"formattedCitation":"(Cai, Zhang, &amp; Wang, 2011)","manualFormatting":"Cai, Zhang, &amp; Wang (2011)","plainTextFormattedCitation":"(Cai, Zhang, &amp; Wang, 2011)","previouslyFormattedCitation":"(Cai, Zhang, &amp; Wang, 2011)"},"properties":{"noteIndex":0},"schema":"https://github.com/citation-style-language/schema/raw/master/csl-citation.json"}</w:instrText>
      </w:r>
      <w:r w:rsidR="003A5D4D" w:rsidRPr="00AA5580">
        <w:fldChar w:fldCharType="separate"/>
      </w:r>
      <w:r w:rsidR="003A5D4D" w:rsidRPr="00AA5580">
        <w:rPr>
          <w:noProof/>
        </w:rPr>
        <w:t>Cai, Zhang, &amp; Wang (2011)</w:t>
      </w:r>
      <w:r w:rsidR="003A5D4D" w:rsidRPr="00AA5580">
        <w:fldChar w:fldCharType="end"/>
      </w:r>
      <w:r w:rsidR="00523A8E" w:rsidRPr="00AA5580">
        <w:t xml:space="preserve">, </w:t>
      </w:r>
      <w:r w:rsidR="007B3EFE" w:rsidRPr="00AA5580">
        <w:t xml:space="preserve">but </w:t>
      </w:r>
      <w:r w:rsidR="00523A8E" w:rsidRPr="00AA5580">
        <w:t xml:space="preserve">with a different formula. </w:t>
      </w:r>
    </w:p>
    <w:p w14:paraId="5BE16A21" w14:textId="41031A2D" w:rsidR="00523A8E" w:rsidRPr="00AA5580" w:rsidRDefault="009C5291" w:rsidP="00523A8E">
      <w:r w:rsidRPr="00AA5580">
        <w:rPr>
          <w:color w:val="000000"/>
        </w:rPr>
        <w:t xml:space="preserve">In </w:t>
      </w:r>
      <w:r w:rsidRPr="00AA5580">
        <w:rPr>
          <w:rStyle w:val="IntenseEmphasis1"/>
        </w:rPr>
        <w:t>MAIL</w:t>
      </w:r>
      <w:r w:rsidRPr="00AA5580">
        <w:t xml:space="preserve">, the AI was chosen for assessing the dryness indicator with MLs having AI </w:t>
      </w:r>
      <w:r w:rsidR="00523A8E" w:rsidRPr="00AA5580">
        <w:t>≤0.5.</w:t>
      </w:r>
    </w:p>
    <w:p w14:paraId="1BEB4026" w14:textId="77777777" w:rsidR="002A02F6" w:rsidRPr="00AA5580" w:rsidRDefault="002A02F6" w:rsidP="002A02F6">
      <w:pPr>
        <w:pStyle w:val="Heading4"/>
      </w:pPr>
      <w:r w:rsidRPr="00AA5580">
        <w:t xml:space="preserve">Natural toxicity: </w:t>
      </w:r>
    </w:p>
    <w:p w14:paraId="2B08ADE6" w14:textId="77777777" w:rsidR="002A02F6" w:rsidRPr="00AA5580" w:rsidRDefault="002A02F6" w:rsidP="002A02F6">
      <w:r w:rsidRPr="00AA5580">
        <w:t xml:space="preserve">Natural toxicity is an adverse chemical condition for soils, affecting soil fertility, caused by chemical elements that naturally exist such as </w:t>
      </w:r>
      <w:proofErr w:type="spellStart"/>
      <w:r w:rsidRPr="00AA5580">
        <w:t>Aliminium</w:t>
      </w:r>
      <w:proofErr w:type="spellEnd"/>
      <w:r w:rsidRPr="00AA5580">
        <w:t xml:space="preserve">, Sulfur or Gypsum. </w:t>
      </w:r>
      <w:r w:rsidRPr="00AA5580">
        <w:fldChar w:fldCharType="begin" w:fldLock="1"/>
      </w:r>
      <w:r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Pr="00AA5580">
        <w:fldChar w:fldCharType="separate"/>
      </w:r>
      <w:r w:rsidRPr="00AA5580">
        <w:rPr>
          <w:noProof/>
        </w:rPr>
        <w:t>Eliasson et al. (2010)</w:t>
      </w:r>
      <w:r w:rsidRPr="00AA5580">
        <w:fldChar w:fldCharType="end"/>
      </w:r>
      <w:r w:rsidRPr="00AA5580">
        <w:t xml:space="preserve"> marks lands as unfavorable when Gypsum presence &gt;15%. This threshold is also used in </w:t>
      </w:r>
      <w:r w:rsidRPr="00AA5580">
        <w:rPr>
          <w:rStyle w:val="IntenseEmphasis1"/>
        </w:rPr>
        <w:t>MAIL</w:t>
      </w:r>
      <w:r w:rsidRPr="00AA5580">
        <w:t>.</w:t>
      </w:r>
    </w:p>
    <w:p w14:paraId="71B16008" w14:textId="31A1AF58" w:rsidR="00523A8E" w:rsidRPr="00AA5580" w:rsidRDefault="00523A8E" w:rsidP="00523A8E">
      <w:pPr>
        <w:pStyle w:val="Caption"/>
        <w:rPr>
          <w:lang w:val="en-US"/>
        </w:rPr>
      </w:pPr>
      <w:bookmarkStart w:id="109" w:name="_Toc30586431"/>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15</w:t>
      </w:r>
      <w:r w:rsidRPr="00AA5580">
        <w:rPr>
          <w:lang w:val="en-US"/>
        </w:rPr>
        <w:fldChar w:fldCharType="end"/>
      </w:r>
      <w:r w:rsidRPr="00AA5580">
        <w:rPr>
          <w:lang w:val="en-US"/>
        </w:rPr>
        <w:t xml:space="preserve"> Sustainability indicators and thresholds, sorted by importance (times used in literature review)</w:t>
      </w:r>
      <w:bookmarkEnd w:id="109"/>
    </w:p>
    <w:tbl>
      <w:tblPr>
        <w:tblStyle w:val="TableGrid"/>
        <w:tblW w:w="0" w:type="auto"/>
        <w:tblInd w:w="360" w:type="dxa"/>
        <w:tblLook w:val="04A0" w:firstRow="1" w:lastRow="0" w:firstColumn="1" w:lastColumn="0" w:noHBand="0" w:noVBand="1"/>
      </w:tblPr>
      <w:tblGrid>
        <w:gridCol w:w="1462"/>
        <w:gridCol w:w="1995"/>
        <w:gridCol w:w="1440"/>
        <w:gridCol w:w="1684"/>
        <w:gridCol w:w="1558"/>
      </w:tblGrid>
      <w:tr w:rsidR="00523A8E" w:rsidRPr="00AA5580" w14:paraId="0FD71EDB" w14:textId="77777777" w:rsidTr="000B64B3">
        <w:trPr>
          <w:trHeight w:val="576"/>
        </w:trPr>
        <w:tc>
          <w:tcPr>
            <w:tcW w:w="1462" w:type="dxa"/>
            <w:shd w:val="clear" w:color="auto" w:fill="DBE0F4" w:themeFill="accent1" w:themeFillTint="33"/>
            <w:hideMark/>
          </w:tcPr>
          <w:p w14:paraId="3CBE1043" w14:textId="77777777" w:rsidR="00523A8E" w:rsidRPr="00AA5580" w:rsidRDefault="00523A8E" w:rsidP="008B5D41">
            <w:pPr>
              <w:pStyle w:val="Table"/>
              <w:jc w:val="center"/>
              <w:rPr>
                <w:b/>
                <w:bCs/>
                <w:szCs w:val="20"/>
              </w:rPr>
            </w:pPr>
            <w:r w:rsidRPr="00AA5580">
              <w:rPr>
                <w:b/>
                <w:bCs/>
                <w:szCs w:val="20"/>
              </w:rPr>
              <w:t>Indicator</w:t>
            </w:r>
          </w:p>
        </w:tc>
        <w:tc>
          <w:tcPr>
            <w:tcW w:w="1953" w:type="dxa"/>
            <w:shd w:val="clear" w:color="auto" w:fill="DBE0F4" w:themeFill="accent1" w:themeFillTint="33"/>
            <w:hideMark/>
          </w:tcPr>
          <w:p w14:paraId="6282AFD5" w14:textId="77777777" w:rsidR="00523A8E" w:rsidRPr="00AA5580" w:rsidRDefault="00523A8E" w:rsidP="008B5D41">
            <w:pPr>
              <w:pStyle w:val="Table"/>
              <w:jc w:val="center"/>
              <w:rPr>
                <w:b/>
                <w:bCs/>
                <w:szCs w:val="20"/>
              </w:rPr>
            </w:pPr>
            <w:r w:rsidRPr="00AA5580">
              <w:rPr>
                <w:b/>
                <w:bCs/>
                <w:szCs w:val="20"/>
              </w:rPr>
              <w:t>Data source</w:t>
            </w:r>
          </w:p>
        </w:tc>
        <w:tc>
          <w:tcPr>
            <w:tcW w:w="1456" w:type="dxa"/>
            <w:shd w:val="clear" w:color="auto" w:fill="DBE0F4" w:themeFill="accent1" w:themeFillTint="33"/>
            <w:hideMark/>
          </w:tcPr>
          <w:p w14:paraId="4AA061E2" w14:textId="77777777" w:rsidR="00523A8E" w:rsidRPr="00AA5580" w:rsidRDefault="00523A8E" w:rsidP="008B5D41">
            <w:pPr>
              <w:pStyle w:val="Table"/>
              <w:jc w:val="center"/>
              <w:rPr>
                <w:b/>
                <w:bCs/>
                <w:szCs w:val="20"/>
              </w:rPr>
            </w:pPr>
            <w:r w:rsidRPr="00AA5580">
              <w:rPr>
                <w:b/>
                <w:bCs/>
                <w:szCs w:val="20"/>
              </w:rPr>
              <w:t>MAIL threshold</w:t>
            </w:r>
          </w:p>
        </w:tc>
        <w:tc>
          <w:tcPr>
            <w:tcW w:w="1684" w:type="dxa"/>
            <w:shd w:val="clear" w:color="auto" w:fill="DBE0F4" w:themeFill="accent1" w:themeFillTint="33"/>
          </w:tcPr>
          <w:p w14:paraId="05D7FD56" w14:textId="77777777" w:rsidR="00523A8E" w:rsidRPr="00AA5580" w:rsidRDefault="00523A8E" w:rsidP="008B5D41">
            <w:pPr>
              <w:pStyle w:val="Table"/>
              <w:jc w:val="center"/>
              <w:rPr>
                <w:b/>
                <w:bCs/>
                <w:szCs w:val="20"/>
              </w:rPr>
            </w:pPr>
            <w:r w:rsidRPr="00AA5580">
              <w:rPr>
                <w:b/>
                <w:bCs/>
                <w:szCs w:val="20"/>
              </w:rPr>
              <w:t>MAIL threshold based on</w:t>
            </w:r>
          </w:p>
        </w:tc>
        <w:tc>
          <w:tcPr>
            <w:tcW w:w="1580" w:type="dxa"/>
            <w:shd w:val="clear" w:color="auto" w:fill="DBE0F4" w:themeFill="accent1" w:themeFillTint="33"/>
            <w:hideMark/>
          </w:tcPr>
          <w:p w14:paraId="4A1E84BD" w14:textId="77777777" w:rsidR="00523A8E" w:rsidRPr="00AA5580" w:rsidRDefault="00523A8E" w:rsidP="008B5D41">
            <w:pPr>
              <w:pStyle w:val="Table"/>
              <w:jc w:val="center"/>
              <w:rPr>
                <w:b/>
                <w:bCs/>
                <w:szCs w:val="20"/>
              </w:rPr>
            </w:pPr>
            <w:r w:rsidRPr="00AA5580">
              <w:rPr>
                <w:b/>
                <w:bCs/>
                <w:szCs w:val="20"/>
              </w:rPr>
              <w:t>Literature Thresholds</w:t>
            </w:r>
          </w:p>
        </w:tc>
      </w:tr>
      <w:tr w:rsidR="00523A8E" w:rsidRPr="00AA5580" w14:paraId="56447B99" w14:textId="77777777" w:rsidTr="000B64B3">
        <w:trPr>
          <w:trHeight w:val="576"/>
        </w:trPr>
        <w:tc>
          <w:tcPr>
            <w:tcW w:w="1462" w:type="dxa"/>
            <w:hideMark/>
          </w:tcPr>
          <w:p w14:paraId="4AC76304" w14:textId="77777777" w:rsidR="00523A8E" w:rsidRPr="00AA5580" w:rsidRDefault="00523A8E" w:rsidP="008B5D41">
            <w:pPr>
              <w:spacing w:line="240" w:lineRule="auto"/>
              <w:jc w:val="left"/>
              <w:rPr>
                <w:sz w:val="20"/>
                <w:szCs w:val="20"/>
              </w:rPr>
            </w:pPr>
            <w:r w:rsidRPr="00AA5580">
              <w:rPr>
                <w:sz w:val="20"/>
                <w:szCs w:val="20"/>
              </w:rPr>
              <w:t>salinity</w:t>
            </w:r>
          </w:p>
        </w:tc>
        <w:tc>
          <w:tcPr>
            <w:tcW w:w="1953" w:type="dxa"/>
            <w:hideMark/>
          </w:tcPr>
          <w:p w14:paraId="5E2E77C7" w14:textId="77777777" w:rsidR="00523A8E" w:rsidRPr="00AA5580" w:rsidRDefault="00523A8E" w:rsidP="008B5D41">
            <w:pPr>
              <w:spacing w:line="240" w:lineRule="auto"/>
              <w:jc w:val="left"/>
              <w:rPr>
                <w:sz w:val="20"/>
                <w:szCs w:val="20"/>
                <w:highlight w:val="yellow"/>
              </w:rPr>
            </w:pPr>
            <w:r w:rsidRPr="00AA5580">
              <w:rPr>
                <w:sz w:val="20"/>
                <w:szCs w:val="20"/>
              </w:rPr>
              <w:t>WRB “Soil type” 2008</w:t>
            </w:r>
          </w:p>
        </w:tc>
        <w:tc>
          <w:tcPr>
            <w:tcW w:w="1456" w:type="dxa"/>
            <w:hideMark/>
          </w:tcPr>
          <w:p w14:paraId="37B5F9A4" w14:textId="77777777" w:rsidR="00523A8E" w:rsidRPr="00AA5580" w:rsidRDefault="00523A8E" w:rsidP="008B5D41">
            <w:pPr>
              <w:spacing w:line="240" w:lineRule="auto"/>
              <w:jc w:val="left"/>
              <w:rPr>
                <w:sz w:val="20"/>
                <w:szCs w:val="20"/>
              </w:rPr>
            </w:pPr>
            <w:r w:rsidRPr="00AA5580">
              <w:rPr>
                <w:sz w:val="20"/>
                <w:szCs w:val="20"/>
              </w:rPr>
              <w:t>By soil type:</w:t>
            </w:r>
          </w:p>
          <w:p w14:paraId="5B36D514" w14:textId="77777777" w:rsidR="00523A8E" w:rsidRPr="00AA5580" w:rsidRDefault="00523A8E" w:rsidP="008B5D41">
            <w:pPr>
              <w:spacing w:line="240" w:lineRule="auto"/>
              <w:jc w:val="left"/>
              <w:rPr>
                <w:color w:val="FF0000"/>
                <w:sz w:val="20"/>
                <w:szCs w:val="20"/>
                <w:highlight w:val="yellow"/>
              </w:rPr>
            </w:pPr>
            <w:proofErr w:type="spellStart"/>
            <w:r w:rsidRPr="00AA5580">
              <w:rPr>
                <w:sz w:val="20"/>
                <w:szCs w:val="20"/>
              </w:rPr>
              <w:t>Solonchaks</w:t>
            </w:r>
            <w:proofErr w:type="spellEnd"/>
            <w:r w:rsidRPr="00AA5580">
              <w:rPr>
                <w:sz w:val="20"/>
                <w:szCs w:val="20"/>
              </w:rPr>
              <w:t xml:space="preserve">, </w:t>
            </w:r>
            <w:proofErr w:type="spellStart"/>
            <w:r w:rsidRPr="00AA5580">
              <w:rPr>
                <w:sz w:val="20"/>
                <w:szCs w:val="20"/>
              </w:rPr>
              <w:t>Solonetz</w:t>
            </w:r>
            <w:proofErr w:type="spellEnd"/>
            <w:r w:rsidRPr="00AA5580">
              <w:rPr>
                <w:sz w:val="20"/>
                <w:szCs w:val="20"/>
              </w:rPr>
              <w:t xml:space="preserve">, and </w:t>
            </w:r>
            <w:proofErr w:type="spellStart"/>
            <w:r w:rsidRPr="00AA5580">
              <w:rPr>
                <w:sz w:val="20"/>
                <w:szCs w:val="20"/>
              </w:rPr>
              <w:t>Solodic</w:t>
            </w:r>
            <w:proofErr w:type="spellEnd"/>
            <w:r w:rsidRPr="00AA5580">
              <w:rPr>
                <w:sz w:val="20"/>
                <w:szCs w:val="20"/>
              </w:rPr>
              <w:t xml:space="preserve"> </w:t>
            </w:r>
            <w:proofErr w:type="spellStart"/>
            <w:r w:rsidRPr="00AA5580">
              <w:rPr>
                <w:sz w:val="20"/>
                <w:szCs w:val="20"/>
              </w:rPr>
              <w:t>Planosols</w:t>
            </w:r>
            <w:proofErr w:type="spellEnd"/>
          </w:p>
        </w:tc>
        <w:tc>
          <w:tcPr>
            <w:tcW w:w="1684" w:type="dxa"/>
          </w:tcPr>
          <w:p w14:paraId="61994B90"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{"citationItems":[{"id":"ITEM-1","itemData":{"author":[{"dropping-particle":"","family":"Milbrandt","given":"Anelia","non-dropping-particle":"","parse-names":false,"suffix":""},{"dropping-particle":"","family":"Overend","given":"Ralph P","non-dropping-particle":"","parse-names":false,"suffix":""}],"container-title":"APEC Energy Working Group","id":"ITEM-1","issue":"August","issued":{"date-parts":[["2009"]]},"page":"52","title":"Assessment of Biomass Resources from Marginal Lands in APEC Economies","type":"chapter"},"uris":["http://www.mendeley.com/documents/?uuid=ea66cdbb-0fba-4ed8-9c83-3b78df5d42f4"]}],"mendeley":{"formattedCitation":"(Milbrandt &amp; Overend, 2009)","plainTextFormattedCitation":"(Milbrandt &amp; Overend, 2009)","previouslyFormattedCitation":"(Milbrandt &amp; Overend, 2009)"},"properties":{"noteIndex":0},"schema":"https://github.com/citation-style-language/schema/raw/master/csl-citation.json"}</w:instrText>
            </w:r>
            <w:r w:rsidRPr="00AA5580">
              <w:rPr>
                <w:sz w:val="20"/>
                <w:szCs w:val="20"/>
              </w:rPr>
              <w:fldChar w:fldCharType="separate"/>
            </w:r>
            <w:r w:rsidRPr="00AA5580">
              <w:rPr>
                <w:noProof/>
                <w:sz w:val="20"/>
                <w:szCs w:val="20"/>
              </w:rPr>
              <w:t>(Milbrandt &amp; Overend, 2009)</w:t>
            </w:r>
            <w:r w:rsidRPr="00AA5580">
              <w:rPr>
                <w:sz w:val="20"/>
                <w:szCs w:val="20"/>
              </w:rPr>
              <w:fldChar w:fldCharType="end"/>
            </w:r>
          </w:p>
        </w:tc>
        <w:tc>
          <w:tcPr>
            <w:tcW w:w="1580" w:type="dxa"/>
            <w:hideMark/>
          </w:tcPr>
          <w:p w14:paraId="50F4B159" w14:textId="77777777" w:rsidR="00523A8E" w:rsidRPr="00AA5580" w:rsidRDefault="00523A8E" w:rsidP="008B5D41">
            <w:pPr>
              <w:spacing w:line="240" w:lineRule="auto"/>
              <w:jc w:val="left"/>
              <w:rPr>
                <w:sz w:val="20"/>
                <w:szCs w:val="20"/>
              </w:rPr>
            </w:pPr>
            <w:r w:rsidRPr="00AA5580">
              <w:rPr>
                <w:sz w:val="20"/>
                <w:szCs w:val="20"/>
              </w:rPr>
              <w:t>&gt;5 dSm-1, &gt;6 dSm-1, Soil type (</w:t>
            </w:r>
            <w:proofErr w:type="spellStart"/>
            <w:r w:rsidRPr="00AA5580">
              <w:rPr>
                <w:sz w:val="20"/>
                <w:szCs w:val="20"/>
              </w:rPr>
              <w:t>Solonchaks</w:t>
            </w:r>
            <w:proofErr w:type="spellEnd"/>
            <w:r w:rsidRPr="00AA5580">
              <w:rPr>
                <w:sz w:val="20"/>
                <w:szCs w:val="20"/>
              </w:rPr>
              <w:t xml:space="preserve">, </w:t>
            </w:r>
            <w:proofErr w:type="spellStart"/>
            <w:r w:rsidRPr="00AA5580">
              <w:rPr>
                <w:sz w:val="20"/>
                <w:szCs w:val="20"/>
              </w:rPr>
              <w:t>Solonetz</w:t>
            </w:r>
            <w:proofErr w:type="spellEnd"/>
            <w:r w:rsidRPr="00AA5580">
              <w:rPr>
                <w:sz w:val="20"/>
                <w:szCs w:val="20"/>
              </w:rPr>
              <w:t xml:space="preserve">, and </w:t>
            </w:r>
            <w:proofErr w:type="spellStart"/>
            <w:r w:rsidRPr="00AA5580">
              <w:rPr>
                <w:sz w:val="20"/>
                <w:szCs w:val="20"/>
              </w:rPr>
              <w:t>Solodic</w:t>
            </w:r>
            <w:proofErr w:type="spellEnd"/>
            <w:r w:rsidRPr="00AA5580">
              <w:rPr>
                <w:sz w:val="20"/>
                <w:szCs w:val="20"/>
              </w:rPr>
              <w:t xml:space="preserve"> </w:t>
            </w:r>
            <w:proofErr w:type="spellStart"/>
            <w:r w:rsidRPr="00AA5580">
              <w:rPr>
                <w:sz w:val="20"/>
                <w:szCs w:val="20"/>
              </w:rPr>
              <w:t>Planosols</w:t>
            </w:r>
            <w:proofErr w:type="spellEnd"/>
            <w:r w:rsidRPr="00AA5580">
              <w:rPr>
                <w:sz w:val="20"/>
                <w:szCs w:val="20"/>
              </w:rPr>
              <w:t>)</w:t>
            </w:r>
          </w:p>
        </w:tc>
      </w:tr>
      <w:tr w:rsidR="00523A8E" w:rsidRPr="00AA5580" w14:paraId="3D64FE1E" w14:textId="77777777" w:rsidTr="000B64B3">
        <w:trPr>
          <w:trHeight w:val="576"/>
        </w:trPr>
        <w:tc>
          <w:tcPr>
            <w:tcW w:w="1462" w:type="dxa"/>
          </w:tcPr>
          <w:p w14:paraId="1C467560" w14:textId="77777777" w:rsidR="00523A8E" w:rsidRPr="00AA5580" w:rsidRDefault="00523A8E" w:rsidP="008B5D41">
            <w:pPr>
              <w:spacing w:line="240" w:lineRule="auto"/>
              <w:jc w:val="left"/>
              <w:rPr>
                <w:sz w:val="20"/>
                <w:szCs w:val="20"/>
              </w:rPr>
            </w:pPr>
            <w:r w:rsidRPr="00AA5580">
              <w:rPr>
                <w:sz w:val="20"/>
                <w:szCs w:val="20"/>
              </w:rPr>
              <w:t>acidity (pH)</w:t>
            </w:r>
          </w:p>
        </w:tc>
        <w:tc>
          <w:tcPr>
            <w:tcW w:w="1953" w:type="dxa"/>
          </w:tcPr>
          <w:p w14:paraId="5611A0B7" w14:textId="77777777" w:rsidR="00523A8E" w:rsidRPr="00AA5580" w:rsidRDefault="00523A8E" w:rsidP="008B5D41">
            <w:pPr>
              <w:spacing w:line="240" w:lineRule="auto"/>
              <w:jc w:val="left"/>
              <w:rPr>
                <w:color w:val="FF0000"/>
                <w:sz w:val="20"/>
                <w:szCs w:val="20"/>
              </w:rPr>
            </w:pPr>
            <w:r w:rsidRPr="00AA5580">
              <w:rPr>
                <w:sz w:val="20"/>
                <w:szCs w:val="20"/>
              </w:rPr>
              <w:t>ESDAC 2009</w:t>
            </w:r>
          </w:p>
        </w:tc>
        <w:tc>
          <w:tcPr>
            <w:tcW w:w="1456" w:type="dxa"/>
          </w:tcPr>
          <w:p w14:paraId="7D4F7933" w14:textId="77777777" w:rsidR="00523A8E" w:rsidRPr="00AA5580" w:rsidRDefault="00523A8E" w:rsidP="008B5D41">
            <w:pPr>
              <w:spacing w:line="240" w:lineRule="auto"/>
              <w:jc w:val="left"/>
              <w:rPr>
                <w:color w:val="FF0000"/>
                <w:sz w:val="20"/>
                <w:szCs w:val="20"/>
              </w:rPr>
            </w:pPr>
            <w:r w:rsidRPr="00AA5580">
              <w:rPr>
                <w:sz w:val="20"/>
                <w:szCs w:val="20"/>
              </w:rPr>
              <w:t>pH&gt;8, pH&lt;6</w:t>
            </w:r>
          </w:p>
        </w:tc>
        <w:tc>
          <w:tcPr>
            <w:tcW w:w="1684" w:type="dxa"/>
          </w:tcPr>
          <w:p w14:paraId="6CE988DE" w14:textId="77777777" w:rsidR="00523A8E" w:rsidRPr="00AA5580" w:rsidRDefault="00523A8E"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2019)","plainTextFormattedCitation":"(Ciria et al., 2019)","previouslyFormattedCitation":"(Ciria et al., 2019)"},"properties":{"noteIndex":0},"schema":"https://github.com/citation-style-language/schema/raw/master/csl-citation.json"}</w:instrText>
            </w:r>
            <w:r w:rsidRPr="00AA5580">
              <w:rPr>
                <w:sz w:val="20"/>
                <w:szCs w:val="20"/>
              </w:rPr>
              <w:fldChar w:fldCharType="separate"/>
            </w:r>
            <w:r w:rsidRPr="00AA5580">
              <w:rPr>
                <w:noProof/>
                <w:sz w:val="20"/>
                <w:szCs w:val="20"/>
              </w:rPr>
              <w:t>(Ciria et al., 2019)</w:t>
            </w:r>
            <w:r w:rsidRPr="00AA5580">
              <w:rPr>
                <w:sz w:val="20"/>
                <w:szCs w:val="20"/>
              </w:rPr>
              <w:fldChar w:fldCharType="end"/>
            </w:r>
          </w:p>
        </w:tc>
        <w:tc>
          <w:tcPr>
            <w:tcW w:w="1580" w:type="dxa"/>
          </w:tcPr>
          <w:p w14:paraId="5634A9DA" w14:textId="77777777" w:rsidR="00523A8E" w:rsidRPr="00AA5580" w:rsidRDefault="00523A8E" w:rsidP="008B5D41">
            <w:pPr>
              <w:spacing w:line="240" w:lineRule="auto"/>
              <w:jc w:val="left"/>
              <w:rPr>
                <w:sz w:val="20"/>
                <w:szCs w:val="20"/>
              </w:rPr>
            </w:pPr>
            <w:r w:rsidRPr="00AA5580">
              <w:rPr>
                <w:sz w:val="20"/>
                <w:szCs w:val="20"/>
              </w:rPr>
              <w:t xml:space="preserve">pH&gt;9 or &lt;5.5, pH&lt;5, 5.5 - 4.5 or &lt;4.5, pH&lt;6 </w:t>
            </w:r>
            <w:r w:rsidRPr="00AA5580">
              <w:rPr>
                <w:sz w:val="20"/>
                <w:szCs w:val="20"/>
              </w:rPr>
              <w:lastRenderedPageBreak/>
              <w:t>and pH&gt;8, ≤ 5.5</w:t>
            </w:r>
          </w:p>
        </w:tc>
      </w:tr>
      <w:tr w:rsidR="00523A8E" w:rsidRPr="00AA5580" w14:paraId="453B5C85" w14:textId="77777777" w:rsidTr="000B64B3">
        <w:trPr>
          <w:trHeight w:val="576"/>
        </w:trPr>
        <w:tc>
          <w:tcPr>
            <w:tcW w:w="1462" w:type="dxa"/>
          </w:tcPr>
          <w:p w14:paraId="66758A48" w14:textId="77777777" w:rsidR="00523A8E" w:rsidRPr="00AA5580" w:rsidRDefault="00523A8E" w:rsidP="008B5D41">
            <w:pPr>
              <w:spacing w:line="240" w:lineRule="auto"/>
              <w:jc w:val="left"/>
              <w:rPr>
                <w:sz w:val="20"/>
                <w:szCs w:val="20"/>
              </w:rPr>
            </w:pPr>
            <w:r w:rsidRPr="00AA5580">
              <w:rPr>
                <w:sz w:val="20"/>
                <w:szCs w:val="20"/>
              </w:rPr>
              <w:lastRenderedPageBreak/>
              <w:t>erosion</w:t>
            </w:r>
          </w:p>
        </w:tc>
        <w:tc>
          <w:tcPr>
            <w:tcW w:w="1953" w:type="dxa"/>
          </w:tcPr>
          <w:p w14:paraId="4646CDA3" w14:textId="77777777" w:rsidR="00523A8E" w:rsidRPr="00AA5580" w:rsidRDefault="00523A8E" w:rsidP="008B5D41">
            <w:pPr>
              <w:spacing w:line="240" w:lineRule="auto"/>
              <w:jc w:val="left"/>
              <w:rPr>
                <w:sz w:val="20"/>
                <w:szCs w:val="20"/>
              </w:rPr>
            </w:pPr>
            <w:r w:rsidRPr="00AA5580">
              <w:rPr>
                <w:sz w:val="20"/>
                <w:szCs w:val="20"/>
              </w:rPr>
              <w:t>RUSLE 2015 100m, ESDAC 2015</w:t>
            </w:r>
          </w:p>
        </w:tc>
        <w:tc>
          <w:tcPr>
            <w:tcW w:w="1456" w:type="dxa"/>
          </w:tcPr>
          <w:p w14:paraId="254BCC1F" w14:textId="77777777" w:rsidR="00523A8E" w:rsidRPr="00AA5580" w:rsidRDefault="00523A8E" w:rsidP="008B5D41">
            <w:pPr>
              <w:spacing w:line="240" w:lineRule="auto"/>
              <w:jc w:val="left"/>
              <w:rPr>
                <w:sz w:val="20"/>
                <w:szCs w:val="20"/>
                <w:highlight w:val="yellow"/>
              </w:rPr>
            </w:pPr>
            <w:r w:rsidRPr="00AA5580">
              <w:rPr>
                <w:sz w:val="20"/>
                <w:szCs w:val="20"/>
              </w:rPr>
              <w:t>RUSLE &gt; 200 ton/ha/</w:t>
            </w:r>
            <w:proofErr w:type="spellStart"/>
            <w:r w:rsidRPr="00AA5580">
              <w:rPr>
                <w:sz w:val="20"/>
                <w:szCs w:val="20"/>
              </w:rPr>
              <w:t>yr</w:t>
            </w:r>
            <w:proofErr w:type="spellEnd"/>
          </w:p>
        </w:tc>
        <w:tc>
          <w:tcPr>
            <w:tcW w:w="1684" w:type="dxa"/>
          </w:tcPr>
          <w:p w14:paraId="67E275EF" w14:textId="0726CD1B" w:rsidR="00523A8E" w:rsidRPr="00AA5580" w:rsidRDefault="00523A8E" w:rsidP="008B5D41">
            <w:pPr>
              <w:spacing w:line="240" w:lineRule="auto"/>
              <w:jc w:val="left"/>
              <w:rPr>
                <w:sz w:val="20"/>
                <w:szCs w:val="20"/>
              </w:rPr>
            </w:pPr>
            <w:r w:rsidRPr="00AA5580">
              <w:rPr>
                <w:sz w:val="20"/>
                <w:szCs w:val="20"/>
              </w:rPr>
              <w:fldChar w:fldCharType="begin" w:fldLock="1"/>
            </w:r>
            <w:r w:rsidR="0072459E" w:rsidRPr="00AA5580">
              <w:rPr>
                <w:sz w:val="20"/>
                <w:szCs w:val="20"/>
              </w:rPr>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2017)","plainTextFormattedCitation":"(Li et al., 2017)","previouslyFormattedCitation":"(Li et al., 2017)"},"properties":{"noteIndex":0},"schema":"https://github.com/citation-style-language/schema/raw/master/csl-citation.json"}</w:instrText>
            </w:r>
            <w:r w:rsidRPr="00AA5580">
              <w:rPr>
                <w:sz w:val="20"/>
                <w:szCs w:val="20"/>
              </w:rPr>
              <w:fldChar w:fldCharType="separate"/>
            </w:r>
            <w:r w:rsidRPr="00AA5580">
              <w:rPr>
                <w:noProof/>
                <w:sz w:val="20"/>
                <w:szCs w:val="20"/>
              </w:rPr>
              <w:t>(Li et al., 2017)</w:t>
            </w:r>
            <w:r w:rsidRPr="00AA5580">
              <w:rPr>
                <w:sz w:val="20"/>
                <w:szCs w:val="20"/>
              </w:rPr>
              <w:fldChar w:fldCharType="end"/>
            </w:r>
          </w:p>
        </w:tc>
        <w:tc>
          <w:tcPr>
            <w:tcW w:w="1580" w:type="dxa"/>
          </w:tcPr>
          <w:p w14:paraId="75D34643" w14:textId="77777777" w:rsidR="00523A8E" w:rsidRPr="00AA5580" w:rsidRDefault="00523A8E" w:rsidP="008B5D41">
            <w:pPr>
              <w:spacing w:line="240" w:lineRule="auto"/>
              <w:jc w:val="left"/>
              <w:rPr>
                <w:sz w:val="20"/>
                <w:szCs w:val="20"/>
              </w:rPr>
            </w:pPr>
            <w:r w:rsidRPr="00AA5580">
              <w:rPr>
                <w:sz w:val="20"/>
                <w:szCs w:val="20"/>
              </w:rPr>
              <w:t>By elevation, by slope, Soil erosion tolerance rate 2 ton/ha, Erosion by water &gt; 100 ton/ha/</w:t>
            </w:r>
            <w:proofErr w:type="spellStart"/>
            <w:r w:rsidRPr="00AA5580">
              <w:rPr>
                <w:sz w:val="20"/>
                <w:szCs w:val="20"/>
              </w:rPr>
              <w:t>yr</w:t>
            </w:r>
            <w:proofErr w:type="spellEnd"/>
          </w:p>
        </w:tc>
      </w:tr>
      <w:tr w:rsidR="00523A8E" w:rsidRPr="00AA5580" w14:paraId="1CDF46F6" w14:textId="77777777" w:rsidTr="000B64B3">
        <w:trPr>
          <w:trHeight w:val="576"/>
        </w:trPr>
        <w:tc>
          <w:tcPr>
            <w:tcW w:w="1462" w:type="dxa"/>
          </w:tcPr>
          <w:p w14:paraId="11592E9D" w14:textId="77777777" w:rsidR="00523A8E" w:rsidRPr="00AA5580" w:rsidRDefault="00523A8E" w:rsidP="008B5D41">
            <w:pPr>
              <w:spacing w:line="240" w:lineRule="auto"/>
              <w:jc w:val="left"/>
              <w:rPr>
                <w:sz w:val="20"/>
                <w:szCs w:val="20"/>
              </w:rPr>
            </w:pPr>
            <w:r w:rsidRPr="00AA5580">
              <w:rPr>
                <w:sz w:val="20"/>
                <w:szCs w:val="20"/>
              </w:rPr>
              <w:t>flood</w:t>
            </w:r>
          </w:p>
        </w:tc>
        <w:tc>
          <w:tcPr>
            <w:tcW w:w="1953" w:type="dxa"/>
          </w:tcPr>
          <w:p w14:paraId="255DFDC6" w14:textId="77777777" w:rsidR="00523A8E" w:rsidRPr="00AA5580" w:rsidRDefault="00523A8E" w:rsidP="008B5D41">
            <w:pPr>
              <w:spacing w:line="240" w:lineRule="auto"/>
              <w:jc w:val="left"/>
              <w:rPr>
                <w:sz w:val="20"/>
                <w:szCs w:val="20"/>
              </w:rPr>
            </w:pPr>
            <w:r w:rsidRPr="00AA5580">
              <w:rPr>
                <w:sz w:val="20"/>
                <w:szCs w:val="20"/>
              </w:rPr>
              <w:t>JRC Global Surface Water- “recurrence” 1984-2018 30m</w:t>
            </w:r>
          </w:p>
        </w:tc>
        <w:tc>
          <w:tcPr>
            <w:tcW w:w="1456" w:type="dxa"/>
          </w:tcPr>
          <w:p w14:paraId="21DD6C60" w14:textId="77777777" w:rsidR="00523A8E" w:rsidRPr="00AA5580" w:rsidRDefault="00523A8E" w:rsidP="008B5D41">
            <w:pPr>
              <w:spacing w:line="240" w:lineRule="auto"/>
              <w:jc w:val="left"/>
              <w:rPr>
                <w:sz w:val="20"/>
                <w:szCs w:val="20"/>
                <w:highlight w:val="yellow"/>
              </w:rPr>
            </w:pPr>
            <w:r w:rsidRPr="00AA5580">
              <w:rPr>
                <w:sz w:val="20"/>
                <w:szCs w:val="20"/>
              </w:rPr>
              <w:t>&gt; 50%</w:t>
            </w:r>
          </w:p>
        </w:tc>
        <w:tc>
          <w:tcPr>
            <w:tcW w:w="1684" w:type="dxa"/>
          </w:tcPr>
          <w:p w14:paraId="46935160" w14:textId="263D07F1" w:rsidR="00523A8E" w:rsidRPr="00AA5580" w:rsidRDefault="00644193" w:rsidP="008B5D41">
            <w:pPr>
              <w:spacing w:line="240" w:lineRule="auto"/>
              <w:jc w:val="left"/>
              <w:rPr>
                <w:sz w:val="20"/>
                <w:szCs w:val="20"/>
              </w:rPr>
            </w:pPr>
            <w:r w:rsidRPr="00AA5580">
              <w:rPr>
                <w:sz w:val="20"/>
                <w:szCs w:val="20"/>
              </w:rPr>
              <w:fldChar w:fldCharType="begin" w:fldLock="1"/>
            </w:r>
            <w:r w:rsidRPr="00AA5580">
              <w:rPr>
                <w:sz w:val="20"/>
                <w:szCs w:val="20"/>
              </w:rPr>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Production","type":"article-journal","volume":"40"},"uris":["http://www.mendeley.com/documents/?uuid=514ff2d4-1d1a-4c2b-9d1b-119e8931b36f"]}],"mendeley":{"formattedCitation":"(Gopalakrishnan et al., 2011)","plainTextFormattedCitation":"(Gopalakrishnan et al., 2011)","previouslyFormattedCitation":"(Gopalakrishnan et al., 2011)"},"properties":{"noteIndex":0},"schema":"https://github.com/citation-style-language/schema/raw/master/csl-citation.json"}</w:instrText>
            </w:r>
            <w:r w:rsidRPr="00AA5580">
              <w:rPr>
                <w:sz w:val="20"/>
                <w:szCs w:val="20"/>
              </w:rPr>
              <w:fldChar w:fldCharType="separate"/>
            </w:r>
            <w:r w:rsidRPr="00AA5580">
              <w:rPr>
                <w:noProof/>
                <w:sz w:val="20"/>
                <w:szCs w:val="20"/>
              </w:rPr>
              <w:t>(Gopalakrishnan et al., 2011)</w:t>
            </w:r>
            <w:r w:rsidRPr="00AA5580">
              <w:rPr>
                <w:sz w:val="20"/>
                <w:szCs w:val="20"/>
              </w:rPr>
              <w:fldChar w:fldCharType="end"/>
            </w:r>
          </w:p>
        </w:tc>
        <w:tc>
          <w:tcPr>
            <w:tcW w:w="1580" w:type="dxa"/>
          </w:tcPr>
          <w:p w14:paraId="1CA5BA0D" w14:textId="77777777" w:rsidR="00523A8E" w:rsidRPr="00AA5580" w:rsidRDefault="00523A8E" w:rsidP="008B5D41">
            <w:pPr>
              <w:spacing w:line="240" w:lineRule="auto"/>
              <w:jc w:val="left"/>
              <w:rPr>
                <w:sz w:val="20"/>
                <w:szCs w:val="20"/>
              </w:rPr>
            </w:pPr>
            <w:r w:rsidRPr="00AA5580">
              <w:rPr>
                <w:sz w:val="20"/>
                <w:szCs w:val="20"/>
              </w:rPr>
              <w:t>&gt;1-2 m flood in 2yr, &gt;50% chance of flooding per year</w:t>
            </w:r>
          </w:p>
        </w:tc>
      </w:tr>
      <w:tr w:rsidR="00523A8E" w:rsidRPr="00AA5580" w14:paraId="68BFD3A7" w14:textId="77777777" w:rsidTr="000B64B3">
        <w:trPr>
          <w:trHeight w:val="576"/>
        </w:trPr>
        <w:tc>
          <w:tcPr>
            <w:tcW w:w="1462" w:type="dxa"/>
            <w:hideMark/>
          </w:tcPr>
          <w:p w14:paraId="3CB214B9" w14:textId="77777777" w:rsidR="00523A8E" w:rsidRPr="00AA5580" w:rsidRDefault="00523A8E" w:rsidP="008B5D41">
            <w:pPr>
              <w:spacing w:line="240" w:lineRule="auto"/>
              <w:jc w:val="left"/>
              <w:rPr>
                <w:sz w:val="20"/>
                <w:szCs w:val="20"/>
              </w:rPr>
            </w:pPr>
            <w:proofErr w:type="spellStart"/>
            <w:r w:rsidRPr="00AA5580">
              <w:rPr>
                <w:sz w:val="20"/>
                <w:szCs w:val="20"/>
              </w:rPr>
              <w:t>sodicity</w:t>
            </w:r>
            <w:proofErr w:type="spellEnd"/>
          </w:p>
        </w:tc>
        <w:tc>
          <w:tcPr>
            <w:tcW w:w="1953" w:type="dxa"/>
            <w:hideMark/>
          </w:tcPr>
          <w:p w14:paraId="16D1D061" w14:textId="77777777" w:rsidR="00523A8E" w:rsidRPr="00AA5580" w:rsidRDefault="00523A8E" w:rsidP="008B5D41">
            <w:pPr>
              <w:spacing w:line="240" w:lineRule="auto"/>
              <w:jc w:val="left"/>
              <w:rPr>
                <w:sz w:val="20"/>
                <w:szCs w:val="20"/>
              </w:rPr>
            </w:pPr>
            <w:r w:rsidRPr="00AA5580">
              <w:rPr>
                <w:sz w:val="20"/>
                <w:szCs w:val="20"/>
              </w:rPr>
              <w:t xml:space="preserve">WISE 2015 10km </w:t>
            </w:r>
          </w:p>
        </w:tc>
        <w:tc>
          <w:tcPr>
            <w:tcW w:w="1456" w:type="dxa"/>
            <w:hideMark/>
          </w:tcPr>
          <w:p w14:paraId="0A33E48B" w14:textId="77777777" w:rsidR="00523A8E" w:rsidRPr="00AA5580" w:rsidRDefault="00523A8E" w:rsidP="008B5D41">
            <w:pPr>
              <w:spacing w:line="240" w:lineRule="auto"/>
              <w:jc w:val="left"/>
              <w:rPr>
                <w:sz w:val="20"/>
                <w:szCs w:val="20"/>
              </w:rPr>
            </w:pPr>
            <w:r w:rsidRPr="00AA5580">
              <w:rPr>
                <w:sz w:val="20"/>
                <w:szCs w:val="20"/>
              </w:rPr>
              <w:t>&gt; 6%</w:t>
            </w:r>
          </w:p>
        </w:tc>
        <w:tc>
          <w:tcPr>
            <w:tcW w:w="1684" w:type="dxa"/>
          </w:tcPr>
          <w:p w14:paraId="03D37108" w14:textId="39F8C6F9" w:rsidR="00523A8E" w:rsidRPr="00AA5580" w:rsidRDefault="00000745" w:rsidP="008B5D41">
            <w:pPr>
              <w:spacing w:line="240" w:lineRule="auto"/>
              <w:jc w:val="left"/>
              <w:rPr>
                <w:sz w:val="20"/>
                <w:szCs w:val="20"/>
              </w:rPr>
            </w:pPr>
            <w:r w:rsidRPr="00AA5580">
              <w:rPr>
                <w:sz w:val="20"/>
                <w:szCs w:val="20"/>
              </w:rPr>
              <w:fldChar w:fldCharType="begin" w:fldLock="1"/>
            </w:r>
            <w:r w:rsidR="001B724F" w:rsidRPr="00AA5580">
              <w:rPr>
                <w:sz w:val="20"/>
                <w:szCs w:val="20"/>
              </w:rPr>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rPr>
                <w:sz w:val="20"/>
                <w:szCs w:val="20"/>
              </w:rPr>
              <w:fldChar w:fldCharType="separate"/>
            </w:r>
            <w:r w:rsidRPr="00AA5580">
              <w:rPr>
                <w:noProof/>
                <w:sz w:val="20"/>
                <w:szCs w:val="20"/>
              </w:rPr>
              <w:t>(Eliasson et al., 2010)</w:t>
            </w:r>
            <w:r w:rsidRPr="00AA5580">
              <w:rPr>
                <w:sz w:val="20"/>
                <w:szCs w:val="20"/>
              </w:rPr>
              <w:fldChar w:fldCharType="end"/>
            </w:r>
          </w:p>
        </w:tc>
        <w:tc>
          <w:tcPr>
            <w:tcW w:w="1580" w:type="dxa"/>
            <w:hideMark/>
          </w:tcPr>
          <w:p w14:paraId="61A3ECC9" w14:textId="77777777" w:rsidR="00523A8E" w:rsidRPr="00AA5580" w:rsidRDefault="00523A8E" w:rsidP="008B5D41">
            <w:pPr>
              <w:spacing w:line="240" w:lineRule="auto"/>
              <w:jc w:val="left"/>
              <w:rPr>
                <w:sz w:val="20"/>
                <w:szCs w:val="20"/>
              </w:rPr>
            </w:pPr>
            <w:r w:rsidRPr="00AA5580">
              <w:rPr>
                <w:sz w:val="20"/>
                <w:szCs w:val="20"/>
              </w:rPr>
              <w:t>&gt;6–15</w:t>
            </w:r>
            <w:proofErr w:type="gramStart"/>
            <w:r w:rsidRPr="00AA5580">
              <w:rPr>
                <w:sz w:val="20"/>
                <w:szCs w:val="20"/>
              </w:rPr>
              <w:t>% ,</w:t>
            </w:r>
            <w:proofErr w:type="gramEnd"/>
            <w:r w:rsidRPr="00AA5580">
              <w:rPr>
                <w:sz w:val="20"/>
                <w:szCs w:val="20"/>
              </w:rPr>
              <w:t xml:space="preserve"> &gt; 15% ESP in more than 50% of the mapping unit area</w:t>
            </w:r>
          </w:p>
        </w:tc>
      </w:tr>
      <w:tr w:rsidR="00523A8E" w:rsidRPr="00AA5580" w14:paraId="0A1AF137" w14:textId="77777777" w:rsidTr="000B64B3">
        <w:trPr>
          <w:trHeight w:val="576"/>
        </w:trPr>
        <w:tc>
          <w:tcPr>
            <w:tcW w:w="1462" w:type="dxa"/>
            <w:hideMark/>
          </w:tcPr>
          <w:p w14:paraId="22279871" w14:textId="77777777" w:rsidR="00523A8E" w:rsidRPr="00AA5580" w:rsidRDefault="00523A8E" w:rsidP="008B5D41">
            <w:pPr>
              <w:spacing w:line="240" w:lineRule="auto"/>
              <w:jc w:val="left"/>
              <w:rPr>
                <w:sz w:val="20"/>
                <w:szCs w:val="20"/>
              </w:rPr>
            </w:pPr>
            <w:r w:rsidRPr="00AA5580">
              <w:rPr>
                <w:sz w:val="20"/>
                <w:szCs w:val="20"/>
              </w:rPr>
              <w:t>contamination</w:t>
            </w:r>
          </w:p>
        </w:tc>
        <w:tc>
          <w:tcPr>
            <w:tcW w:w="1953" w:type="dxa"/>
            <w:hideMark/>
          </w:tcPr>
          <w:p w14:paraId="640FFAAB" w14:textId="77777777" w:rsidR="00523A8E" w:rsidRPr="00AA5580" w:rsidRDefault="00523A8E" w:rsidP="008B5D41">
            <w:pPr>
              <w:spacing w:line="240" w:lineRule="auto"/>
              <w:jc w:val="left"/>
              <w:rPr>
                <w:sz w:val="20"/>
                <w:szCs w:val="20"/>
              </w:rPr>
            </w:pPr>
            <w:r w:rsidRPr="00AA5580">
              <w:rPr>
                <w:sz w:val="20"/>
                <w:szCs w:val="20"/>
              </w:rPr>
              <w:t>WISE 2015 10km</w:t>
            </w:r>
          </w:p>
        </w:tc>
        <w:tc>
          <w:tcPr>
            <w:tcW w:w="1456" w:type="dxa"/>
            <w:hideMark/>
          </w:tcPr>
          <w:p w14:paraId="5410673C" w14:textId="77777777" w:rsidR="00523A8E" w:rsidRPr="00AA5580" w:rsidRDefault="00523A8E" w:rsidP="008B5D41">
            <w:pPr>
              <w:spacing w:line="240" w:lineRule="auto"/>
              <w:jc w:val="left"/>
              <w:rPr>
                <w:sz w:val="20"/>
                <w:szCs w:val="20"/>
                <w:highlight w:val="yellow"/>
              </w:rPr>
            </w:pPr>
            <w:r w:rsidRPr="00AA5580">
              <w:rPr>
                <w:sz w:val="20"/>
                <w:szCs w:val="20"/>
              </w:rPr>
              <w:t>Nitrogen &gt; 1cg/kg</w:t>
            </w:r>
          </w:p>
        </w:tc>
        <w:tc>
          <w:tcPr>
            <w:tcW w:w="1684" w:type="dxa"/>
          </w:tcPr>
          <w:p w14:paraId="14553EF8" w14:textId="552F97BA" w:rsidR="00523A8E" w:rsidRPr="00AA5580" w:rsidRDefault="00ED6C16" w:rsidP="008B5D41">
            <w:pPr>
              <w:spacing w:line="240" w:lineRule="auto"/>
              <w:jc w:val="left"/>
              <w:rPr>
                <w:sz w:val="20"/>
                <w:szCs w:val="20"/>
              </w:rPr>
            </w:pPr>
            <w:r w:rsidRPr="00AA5580">
              <w:rPr>
                <w:sz w:val="20"/>
                <w:szCs w:val="20"/>
              </w:rPr>
              <w:fldChar w:fldCharType="begin" w:fldLock="1"/>
            </w:r>
            <w:r w:rsidR="007B3EFE" w:rsidRPr="00AA5580">
              <w:rPr>
                <w:sz w:val="20"/>
                <w:szCs w:val="20"/>
              </w:rPr>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id":"ITEM-2","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project","id":"ITEM-2","issue":"691874","issued":{"date-parts":[["2016"]]},"publisher-place":"Ukraine","title":"Report on MagL concepts, debate and indicators (D2.3)","type":"report"},"uris":["http://www.mendeley.com/documents/?uuid=1eac52e4-8811-4318-a07d-1d8609a4afe5"]}],"mendeley":{"formattedCitation":"(Gopalakrishnan et al., 2011; Ivanina et al., 2016)","plainTextFormattedCitation":"(Gopalakrishnan et al., 2011; Ivanina et al., 2016)","previouslyFormattedCitation":"(Gopalakrishnan et al., 2011; Ivanina et al., 2016)"},"properties":{"noteIndex":0},"schema":"https://github.com/citation-style-language/schema/raw/master/csl-citation.json"}</w:instrText>
            </w:r>
            <w:r w:rsidRPr="00AA5580">
              <w:rPr>
                <w:sz w:val="20"/>
                <w:szCs w:val="20"/>
              </w:rPr>
              <w:fldChar w:fldCharType="separate"/>
            </w:r>
            <w:r w:rsidRPr="00AA5580">
              <w:rPr>
                <w:noProof/>
                <w:sz w:val="20"/>
                <w:szCs w:val="20"/>
              </w:rPr>
              <w:t>(Gopalakrishnan et al., 2011; Ivanina et al., 2016)</w:t>
            </w:r>
            <w:r w:rsidRPr="00AA5580">
              <w:rPr>
                <w:sz w:val="20"/>
                <w:szCs w:val="20"/>
              </w:rPr>
              <w:fldChar w:fldCharType="end"/>
            </w:r>
          </w:p>
        </w:tc>
        <w:tc>
          <w:tcPr>
            <w:tcW w:w="1580" w:type="dxa"/>
            <w:hideMark/>
          </w:tcPr>
          <w:p w14:paraId="255D5F3A" w14:textId="46276AE9" w:rsidR="00523A8E" w:rsidRPr="00AA5580" w:rsidRDefault="00523A8E" w:rsidP="008B5D41">
            <w:pPr>
              <w:spacing w:line="240" w:lineRule="auto"/>
              <w:jc w:val="left"/>
              <w:rPr>
                <w:sz w:val="20"/>
                <w:szCs w:val="20"/>
              </w:rPr>
            </w:pPr>
            <w:r w:rsidRPr="00AA5580">
              <w:rPr>
                <w:sz w:val="20"/>
                <w:szCs w:val="20"/>
              </w:rPr>
              <w:t>nitrate ≥ 10 mg L−1</w:t>
            </w:r>
          </w:p>
        </w:tc>
      </w:tr>
      <w:tr w:rsidR="00523A8E" w:rsidRPr="00AA5580" w14:paraId="65C638D7" w14:textId="77777777" w:rsidTr="000B64B3">
        <w:trPr>
          <w:trHeight w:val="576"/>
        </w:trPr>
        <w:tc>
          <w:tcPr>
            <w:tcW w:w="1462" w:type="dxa"/>
          </w:tcPr>
          <w:p w14:paraId="46A486D9" w14:textId="77777777" w:rsidR="00523A8E" w:rsidRPr="00AA5580" w:rsidRDefault="00523A8E" w:rsidP="008B5D41">
            <w:pPr>
              <w:spacing w:line="240" w:lineRule="auto"/>
              <w:jc w:val="left"/>
              <w:rPr>
                <w:sz w:val="20"/>
                <w:szCs w:val="20"/>
              </w:rPr>
            </w:pPr>
            <w:r w:rsidRPr="00AA5580">
              <w:rPr>
                <w:sz w:val="20"/>
                <w:szCs w:val="20"/>
              </w:rPr>
              <w:t>dryness</w:t>
            </w:r>
          </w:p>
        </w:tc>
        <w:tc>
          <w:tcPr>
            <w:tcW w:w="1953" w:type="dxa"/>
          </w:tcPr>
          <w:p w14:paraId="30D611B1" w14:textId="77777777" w:rsidR="00523A8E" w:rsidRPr="00AA5580" w:rsidRDefault="00523A8E" w:rsidP="008B5D41">
            <w:pPr>
              <w:spacing w:line="240" w:lineRule="auto"/>
              <w:jc w:val="left"/>
              <w:rPr>
                <w:sz w:val="20"/>
                <w:szCs w:val="20"/>
              </w:rPr>
            </w:pPr>
            <w:proofErr w:type="spellStart"/>
            <w:r w:rsidRPr="00AA5580">
              <w:rPr>
                <w:sz w:val="20"/>
                <w:szCs w:val="20"/>
              </w:rPr>
              <w:t>TerraClimate</w:t>
            </w:r>
            <w:proofErr w:type="spellEnd"/>
            <w:r w:rsidRPr="00AA5580">
              <w:rPr>
                <w:sz w:val="20"/>
                <w:szCs w:val="20"/>
              </w:rPr>
              <w:t xml:space="preserve"> “Precipitation accumulation” and “evapotranspiration” 2018 4.5km</w:t>
            </w:r>
          </w:p>
        </w:tc>
        <w:tc>
          <w:tcPr>
            <w:tcW w:w="1456" w:type="dxa"/>
          </w:tcPr>
          <w:p w14:paraId="1F718B7E" w14:textId="77777777" w:rsidR="00523A8E" w:rsidRPr="00AA5580" w:rsidRDefault="00523A8E" w:rsidP="008B5D41">
            <w:pPr>
              <w:spacing w:line="240" w:lineRule="auto"/>
              <w:jc w:val="left"/>
              <w:rPr>
                <w:rFonts w:eastAsia="Times New Roman"/>
                <w:color w:val="FF0000"/>
                <w:sz w:val="20"/>
                <w:szCs w:val="20"/>
                <w:highlight w:val="yellow"/>
              </w:rPr>
            </w:pPr>
            <w:r w:rsidRPr="00AA5580">
              <w:rPr>
                <w:sz w:val="20"/>
                <w:szCs w:val="20"/>
              </w:rPr>
              <w:t>P/PET ≤ 0.5</w:t>
            </w:r>
          </w:p>
        </w:tc>
        <w:tc>
          <w:tcPr>
            <w:tcW w:w="1684" w:type="dxa"/>
          </w:tcPr>
          <w:p w14:paraId="62013298" w14:textId="25D84FA7" w:rsidR="00523A8E" w:rsidRPr="00AA5580" w:rsidRDefault="006423CB" w:rsidP="008B5D41">
            <w:pPr>
              <w:spacing w:line="240" w:lineRule="auto"/>
              <w:jc w:val="left"/>
              <w:rPr>
                <w:sz w:val="20"/>
                <w:szCs w:val="20"/>
              </w:rPr>
            </w:pPr>
            <w:r w:rsidRPr="00AA5580">
              <w:rPr>
                <w:sz w:val="20"/>
                <w:szCs w:val="20"/>
              </w:rPr>
              <w:fldChar w:fldCharType="begin" w:fldLock="1"/>
            </w:r>
            <w:r w:rsidR="00F769D1" w:rsidRPr="00AA5580">
              <w:rPr>
                <w:sz w:val="20"/>
                <w:szCs w:val="20"/>
              </w:rPr>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id":"ITEM-2","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project","id":"ITEM-2","issue":"691874","issued":{"date-parts":[["2016"]]},"publisher-place":"Ukraine","title":"Report on MagL concepts, debate and indicators (D2.3)","type":"report"},"uris":["http://www.mendeley.com/documents/?uuid=1eac52e4-8811-4318-a07d-1d8609a4afe5"]}],"mendeley":{"formattedCitation":"(Elbersen et al., n.d.; Ivanina et al., 2016)","manualFormatting":"(Elbersen et al.; Ivanina et al., 2016)","plainTextFormattedCitation":"(Elbersen et al., n.d.; Ivanina et al., 2016)","previouslyFormattedCitation":"(Elbersen et al., n.d.; Ivanina et al., 2016)"},"properties":{"noteIndex":0},"schema":"https://github.com/citation-style-language/schema/raw/master/csl-citation.json"}</w:instrText>
            </w:r>
            <w:r w:rsidRPr="00AA5580">
              <w:rPr>
                <w:sz w:val="20"/>
                <w:szCs w:val="20"/>
              </w:rPr>
              <w:fldChar w:fldCharType="separate"/>
            </w:r>
            <w:r w:rsidRPr="00AA5580">
              <w:rPr>
                <w:noProof/>
                <w:sz w:val="20"/>
                <w:szCs w:val="20"/>
              </w:rPr>
              <w:t>(Elbersen et al.; Ivanina et al., 2016)</w:t>
            </w:r>
            <w:r w:rsidRPr="00AA5580">
              <w:rPr>
                <w:sz w:val="20"/>
                <w:szCs w:val="20"/>
              </w:rPr>
              <w:fldChar w:fldCharType="end"/>
            </w:r>
          </w:p>
        </w:tc>
        <w:tc>
          <w:tcPr>
            <w:tcW w:w="1580" w:type="dxa"/>
          </w:tcPr>
          <w:p w14:paraId="62FED88B" w14:textId="77777777" w:rsidR="00523A8E" w:rsidRPr="00AA5580" w:rsidRDefault="00523A8E" w:rsidP="008B5D41">
            <w:pPr>
              <w:spacing w:line="240" w:lineRule="auto"/>
              <w:jc w:val="left"/>
              <w:rPr>
                <w:rFonts w:eastAsia="Times New Roman"/>
                <w:sz w:val="20"/>
                <w:szCs w:val="20"/>
              </w:rPr>
            </w:pPr>
            <w:r w:rsidRPr="00AA5580">
              <w:rPr>
                <w:sz w:val="20"/>
                <w:szCs w:val="20"/>
              </w:rPr>
              <w:t>P/PET ≤ 0.5</w:t>
            </w:r>
          </w:p>
        </w:tc>
      </w:tr>
      <w:tr w:rsidR="00523A8E" w:rsidRPr="00AA5580" w14:paraId="371E35F0" w14:textId="77777777" w:rsidTr="000B64B3">
        <w:trPr>
          <w:trHeight w:val="576"/>
        </w:trPr>
        <w:tc>
          <w:tcPr>
            <w:tcW w:w="1462" w:type="dxa"/>
            <w:hideMark/>
          </w:tcPr>
          <w:p w14:paraId="007F82FA" w14:textId="77777777" w:rsidR="00523A8E" w:rsidRPr="00AA5580" w:rsidRDefault="00523A8E" w:rsidP="008B5D41">
            <w:pPr>
              <w:spacing w:line="240" w:lineRule="auto"/>
              <w:jc w:val="left"/>
              <w:rPr>
                <w:sz w:val="20"/>
                <w:szCs w:val="20"/>
              </w:rPr>
            </w:pPr>
            <w:r w:rsidRPr="00AA5580">
              <w:rPr>
                <w:sz w:val="20"/>
                <w:szCs w:val="20"/>
              </w:rPr>
              <w:t>natural toxicity</w:t>
            </w:r>
          </w:p>
        </w:tc>
        <w:tc>
          <w:tcPr>
            <w:tcW w:w="1953" w:type="dxa"/>
            <w:hideMark/>
          </w:tcPr>
          <w:p w14:paraId="36D04F64" w14:textId="77777777" w:rsidR="00523A8E" w:rsidRPr="00AA5580" w:rsidRDefault="00523A8E" w:rsidP="008B5D41">
            <w:pPr>
              <w:spacing w:line="240" w:lineRule="auto"/>
              <w:jc w:val="left"/>
              <w:rPr>
                <w:sz w:val="20"/>
                <w:szCs w:val="20"/>
              </w:rPr>
            </w:pPr>
            <w:r w:rsidRPr="00AA5580">
              <w:rPr>
                <w:sz w:val="20"/>
                <w:szCs w:val="20"/>
              </w:rPr>
              <w:t>WISE 2015 10km</w:t>
            </w:r>
          </w:p>
        </w:tc>
        <w:tc>
          <w:tcPr>
            <w:tcW w:w="1456" w:type="dxa"/>
            <w:hideMark/>
          </w:tcPr>
          <w:p w14:paraId="70828D5D" w14:textId="77777777" w:rsidR="00523A8E" w:rsidRPr="00AA5580" w:rsidRDefault="00523A8E" w:rsidP="008B5D41">
            <w:pPr>
              <w:spacing w:line="240" w:lineRule="auto"/>
              <w:jc w:val="left"/>
              <w:rPr>
                <w:sz w:val="20"/>
                <w:szCs w:val="20"/>
              </w:rPr>
            </w:pPr>
            <w:r w:rsidRPr="00AA5580">
              <w:rPr>
                <w:sz w:val="20"/>
                <w:szCs w:val="20"/>
              </w:rPr>
              <w:t>gypsum &gt; 15% (for WISE GYPS &gt; 150 g/Kg)</w:t>
            </w:r>
          </w:p>
        </w:tc>
        <w:tc>
          <w:tcPr>
            <w:tcW w:w="1684" w:type="dxa"/>
          </w:tcPr>
          <w:p w14:paraId="5B760C83" w14:textId="09A27CF6" w:rsidR="00523A8E" w:rsidRPr="00AA5580" w:rsidRDefault="002A02F6" w:rsidP="008B5D41">
            <w:pPr>
              <w:spacing w:line="240" w:lineRule="auto"/>
              <w:jc w:val="left"/>
              <w:rPr>
                <w:sz w:val="20"/>
                <w:szCs w:val="20"/>
              </w:rPr>
            </w:pPr>
            <w:r w:rsidRPr="00AA5580">
              <w:rPr>
                <w:sz w:val="20"/>
                <w:szCs w:val="20"/>
              </w:rPr>
              <w:fldChar w:fldCharType="begin" w:fldLock="1"/>
            </w:r>
            <w:r w:rsidR="00D641CC" w:rsidRPr="00AA5580">
              <w:rPr>
                <w:sz w:val="20"/>
                <w:szCs w:val="20"/>
              </w:rPr>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2010)","plainTextFormattedCitation":"(Eliasson et al., 2010)","previouslyFormattedCitation":"(Eliasson et al., 2010)"},"properties":{"noteIndex":0},"schema":"https://github.com/citation-style-language/schema/raw/master/csl-citation.json"}</w:instrText>
            </w:r>
            <w:r w:rsidRPr="00AA5580">
              <w:rPr>
                <w:sz w:val="20"/>
                <w:szCs w:val="20"/>
              </w:rPr>
              <w:fldChar w:fldCharType="separate"/>
            </w:r>
            <w:r w:rsidRPr="00AA5580">
              <w:rPr>
                <w:noProof/>
                <w:sz w:val="20"/>
                <w:szCs w:val="20"/>
              </w:rPr>
              <w:t>(Eliasson et al., 2010)</w:t>
            </w:r>
            <w:r w:rsidRPr="00AA5580">
              <w:rPr>
                <w:sz w:val="20"/>
                <w:szCs w:val="20"/>
              </w:rPr>
              <w:fldChar w:fldCharType="end"/>
            </w:r>
          </w:p>
        </w:tc>
        <w:tc>
          <w:tcPr>
            <w:tcW w:w="1580" w:type="dxa"/>
            <w:hideMark/>
          </w:tcPr>
          <w:p w14:paraId="5ACAF4CD" w14:textId="630B5E24" w:rsidR="00523A8E" w:rsidRPr="00AA5580" w:rsidRDefault="00523A8E" w:rsidP="008B5D41">
            <w:pPr>
              <w:spacing w:line="240" w:lineRule="auto"/>
              <w:jc w:val="left"/>
              <w:rPr>
                <w:sz w:val="20"/>
                <w:szCs w:val="20"/>
              </w:rPr>
            </w:pPr>
            <w:r w:rsidRPr="00AA5580">
              <w:rPr>
                <w:sz w:val="20"/>
                <w:szCs w:val="20"/>
              </w:rPr>
              <w:t>gypsum &gt; 15%</w:t>
            </w:r>
          </w:p>
        </w:tc>
      </w:tr>
    </w:tbl>
    <w:p w14:paraId="3F6FD61B" w14:textId="77777777" w:rsidR="00134D5F" w:rsidRPr="00AA5580" w:rsidRDefault="00134D5F" w:rsidP="000B64B3"/>
    <w:p w14:paraId="1D080D62" w14:textId="2C2C6D74" w:rsidR="00523A8E" w:rsidRPr="00AA5580" w:rsidRDefault="00523A8E" w:rsidP="00523A8E">
      <w:pPr>
        <w:pStyle w:val="Heading3"/>
        <w:rPr>
          <w:lang w:val="en-US"/>
        </w:rPr>
      </w:pPr>
      <w:bookmarkStart w:id="110" w:name="_Toc30586379"/>
      <w:r w:rsidRPr="00AA5580">
        <w:rPr>
          <w:lang w:val="en-US"/>
        </w:rPr>
        <w:t>Productivity indicators</w:t>
      </w:r>
      <w:bookmarkEnd w:id="110"/>
    </w:p>
    <w:p w14:paraId="48793594" w14:textId="08B02E9E" w:rsidR="00322509" w:rsidRPr="00AA5580" w:rsidRDefault="00523A8E" w:rsidP="000B64B3">
      <w:pPr>
        <w:pStyle w:val="Heading4"/>
      </w:pPr>
      <w:r w:rsidRPr="00AA5580">
        <w:t>Soil Organic Matter</w:t>
      </w:r>
      <w:r w:rsidR="00C01C51" w:rsidRPr="00AA5580">
        <w:t xml:space="preserve"> (organic carbon)</w:t>
      </w:r>
      <w:r w:rsidRPr="00AA5580">
        <w:t>:</w:t>
      </w:r>
    </w:p>
    <w:p w14:paraId="35DB52DD" w14:textId="07A2E037" w:rsidR="00C01C51" w:rsidRPr="00AA5580" w:rsidRDefault="00C01C51" w:rsidP="00523A8E">
      <w:r w:rsidRPr="00AA5580">
        <w:t>According to the United States Department of Agriculture (USDA), “</w:t>
      </w:r>
      <w:r w:rsidRPr="00AA5580">
        <w:rPr>
          <w:i/>
        </w:rPr>
        <w:t>Soil organic matter (SOM) is the organic component of soil, consisting of three primary parts including small (fresh) plant residues and small living soil organisms, decomposing (active) organic matter, and stable organic matter (humus).</w:t>
      </w:r>
      <w:r w:rsidRPr="00AA5580">
        <w:t>” SOM is a reservoir of nutrients for plants</w:t>
      </w:r>
      <w:r w:rsidR="00F769D1" w:rsidRPr="00AA5580">
        <w:t xml:space="preserve">, </w:t>
      </w:r>
      <w:r w:rsidRPr="00AA5580">
        <w:t>inextricably related to soil fertility</w:t>
      </w:r>
      <w:r w:rsidR="00F769D1" w:rsidRPr="00AA5580">
        <w:t>, and is thus used in many studies as a marginality indicator</w:t>
      </w:r>
      <w:r w:rsidRPr="00AA5580">
        <w:t>.</w:t>
      </w:r>
      <w:r w:rsidR="00F769D1" w:rsidRPr="00AA5580">
        <w:t xml:space="preserve"> Although some studies use only low SOM values to depict MLs (&lt;1% SOM in the study of </w:t>
      </w:r>
      <w:r w:rsidR="00F769D1" w:rsidRPr="00AA5580">
        <w:fldChar w:fldCharType="begin" w:fldLock="1"/>
      </w:r>
      <w:r w:rsidR="00F769D1"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2019)","manualFormatting":"Ciria et al., (2019)","plainTextFormattedCitation":"(Ciria et al., 2019)","previouslyFormattedCitation":"(Ciria et al., 2019)"},"properties":{"noteIndex":0},"schema":"https://github.com/citation-style-language/schema/raw/master/csl-citation.json"}</w:instrText>
      </w:r>
      <w:r w:rsidR="00F769D1" w:rsidRPr="00AA5580">
        <w:fldChar w:fldCharType="separate"/>
      </w:r>
      <w:r w:rsidR="00F769D1" w:rsidRPr="00AA5580">
        <w:rPr>
          <w:noProof/>
        </w:rPr>
        <w:t>Ciria et al., (2019)</w:t>
      </w:r>
      <w:r w:rsidR="00F769D1" w:rsidRPr="00AA5580">
        <w:fldChar w:fldCharType="end"/>
      </w:r>
      <w:r w:rsidR="00F769D1" w:rsidRPr="00AA5580">
        <w:t xml:space="preserve"> and &lt;0.8% SOM in </w:t>
      </w:r>
      <w:r w:rsidR="00F769D1" w:rsidRPr="00AA5580">
        <w:fldChar w:fldCharType="begin" w:fldLock="1"/>
      </w:r>
      <w:r w:rsidR="00F769D1"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00F769D1" w:rsidRPr="00AA5580">
        <w:fldChar w:fldCharType="separate"/>
      </w:r>
      <w:r w:rsidR="00F769D1" w:rsidRPr="00AA5580">
        <w:rPr>
          <w:noProof/>
        </w:rPr>
        <w:t>Li et al., (2017)</w:t>
      </w:r>
      <w:r w:rsidR="00F769D1" w:rsidRPr="00AA5580">
        <w:fldChar w:fldCharType="end"/>
      </w:r>
      <w:r w:rsidR="00F769D1" w:rsidRPr="00AA5580">
        <w:t xml:space="preserve">), others also used the high values of SOM to take </w:t>
      </w:r>
      <w:proofErr w:type="spellStart"/>
      <w:r w:rsidR="00F769D1" w:rsidRPr="00AA5580">
        <w:t>histic</w:t>
      </w:r>
      <w:proofErr w:type="spellEnd"/>
      <w:r w:rsidR="00F769D1" w:rsidRPr="00AA5580">
        <w:t xml:space="preserve"> soils into consideration. </w:t>
      </w:r>
      <w:r w:rsidR="00F769D1" w:rsidRPr="00AA5580">
        <w:fldChar w:fldCharType="begin" w:fldLock="1"/>
      </w:r>
      <w:r w:rsidR="003A5663"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00F769D1" w:rsidRPr="00AA5580">
        <w:fldChar w:fldCharType="separate"/>
      </w:r>
      <w:r w:rsidR="00F769D1" w:rsidRPr="00AA5580">
        <w:rPr>
          <w:noProof/>
        </w:rPr>
        <w:t>Elbersen et al.</w:t>
      </w:r>
      <w:r w:rsidR="00F769D1" w:rsidRPr="00AA5580">
        <w:fldChar w:fldCharType="end"/>
      </w:r>
      <w:r w:rsidR="00F769D1" w:rsidRPr="00AA5580">
        <w:t xml:space="preserve"> used </w:t>
      </w:r>
      <w:r w:rsidR="00BF17B4" w:rsidRPr="00AA5580">
        <w:t xml:space="preserve">a threshold of SOM &lt;0.75% (at depth range 0-30 cm) for low fertility MLs and SOM ≥20% to express </w:t>
      </w:r>
      <w:proofErr w:type="spellStart"/>
      <w:r w:rsidR="00BF17B4" w:rsidRPr="00AA5580">
        <w:lastRenderedPageBreak/>
        <w:t>Histosols</w:t>
      </w:r>
      <w:proofErr w:type="spellEnd"/>
      <w:r w:rsidR="00BF17B4" w:rsidRPr="00AA5580">
        <w:t xml:space="preserve"> (Peat soils).</w:t>
      </w:r>
      <w:r w:rsidR="003A5663" w:rsidRPr="00AA5580">
        <w:t xml:space="preserve"> </w:t>
      </w:r>
      <w:r w:rsidR="003A5663" w:rsidRPr="00AA5580">
        <w:fldChar w:fldCharType="begin" w:fldLock="1"/>
      </w:r>
      <w:r w:rsidR="00C47699" w:rsidRPr="00AA5580">
        <w:instrText>ADDIN CSL_CITATION {"citationItems":[{"id":"ITEM-1","itemData":{"DOI":"10.1016/j.envsci.2010.08.003","ISBN":"1462-9011","ISSN":"14629011","abstract":"This article defines eight key climate, soil and terrain criteria that have been developed for the future delimitation of the Intermediate Less Favoured Areas (LFAs) support, a measure of the Common Agricultural Policy. The LFA scheme has existed since 1975 and is a broad mechanism for improving the viability of agriculture in areas with natural handicaps. The common criteria have been developed for the European Commission's Directorate-General for Agriculture and Rural Development to satisfy the objectives in the Rural Development Policy 2007-2013 (Axis II), which aim to improve the environment and the countryside by more sustainable land management. The criteria were developed by experts, coordinated by the European Commissions Joint Research Centre, to meet the requirement for a robust and harmonised approach of identifying areas that experience natural constraints to agriculture throughout the EU 27 Member States. The criteria proposed are: temperature, heat stress, drainage, soil texture and stoniness, soil rooting depth, soil chemical properties, soil moisture balance and slope. Each criterion is described and an indicative threshold for assessment of its impact on agriculture is provided. The criteria are currently being tested by the EU Member States for a future possible legislation. © 2010 Elsevier Ltd.","author":[{"dropping-particle":"","family":"Eliasson","given":"Å","non-dropping-particle":"","parse-names":false,"suffix":""},{"dropping-particle":"","family":"Jones","given":"R. J.A.","non-dropping-particle":"","parse-names":false,"suffix":""},{"dropping-particle":"","family":"Nachtergaele","given":"F.","non-dropping-particle":"","parse-names":false,"suffix":""},{"dropping-particle":"","family":"Rossiter","given":"D. G.","non-dropping-particle":"","parse-names":false,"suffix":""},{"dropping-particle":"","family":"Terres","given":"J. M.","non-dropping-particle":"","parse-names":false,"suffix":""},{"dropping-particle":"","family":"Orshoven","given":"J.","non-dropping-particle":"van","parse-names":false,"suffix":""},{"dropping-particle":"","family":"Velthuizen","given":"H.","non-dropping-particle":"van","parse-names":false,"suffix":""},{"dropping-particle":"","family":"Böttcher","given":"K.","non-dropping-particle":"","parse-names":false,"suffix":""},{"dropping-particle":"","family":"Haastrup","given":"P.","non-dropping-particle":"","parse-names":false,"suffix":""},{"dropping-particle":"","family":"Bas","given":"C.","non-dropping-particle":"Le","parse-names":false,"suffix":""}],"container-title":"Environmental Science and Policy","id":"ITEM-1","issue":"8","issued":{"date-parts":[["2010"]]},"page":"766-777","title":"Common criteria for the redefinition of Intermediate Less Favoured Areas in the European Union","type":"article-journal","volume":"13"},"uris":["http://www.mendeley.com/documents/?uuid=ebe4865a-6d84-47eb-a248-c2eaee9c604e"]}],"mendeley":{"formattedCitation":"(Eliasson et al., 2010)","manualFormatting":"Eliasson et al. (2010)","plainTextFormattedCitation":"(Eliasson et al., 2010)","previouslyFormattedCitation":"(Eliasson et al., 2010)"},"properties":{"noteIndex":0},"schema":"https://github.com/citation-style-language/schema/raw/master/csl-citation.json"}</w:instrText>
      </w:r>
      <w:r w:rsidR="003A5663" w:rsidRPr="00AA5580">
        <w:fldChar w:fldCharType="separate"/>
      </w:r>
      <w:r w:rsidR="003A5663" w:rsidRPr="00AA5580">
        <w:rPr>
          <w:noProof/>
        </w:rPr>
        <w:t>Eliasson et al. (2010)</w:t>
      </w:r>
      <w:r w:rsidR="003A5663" w:rsidRPr="00AA5580">
        <w:fldChar w:fldCharType="end"/>
      </w:r>
      <w:r w:rsidR="00CE7E26" w:rsidRPr="00AA5580">
        <w:t xml:space="preserve"> used high values (SOM &gt;30%) to assess </w:t>
      </w:r>
      <w:proofErr w:type="spellStart"/>
      <w:r w:rsidR="00CE7E26" w:rsidRPr="00AA5580">
        <w:t>histic</w:t>
      </w:r>
      <w:proofErr w:type="spellEnd"/>
      <w:r w:rsidR="00CE7E26" w:rsidRPr="00AA5580">
        <w:t xml:space="preserve"> soil areas as less favorable in the EU.</w:t>
      </w:r>
    </w:p>
    <w:p w14:paraId="5771F6F9" w14:textId="728EBB5F" w:rsidR="00BB2ED2" w:rsidRPr="00AA5580" w:rsidRDefault="00BB2ED2" w:rsidP="00523A8E">
      <w:r w:rsidRPr="00AA5580">
        <w:rPr>
          <w:color w:val="000000"/>
        </w:rPr>
        <w:t xml:space="preserve">In </w:t>
      </w:r>
      <w:r w:rsidRPr="00AA5580">
        <w:t xml:space="preserve">the </w:t>
      </w:r>
      <w:r w:rsidRPr="00AA5580">
        <w:rPr>
          <w:rStyle w:val="IntenseEmphasis1"/>
        </w:rPr>
        <w:t>MAIL</w:t>
      </w:r>
      <w:r w:rsidRPr="00AA5580">
        <w:t xml:space="preserve"> project, soft SOM thresholds were chosen, in order to result in larger areas as potential MLs, i.e</w:t>
      </w:r>
      <w:r w:rsidR="006C68D5" w:rsidRPr="00AA5580">
        <w:t>.</w:t>
      </w:r>
      <w:r w:rsidRPr="00AA5580">
        <w:t xml:space="preserve"> SOM &lt;1% and SOM ≥ 20%.</w:t>
      </w:r>
    </w:p>
    <w:p w14:paraId="7BB4FA1A" w14:textId="77777777" w:rsidR="00322509" w:rsidRPr="00AA5580" w:rsidRDefault="00523A8E" w:rsidP="000B64B3">
      <w:pPr>
        <w:pStyle w:val="Heading4"/>
      </w:pPr>
      <w:r w:rsidRPr="00AA5580">
        <w:t>Cation Exchange Capacity (CEC):</w:t>
      </w:r>
    </w:p>
    <w:p w14:paraId="23AEC5D3" w14:textId="6B040FB5" w:rsidR="00C77D88" w:rsidRPr="00AA5580" w:rsidRDefault="00D96F85" w:rsidP="00F6471D">
      <w:r w:rsidRPr="00AA5580">
        <w:t xml:space="preserve">According to </w:t>
      </w:r>
      <w:r w:rsidRPr="00AA5580">
        <w:fldChar w:fldCharType="begin" w:fldLock="1"/>
      </w:r>
      <w:r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2017)","manualFormatting":"Li et al. (2017)","plainTextFormattedCitation":"(Li et al., 2017)","previouslyFormattedCitation":"(Li et al., 2017)"},"properties":{"noteIndex":0},"schema":"https://github.com/citation-style-language/schema/raw/master/csl-citation.json"}</w:instrText>
      </w:r>
      <w:r w:rsidRPr="00AA5580">
        <w:fldChar w:fldCharType="separate"/>
      </w:r>
      <w:r w:rsidRPr="00AA5580">
        <w:rPr>
          <w:noProof/>
        </w:rPr>
        <w:t>Li et al. (2017)</w:t>
      </w:r>
      <w:r w:rsidRPr="00AA5580">
        <w:fldChar w:fldCharType="end"/>
      </w:r>
      <w:r w:rsidRPr="00AA5580">
        <w:t xml:space="preserve"> “</w:t>
      </w:r>
      <w:r w:rsidRPr="00AA5580">
        <w:rPr>
          <w:i/>
        </w:rPr>
        <w:t>Cation exchange capacity (CEC) is the negatively charged content (usually clay and organic matter particles) in soils that can hold positively charged ions such as calcium, magnesium and potassium through electrostatic forces. It is used as a measure of fertility and nutrient retention capacity”</w:t>
      </w:r>
      <w:r w:rsidRPr="00AA5580">
        <w:t xml:space="preserve">. In the same study, it was </w:t>
      </w:r>
      <w:r w:rsidR="00523A8E" w:rsidRPr="00AA5580">
        <w:t>found that ML</w:t>
      </w:r>
      <w:r w:rsidRPr="00AA5580">
        <w:t>s</w:t>
      </w:r>
      <w:r w:rsidR="00523A8E" w:rsidRPr="00AA5580">
        <w:t xml:space="preserve"> had low CEC, namely CEC</w:t>
      </w:r>
      <w:r w:rsidRPr="00AA5580">
        <w:t xml:space="preserve"> </w:t>
      </w:r>
      <w:r w:rsidR="00523A8E" w:rsidRPr="00AA5580">
        <w:t>&lt;8cmol kg</w:t>
      </w:r>
      <w:r w:rsidR="00523A8E" w:rsidRPr="00AA5580">
        <w:rPr>
          <w:vertAlign w:val="superscript"/>
        </w:rPr>
        <w:t>-1</w:t>
      </w:r>
      <w:r w:rsidR="00523A8E" w:rsidRPr="00AA5580">
        <w:t xml:space="preserve">). In </w:t>
      </w:r>
      <w:r w:rsidRPr="00AA5580">
        <w:fldChar w:fldCharType="begin" w:fldLock="1"/>
      </w:r>
      <w:r w:rsidR="00C77D88" w:rsidRPr="00AA5580">
        <w:instrText>ADDIN CSL_CITATION {"citationItems":[{"id":"ITEM-1","itemData":{"DOI":"10.1016/j.landusepol.2012.03.002","ISBN":"0264-8377","ISSN":"02648377","abstract":"Marginal land provides an alternative potential for food and bioenergy production in the face of limited land resources; however, effective assessment of marginal lands is not well addressed. Concerns over environmental risks, ecosystem services and sustainability for marginal land have been widely raised. The objective of this study was to develop a hierarchical marginal land assessment framework for land use planning and management. We first identified major land functions linking production, environment, ecosystem services and economics, and then classified land resources into four categories of marginal land using suitability and limitations associated with major management goals, including physically marginal land, biologically marginal land, environmentally ecologically marginal land, and economically marginal land. We tested this assessment framework in southwestern Michigan, USA. Our results indicated that this marginal land assessment framework can be potentially feasible on land use planning for food and bioenergy production, and balancing multiple goals of land use management. We also compared our results with marginal land assessment from the Conservation Reserve Program (CRP) and land capability classes (LCC) that are used in the US. The hierarchical assessment framework has advantages of quantitatively reflecting land functions and multiple concerns. This provides a foundation upon which focused studies can be identified in order to improve the assessment framework by quantifying high-resolution land functions associated with environment and ecosystem services as well as their criteria needed to improve the assessment framework. © 2012 Elsevier Ltd.","author":[{"dropping-particle":"","family":"Kang","given":"Shujiang","non-dropping-particle":"","parse-names":false,"suffix":""},{"dropping-particle":"","family":"Post","given":"Wilfred M.","non-dropping-particle":"","parse-names":false,"suffix":""},{"dropping-particle":"","family":"Wang","given":"Dali","non-dropping-particle":"","parse-names":false,"suffix":""},{"dropping-particle":"","family":"Nichols","given":"Jeff A.","non-dropping-particle":"","parse-names":false,"suffix":""},{"dropping-particle":"","family":"Bandaru","given":"Varaprasad","non-dropping-particle":"","parse-names":false,"suffix":""},{"dropping-particle":"","family":"West","given":"Tristram O.","non-dropping-particle":"","parse-names":false,"suffix":""}],"container-title":"Land Use Policy","id":"ITEM-1","issue":"1","issued":{"date-parts":[["2013"]]},"page":"106-113","publisher":"Elsevier Ltd","title":"Hierarchical marginal land assessment for land use planning","type":"article-journal","volume":"30"},"uris":["http://www.mendeley.com/documents/?uuid=adb31241-94b9-4b06-9ce6-9a912cf0a824"]}],"mendeley":{"formattedCitation":"(Kang et al., 2013)","plainTextFormattedCitation":"(Kang et al., 2013)","previouslyFormattedCitation":"(Kang et al., 2013)"},"properties":{"noteIndex":0},"schema":"https://github.com/citation-style-language/schema/raw/master/csl-citation.json"}</w:instrText>
      </w:r>
      <w:r w:rsidRPr="00AA5580">
        <w:fldChar w:fldCharType="separate"/>
      </w:r>
      <w:r w:rsidRPr="00AA5580">
        <w:rPr>
          <w:noProof/>
        </w:rPr>
        <w:t>(Kang et al., 2013)</w:t>
      </w:r>
      <w:r w:rsidRPr="00AA5580">
        <w:fldChar w:fldCharType="end"/>
      </w:r>
      <w:r w:rsidRPr="00AA5580">
        <w:t xml:space="preserve"> </w:t>
      </w:r>
      <w:r w:rsidR="00523A8E" w:rsidRPr="00AA5580">
        <w:t>though, a lower threshold was used of CEC</w:t>
      </w:r>
      <w:r w:rsidRPr="00AA5580">
        <w:t xml:space="preserve"> </w:t>
      </w:r>
      <w:r w:rsidR="00523A8E" w:rsidRPr="00AA5580">
        <w:t xml:space="preserve">&lt;4 </w:t>
      </w:r>
      <w:proofErr w:type="spellStart"/>
      <w:r w:rsidR="00523A8E" w:rsidRPr="00AA5580">
        <w:t>meq</w:t>
      </w:r>
      <w:proofErr w:type="spellEnd"/>
      <w:r w:rsidR="00523A8E" w:rsidRPr="00AA5580">
        <w:t>./100g at pH</w:t>
      </w:r>
      <w:r w:rsidR="00C77D88" w:rsidRPr="00AA5580">
        <w:t>=</w:t>
      </w:r>
      <w:r w:rsidR="00523A8E" w:rsidRPr="00AA5580">
        <w:t xml:space="preserve">7. </w:t>
      </w:r>
    </w:p>
    <w:p w14:paraId="293DB1C9" w14:textId="4D24F68B" w:rsidR="00F6471D" w:rsidRPr="00AA5580" w:rsidRDefault="00C77D88" w:rsidP="00F6471D">
      <w:r w:rsidRPr="00AA5580">
        <w:t xml:space="preserve">For </w:t>
      </w:r>
      <w:r w:rsidRPr="00AA5580">
        <w:rPr>
          <w:rStyle w:val="IntenseEmphasis1"/>
        </w:rPr>
        <w:t>MAIL</w:t>
      </w:r>
      <w:r w:rsidRPr="00AA5580">
        <w:t xml:space="preserve">, like in all cases, the threshold that results in larger areas as potential MLs was chosen, i.e. </w:t>
      </w:r>
      <w:r w:rsidR="00523A8E" w:rsidRPr="00AA5580">
        <w:t>CEC</w:t>
      </w:r>
      <w:r w:rsidRPr="00AA5580">
        <w:t xml:space="preserve"> </w:t>
      </w:r>
      <w:r w:rsidR="00523A8E" w:rsidRPr="00AA5580">
        <w:t xml:space="preserve">&lt;8 </w:t>
      </w:r>
      <w:proofErr w:type="spellStart"/>
      <w:r w:rsidR="00523A8E" w:rsidRPr="00AA5580">
        <w:t>cmol</w:t>
      </w:r>
      <w:proofErr w:type="spellEnd"/>
      <w:r w:rsidR="00523A8E" w:rsidRPr="00AA5580">
        <w:t xml:space="preserve"> kg</w:t>
      </w:r>
      <w:r w:rsidR="00523A8E" w:rsidRPr="00AA5580">
        <w:rPr>
          <w:vertAlign w:val="superscript"/>
        </w:rPr>
        <w:t>-1</w:t>
      </w:r>
      <w:r w:rsidRPr="00AA5580">
        <w:t>.</w:t>
      </w:r>
    </w:p>
    <w:p w14:paraId="726A3185" w14:textId="77777777" w:rsidR="00F6471D" w:rsidRPr="00AA5580" w:rsidRDefault="00F6471D" w:rsidP="00F6471D">
      <w:pPr>
        <w:pStyle w:val="Heading4"/>
      </w:pPr>
      <w:r w:rsidRPr="00AA5580">
        <w:t>Productivity:</w:t>
      </w:r>
    </w:p>
    <w:p w14:paraId="6EFAB96B" w14:textId="5803F464" w:rsidR="00F6471D" w:rsidRPr="00AA5580" w:rsidRDefault="00F6471D" w:rsidP="00F6471D">
      <w:r w:rsidRPr="00AA5580">
        <w:rPr>
          <w:i/>
        </w:rPr>
        <w:t>Crop</w:t>
      </w:r>
      <w:r w:rsidRPr="00AA5580">
        <w:t xml:space="preserve"> productivity, as an indicator for defining ML, is used mostly by creating a threshold for a main crop type cultivated in the study area. </w:t>
      </w:r>
      <w:r w:rsidRPr="00AA5580">
        <w:fldChar w:fldCharType="begin" w:fldLock="1"/>
      </w:r>
      <w:r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2019)","manualFormatting":"Ciria et al. (2019)","plainTextFormattedCitation":"(Ciria et al., 2019)","previouslyFormattedCitation":"(Ciria et al., 2019)"},"properties":{"noteIndex":0},"schema":"https://github.com/citation-style-language/schema/raw/master/csl-citation.json"}</w:instrText>
      </w:r>
      <w:r w:rsidRPr="00AA5580">
        <w:fldChar w:fldCharType="separate"/>
      </w:r>
      <w:r w:rsidRPr="00AA5580">
        <w:rPr>
          <w:noProof/>
        </w:rPr>
        <w:t>Ciria et al. (2019)</w:t>
      </w:r>
      <w:r w:rsidRPr="00AA5580">
        <w:fldChar w:fldCharType="end"/>
      </w:r>
      <w:r w:rsidRPr="00AA5580">
        <w:t>, found that annual productivity of ≤1.5Mgha</w:t>
      </w:r>
      <w:r w:rsidRPr="00AA5580">
        <w:rPr>
          <w:vertAlign w:val="superscript"/>
        </w:rPr>
        <w:t>-1</w:t>
      </w:r>
      <w:r w:rsidRPr="00AA5580">
        <w:t xml:space="preserve"> of wheat and barley was insufficient to cover the calculated cultivation costs, and thus land with productivity bellow this is considered as marginal. </w:t>
      </w:r>
      <w:r w:rsidRPr="00AA5580">
        <w:fldChar w:fldCharType="begin" w:fldLock="1"/>
      </w:r>
      <w:r w:rsidRPr="00AA5580">
        <w:instrText>ADDIN CSL_CITATION {"citationItems":[{"id":"ITEM-1","itemData":{"DOI":"10.2134/jeq2013.05.0171","abstract":"The use of marginal lands for biofuel production has been proposed as a promising solution for meeting biofuel demands while avoiding food-feed-fuel conflicts. However, uncertainty surrounds whether marginal lands can be reliably located, as well as their inherent biofuel potential and the possible environmental impacts. We developed a quantitative approach that integrates high-resolution land cover and land productivity to classify productive croplands and nonarable marginal lands in a nine-county region in southern Michigan. The classified lands were then examined with the spatially explicit modeling framework using the Environmental Policy Integrated Climate (EPIC) model to estimate net energy (NE) and soil organic carbon (SOC) changes associated with the cultivation of different annual and perennial production systems. Simulation results suggest that biofuel production systems underperform on marginal lands when compared to productive croplands. However, we found perennial grasses could perform better than annual crops. Hence, when growing perennial bioenergy crops on marginal lands instead of productive croplands, less additional land (about 0.09 ha per each hectare planted) would be needed to achieve the same NE than if growing annual bioenergy crops (additional 0.17 ha per hectare planted). Miscanthus (Miscanthus x giganteus) and switchgrass (Panicum virgatum L.) can produce 112.43 and 74.61 GJ ha(-1) yr(-1) NE, respectively, and have the potential to sequester, on average, 0.59 and 0.23 Mg C ha(-1) yr(-1) SOC, respectively. Notably, simulation results indicate substantial variability of the NE and SOC storage potential across the study region. Thus, although perennial energy crops are promising options for biofuel production on marginal lands, given the large spatial variability, regional-and site-specific management strategies are required for sustainable biofuel production.","author":[{"dropping-particle":"","family":"Bandaru","given":"Varaprasad","non-dropping-particle":"","parse-names":false,"suffix":""},{"dropping-particle":"","family":"Izaurralde","given":"R. César","non-dropping-particle":"","parse-names":false,"suffix":""},{"dropping-particle":"","family":"Manowitz","given":"David","non-dropping-particle":"","parse-names":false,"suffix":""},{"dropping-particle":"","family":"Link","given":"Robert","non-dropping-particle":"","parse-names":false,"suffix":""},{"dropping-particle":"","family":"Zhang","given":"Xuesong","non-dropping-particle":"","parse-names":false,"suffix":""},{"dropping-particle":"","family":"Post","given":"Wilfred M.","non-dropping-particle":"","parse-names":false,"suffix":""}],"container-title":"Journal of Environment Quality","id":"ITEM-1","issue":"6","issued":{"date-parts":[["2013"]]},"page":"1802","title":"Soil Carbon Change and Net Energy Associated with Biofuel Production on Marginal Lands: A Regional Modeling Perspective","type":"article-journal","volume":"42"},"uris":["http://www.mendeley.com/documents/?uuid=b6244296-601c-4dd6-aaa5-2ae14ba65a5b"]}],"mendeley":{"formattedCitation":"(Bandaru et al., 2013)","manualFormatting":"Bandaru et al. (2013)","plainTextFormattedCitation":"(Bandaru et al., 2013)","previouslyFormattedCitation":"(Bandaru et al., 2013)"},"properties":{"noteIndex":0},"schema":"https://github.com/citation-style-language/schema/raw/master/csl-citation.json"}</w:instrText>
      </w:r>
      <w:r w:rsidRPr="00AA5580">
        <w:fldChar w:fldCharType="separate"/>
      </w:r>
      <w:r w:rsidRPr="00AA5580">
        <w:rPr>
          <w:noProof/>
        </w:rPr>
        <w:t>Bandaru et al. (2013)</w:t>
      </w:r>
      <w:r w:rsidRPr="00AA5580">
        <w:fldChar w:fldCharType="end"/>
      </w:r>
      <w:r w:rsidRPr="00AA5580">
        <w:t>, used the National Commodity Crop Productivity Index to classify lands as marginal for NCCPI 0.42–0.14. Lands with productivity for the main grain crop (</w:t>
      </w:r>
      <w:proofErr w:type="spellStart"/>
      <w:r w:rsidRPr="00AA5580">
        <w:t>nonirrigated</w:t>
      </w:r>
      <w:proofErr w:type="spellEnd"/>
      <w:r w:rsidRPr="00AA5580">
        <w:t xml:space="preserve"> yields of corn) &lt;9 </w:t>
      </w:r>
      <w:proofErr w:type="spellStart"/>
      <w:r w:rsidRPr="00AA5580">
        <w:t>tonnes</w:t>
      </w:r>
      <w:proofErr w:type="spellEnd"/>
      <w:r w:rsidRPr="00AA5580">
        <w:t xml:space="preserve">/ha (4 tons/acre), are defined as marginal in </w:t>
      </w:r>
      <w:r w:rsidRPr="00AA5580">
        <w:fldChar w:fldCharType="begin" w:fldLock="1"/>
      </w:r>
      <w:r w:rsidRPr="00AA5580">
        <w:instrText>ADDIN CSL_CITATION {"citationItems":[{"id":"ITEM-1","itemData":{"DOI":"10.2134/jeq2010.0539","abstract":"To achieve food and energy security, sustainable bioenergy has become an important goal for many countries. The use of marginal lands to produce energy crops is one strategy for achieving this goal, but what is marginal land? Current definitions generally focus on a single criterion, primarily agroeconomic profitability. Herein, we present a framework that incorporates multiple criteria including profitability of current land use, soil health indicators (erosion, flooding, drainage, or high slopes), and environmental degradation resulting from contamination of surface water or groundwater resources. We tested this framework for classifying marginal land in the state of Nebraska and estimated the potential for using marginal land to produce biofuel crops. Our results indicate that approximately 1.6 million ha, or 4 million acres, of land (approximately 8% of total land area) could be classified as marginal on the basis of at least two criteria. Second-generation lignocellulosic bioenergy crops such as switchgrass ( Panicum virgatum L.), miscanthus (Miscanthus giganteus), native prairie grasses, and short-rotation woody crops could be grown on this land in redesigned landscapes that meet energy and environmental needs, without significant impacts on food or feed production. Calculating tradeoffs between the economics of redesigned landscapes and current practices at the field scale is the next step for determining functional designs for integrating biofuel feedstock production into current land management practices.","author":[{"dropping-particle":"","family":"Gopalakrishnan","given":"Gayathri","non-dropping-particle":"","parse-names":false,"suffix":""},{"dropping-particle":"","family":"Cristina Negri","given":"M.","non-dropping-particle":"","parse-names":false,"suffix":""},{"dropping-particle":"","family":"Snyder","given":"Seth W.","non-dropping-particle":"","parse-names":false,"suffix":""}],"container-title":"Journal of Environment Quality","id":"ITEM-1","issue":"5","issued":{"date-parts":[["2011"]]},"page":"1593","title":"A Novel Framework to Classify Marginal Land for Sustainable Biomass Feedstock Production","type":"article-journal","volume":"40"},"uris":["http://www.mendeley.com/documents/?uuid=514ff2d4-1d1a-4c2b-9d1b-119e8931b36f"]}],"mendeley":{"formattedCitation":"(Gopalakrishnan et al., 2011)","manualFormatting":"Gopalakrishnan et al. (2011)","plainTextFormattedCitation":"(Gopalakrishnan et al., 2011)","previouslyFormattedCitation":"(Gopalakrishnan et al., 2011)"},"properties":{"noteIndex":0},"schema":"https://github.com/citation-style-language/schema/raw/master/csl-citation.json"}</w:instrText>
      </w:r>
      <w:r w:rsidRPr="00AA5580">
        <w:fldChar w:fldCharType="separate"/>
      </w:r>
      <w:r w:rsidRPr="00AA5580">
        <w:rPr>
          <w:noProof/>
        </w:rPr>
        <w:t>Gopalakrishnan et al. (2011)</w:t>
      </w:r>
      <w:r w:rsidRPr="00AA5580">
        <w:fldChar w:fldCharType="end"/>
      </w:r>
      <w:r w:rsidRPr="00AA5580">
        <w:t xml:space="preserve">. On the other hand, in </w:t>
      </w:r>
      <w:r w:rsidRPr="00AA5580">
        <w:fldChar w:fldCharType="begin" w:fldLock="1"/>
      </w:r>
      <w:r w:rsidR="00D96F85" w:rsidRPr="00AA5580">
        <w:instrText>ADDIN CSL_CITATION {"citationItems":[{"id":"ITEM-1","itemData":{"DOI":"10.1021/es103338e","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Technology","id":"ITEM-1","issue":"1","issued":{"date-parts":[["2011","1"]]},"page":"334-339","title":"Land Availability for Biofuel Production","type":"article-journal","volume":"45"},"uris":["http://www.mendeley.com/documents/?uuid=ea734614-d8ee-4f9e-8b61-496de489edfe"]}],"mendeley":{"formattedCitation":"(Cai et al., 2011)","plainTextFormattedCitation":"(Cai et al., 2011)","previouslyFormattedCitation":"(Cai et al., 2011)"},"properties":{"noteIndex":0},"schema":"https://github.com/citation-style-language/schema/raw/master/csl-citation.json"}</w:instrText>
      </w:r>
      <w:r w:rsidRPr="00AA5580">
        <w:fldChar w:fldCharType="separate"/>
      </w:r>
      <w:r w:rsidRPr="00AA5580">
        <w:rPr>
          <w:noProof/>
        </w:rPr>
        <w:t>(Cai et al., 2011)</w:t>
      </w:r>
      <w:r w:rsidRPr="00AA5580">
        <w:fldChar w:fldCharType="end"/>
      </w:r>
      <w:r w:rsidRPr="00AA5580">
        <w:t xml:space="preserve">, MLs are classified according to </w:t>
      </w:r>
      <w:r w:rsidRPr="00AA5580">
        <w:rPr>
          <w:i/>
        </w:rPr>
        <w:t>land</w:t>
      </w:r>
      <w:r w:rsidRPr="00AA5580">
        <w:t xml:space="preserve"> productivity, and productivity is used as a synthetic indicator according to factors such as slope, soil type, soil temperature regime </w:t>
      </w:r>
      <w:proofErr w:type="spellStart"/>
      <w:r w:rsidRPr="00AA5580">
        <w:t>etc</w:t>
      </w:r>
      <w:proofErr w:type="spellEnd"/>
      <w:r w:rsidRPr="00AA5580">
        <w:t xml:space="preserve">, based on land cover types. </w:t>
      </w:r>
    </w:p>
    <w:p w14:paraId="4AA1D750" w14:textId="19730682" w:rsidR="00375822" w:rsidRPr="00AA5580" w:rsidRDefault="005F1F86" w:rsidP="00F6471D">
      <w:r w:rsidRPr="00AA5580">
        <w:rPr>
          <w:color w:val="000000"/>
        </w:rPr>
        <w:t>It is evident that, crop productivity is tightly related to crop type and on national data, and thus can’t be used i</w:t>
      </w:r>
      <w:r w:rsidR="00375822" w:rsidRPr="00AA5580">
        <w:rPr>
          <w:color w:val="000000"/>
        </w:rPr>
        <w:t xml:space="preserve">n </w:t>
      </w:r>
      <w:r w:rsidR="00375822" w:rsidRPr="00AA5580">
        <w:t xml:space="preserve">the </w:t>
      </w:r>
      <w:r w:rsidR="00375822" w:rsidRPr="00AA5580">
        <w:rPr>
          <w:rStyle w:val="IntenseEmphasis1"/>
        </w:rPr>
        <w:t>MAIL</w:t>
      </w:r>
      <w:r w:rsidR="00375822" w:rsidRPr="00AA5580">
        <w:t xml:space="preserve"> project</w:t>
      </w:r>
      <w:r w:rsidRPr="00AA5580">
        <w:t xml:space="preserve"> due to unavailable data. Nevertheless, based on the ESDAC dataset “Soil Biomass Productivity maps of grasslands and pasture, of croplands and of forest areas in the European Union”, productivity as an indicator will be used for grasslands, pastures and forest areas, taking as a threshold </w:t>
      </w:r>
      <w:proofErr w:type="gramStart"/>
      <w:r w:rsidRPr="00AA5580">
        <w:t>the lowest value classes</w:t>
      </w:r>
      <w:proofErr w:type="gramEnd"/>
      <w:r w:rsidRPr="00AA5580">
        <w:t>.</w:t>
      </w:r>
    </w:p>
    <w:p w14:paraId="1825C5B4" w14:textId="2B58BBF5" w:rsidR="00322509" w:rsidRPr="00AA5580" w:rsidRDefault="00523A8E" w:rsidP="000B64B3">
      <w:pPr>
        <w:pStyle w:val="Heading4"/>
        <w:rPr>
          <w:b w:val="0"/>
        </w:rPr>
      </w:pPr>
      <w:r w:rsidRPr="00AA5580">
        <w:lastRenderedPageBreak/>
        <w:t xml:space="preserve">Net </w:t>
      </w:r>
      <w:r w:rsidR="00B95D16" w:rsidRPr="00AA5580">
        <w:t>p</w:t>
      </w:r>
      <w:r w:rsidRPr="00AA5580">
        <w:t xml:space="preserve">rimary </w:t>
      </w:r>
      <w:r w:rsidR="00B95D16" w:rsidRPr="00AA5580">
        <w:t>p</w:t>
      </w:r>
      <w:r w:rsidRPr="00AA5580">
        <w:t>roductivity (NPP):</w:t>
      </w:r>
    </w:p>
    <w:p w14:paraId="0D741C61" w14:textId="2E45D2AE" w:rsidR="00B95D16" w:rsidRPr="00AA5580" w:rsidRDefault="002E2FC4" w:rsidP="00523A8E">
      <w:r w:rsidRPr="00AA5580">
        <w:t>Net primary production</w:t>
      </w:r>
      <w:r w:rsidR="00B95D16" w:rsidRPr="00AA5580">
        <w:t xml:space="preserve">, or Net primary productivity (NPP), </w:t>
      </w:r>
      <w:r w:rsidRPr="00AA5580">
        <w:t xml:space="preserve">is the difference between total photosynthesis and total plant respiration in an ecosystem </w:t>
      </w:r>
      <w:r w:rsidRPr="00AA5580">
        <w:fldChar w:fldCharType="begin" w:fldLock="1"/>
      </w:r>
      <w:r w:rsidRPr="00AA5580">
        <w:instrText>ADDIN CSL_CITATION {"citationItems":[{"id":"ITEM-1","itemData":{"author":[{"dropping-particle":"","family":"Clark","given":"Deborah A.","non-dropping-particle":"","parse-names":false,"suffix":""},{"dropping-particle":"","family":"Brown","given":"Sandra","non-dropping-particle":"","parse-names":false,"suffix":""},{"dropping-particle":"","family":"Kicklighter","given":"David W.","non-dropping-particle":"","parse-names":false,"suffix":""},{"dropping-particle":"","family":"Chambers","given":"Jeffrey Q.","non-dropping-particle":"","parse-names":false,"suffix":""},{"dropping-particle":"","family":"Thomlinson","given":"John R.","non-dropping-particle":"","parse-names":false,"suffix":""},{"dropping-particle":"","family":"Ni","given":"Jian","non-dropping-particle":"","parse-names":false,"suffix":""}],"container-title":"Ecological Society of America","id":"ITEM-1","issue":"2","issued":{"date-parts":[["2001"]]},"page":"356-370","title":"Measuring net primary production in forest: concepts and field methods","type":"article-journal","volume":"11"},"uris":["http://www.mendeley.com/documents/?uuid=7a97a643-e10a-4f02-8895-a5bcdb8cc2f0"]}],"mendeley":{"formattedCitation":"(Clark et al., 2001)","plainTextFormattedCitation":"(Clark et al., 2001)","previouslyFormattedCitation":"(Clark et al., 2001)"},"properties":{"noteIndex":0},"schema":"https://github.com/citation-style-language/schema/raw/master/csl-citation.json"}</w:instrText>
      </w:r>
      <w:r w:rsidRPr="00AA5580">
        <w:fldChar w:fldCharType="separate"/>
      </w:r>
      <w:r w:rsidRPr="00AA5580">
        <w:rPr>
          <w:noProof/>
        </w:rPr>
        <w:t>(Clark et al., 2001)</w:t>
      </w:r>
      <w:r w:rsidRPr="00AA5580">
        <w:fldChar w:fldCharType="end"/>
      </w:r>
      <w:r w:rsidRPr="00AA5580">
        <w:t xml:space="preserve">. </w:t>
      </w:r>
      <w:r w:rsidRPr="00AA5580">
        <w:fldChar w:fldCharType="begin" w:fldLock="1"/>
      </w:r>
      <w:r w:rsidR="00C812E0" w:rsidRPr="00AA5580">
        <w:instrText>ADDIN CSL_CITATION {"citationItems":[{"id":"ITEM-1","itemData":{"DOI":"10.1080/24694452.2017.1403877","ISSN":"24694460","abstract":"Marginal agricultural lands are defined here by suboptimal biophysical conditions and historically variable or low agricultural production. We characterize these areas using remotely sensed information to disentangle the biophysical and possible social factors driving marginality. Considering both the modifiable areal unit problem and the ecological fallacy problem, the heuristic we propose is generalizable across geographies and scales and provides information at multiple decision-making levels through a multiscalar interannual variability model. We present results from our study of Malawi, where the landscape is densely cultivated and smallholder farmers frequently occupy marginal lands, to illustrate the potential of a multiscalar analysis in a place where food insecurity alleviation is needed and where remote sensing can provide necessary information. Our framework for identifying marginal agricultural lands consists of (1) locating long-term agricultural land, (2) measuring interannual productivity of long-term farmed locations, and (3) assessing marginal biophysical land characteristics and the fundamental climate niche for the dominant crop (in this case maize). Productivity and marginality in Malawi are spatially organized, and an assessment of productivity at multiple scales highlights the importance of presenting both global and local spatiotemporal variability for managing agroecological variance. By disaggregating broad classes of historically marginal production and the underlying drivers of marginality, different intervention efforts can intelligently target areas most likely to receive maximum benefit. These methodologies can be applied by both policymakers and scholars to identify and target marginal agricultural areas for improved productivity and for the support of smallholder farmer livelihoods. © 2018 by American Association of Geographers","author":[{"dropping-particle":"","family":"Peter","given":"Brad G.","non-dropping-particle":"","parse-names":false,"suffix":""},{"dropping-particle":"","family":"Messina","given":"Joseph P.","non-dropping-particle":"","parse-names":false,"suffix":""},{"dropping-particle":"","family":"Snapp","given":"Sieglinde S.","non-dropping-particle":"","parse-names":false,"suffix":""}],"container-title":"Annals of the American Association of Geographers","id":"ITEM-1","issue":"4","issued":{"date-parts":[["2018"]]},"page":"989-1005","title":"Multiscalar approach to mapping marginal agricultural land: Smallholder agriculture in Malawi","type":"article-journal","volume":"108"},"uris":["http://www.mendeley.com/documents/?uuid=22cb4307-4f39-4680-abc2-790120b0bd24"]}],"mendeley":{"formattedCitation":"(Peter, Messina, &amp; Snapp, 2018)","manualFormatting":"Peter, Messina, &amp; Snapp, (2018)","plainTextFormattedCitation":"(Peter, Messina, &amp; Snapp, 2018)","previouslyFormattedCitation":"(Peter, Messina, &amp; Snapp, 2018)"},"properties":{"noteIndex":0},"schema":"https://github.com/citation-style-language/schema/raw/master/csl-citation.json"}</w:instrText>
      </w:r>
      <w:r w:rsidRPr="00AA5580">
        <w:fldChar w:fldCharType="separate"/>
      </w:r>
      <w:r w:rsidRPr="00AA5580">
        <w:rPr>
          <w:noProof/>
        </w:rPr>
        <w:t>Peter, Messina, &amp; Snapp, (2018)</w:t>
      </w:r>
      <w:r w:rsidRPr="00AA5580">
        <w:fldChar w:fldCharType="end"/>
      </w:r>
      <w:r w:rsidR="00523A8E" w:rsidRPr="00AA5580">
        <w:t xml:space="preserve"> used interannual productivity </w:t>
      </w:r>
      <w:r w:rsidR="00B95D16" w:rsidRPr="00AA5580">
        <w:t>(from</w:t>
      </w:r>
      <w:r w:rsidR="00523A8E" w:rsidRPr="00AA5580">
        <w:t xml:space="preserve"> MODIS </w:t>
      </w:r>
      <w:r w:rsidR="00B95D16" w:rsidRPr="00AA5580">
        <w:t>NPP</w:t>
      </w:r>
      <w:r w:rsidR="00523A8E" w:rsidRPr="00AA5580">
        <w:t xml:space="preserve"> data</w:t>
      </w:r>
      <w:r w:rsidR="00B95D16" w:rsidRPr="00AA5580">
        <w:t>)</w:t>
      </w:r>
      <w:r w:rsidR="00523A8E" w:rsidRPr="00AA5580">
        <w:t xml:space="preserve">, for classifying agricultural areas as marginal or not. </w:t>
      </w:r>
      <w:r w:rsidR="00B95D16" w:rsidRPr="00AA5580">
        <w:fldChar w:fldCharType="begin" w:fldLock="1"/>
      </w:r>
      <w:r w:rsidR="00B95D16" w:rsidRPr="00AA5580">
        <w:instrText>ADDIN CSL_CITATION {"citationItems":[{"id":"ITEM-1","itemData":{"author":[{"dropping-particle":"","family":"Roehrig","given":"Julia","non-dropping-particle":"","parse-names":false,"suffix":""},{"dropping-particle":"","family":"Menz","given":"Gunter","non-dropping-particle":"","parse-names":false,"suffix":""}],"container-title":"EARSeL eProceedings","id":"ITEM-1","issued":{"date-parts":[["2005"]]},"page":"9-17","title":"The Determination of Natural Agricultural Potential in Western Africa Using the Fuzzy Logic Based Marginality Index","type":"article-journal"},"uris":["http://www.mendeley.com/documents/?uuid=494d52ce-0822-4ea9-a452-75c30b90bdc9"]}],"mendeley":{"formattedCitation":"(Roehrig &amp; Menz, 2005)","manualFormatting":"Roehrig &amp; Menz (2005)","plainTextFormattedCitation":"(Roehrig &amp; Menz, 2005)","previouslyFormattedCitation":"(Roehrig &amp; Menz, 2005)"},"properties":{"noteIndex":0},"schema":"https://github.com/citation-style-language/schema/raw/master/csl-citation.json"}</w:instrText>
      </w:r>
      <w:r w:rsidR="00B95D16" w:rsidRPr="00AA5580">
        <w:fldChar w:fldCharType="separate"/>
      </w:r>
      <w:r w:rsidR="00B95D16" w:rsidRPr="00AA5580">
        <w:rPr>
          <w:noProof/>
        </w:rPr>
        <w:t>Roehrig &amp; Menz (2005)</w:t>
      </w:r>
      <w:r w:rsidR="00B95D16" w:rsidRPr="00AA5580">
        <w:fldChar w:fldCharType="end"/>
      </w:r>
      <w:r w:rsidR="00B95D16" w:rsidRPr="00AA5580">
        <w:t xml:space="preserve"> </w:t>
      </w:r>
      <w:r w:rsidR="00523A8E" w:rsidRPr="00AA5580">
        <w:t xml:space="preserve">used NPP in a fuzzy logic marginality index. </w:t>
      </w:r>
      <w:r w:rsidR="00B95D16" w:rsidRPr="00AA5580">
        <w:t xml:space="preserve">Furthermore, </w:t>
      </w:r>
      <w:r w:rsidR="00523A8E" w:rsidRPr="00AA5580">
        <w:t xml:space="preserve">NPP is used for measuring land degradation, in relation to other factors in </w:t>
      </w:r>
      <w:r w:rsidR="00B95D16" w:rsidRPr="00AA5580">
        <w:t xml:space="preserve">the study by </w:t>
      </w:r>
      <w:r w:rsidR="00B95D16" w:rsidRPr="00AA5580">
        <w:fldChar w:fldCharType="begin" w:fldLock="1"/>
      </w:r>
      <w:r w:rsidR="000D51D5" w:rsidRPr="00AA5580">
        <w:instrText>ADDIN CSL_CITATION {"citationItems":[{"id":"ITEM-1","itemData":{"DOI":"report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Wageningen","id":"ITEM-1","issue":"November","issued":{"date-parts":[["2008"]]},"page":"69","title":"Global Assessment of Land Degradation and Improvement 1. Identification by remote sensing","type":"article-journal"},"uris":["http://www.mendeley.com/documents/?uuid=0399c72f-68fc-41c8-9406-9fe2cbb6e851"]}],"mendeley":{"formattedCitation":"(Bai et al., 2008)","manualFormatting":"Bai et al. (2008)","plainTextFormattedCitation":"(Bai et al., 2008)","previouslyFormattedCitation":"(Bai et al., 2008)"},"properties":{"noteIndex":0},"schema":"https://github.com/citation-style-language/schema/raw/master/csl-citation.json"}</w:instrText>
      </w:r>
      <w:r w:rsidR="00B95D16" w:rsidRPr="00AA5580">
        <w:fldChar w:fldCharType="separate"/>
      </w:r>
      <w:r w:rsidR="00B95D16" w:rsidRPr="00AA5580">
        <w:rPr>
          <w:noProof/>
        </w:rPr>
        <w:t>Bai et al. (2008)</w:t>
      </w:r>
      <w:r w:rsidR="00B95D16" w:rsidRPr="00AA5580">
        <w:fldChar w:fldCharType="end"/>
      </w:r>
      <w:r w:rsidR="00523A8E" w:rsidRPr="00AA5580">
        <w:t xml:space="preserve">. </w:t>
      </w:r>
    </w:p>
    <w:p w14:paraId="2A155507" w14:textId="20F90CFD" w:rsidR="00523A8E" w:rsidRPr="00AA5580" w:rsidRDefault="00B95D16" w:rsidP="00523A8E">
      <w:pPr>
        <w:rPr>
          <w:noProof/>
        </w:rPr>
      </w:pPr>
      <w:r w:rsidRPr="00AA5580">
        <w:t xml:space="preserve">Due to no clear threshold used in the examined literature, it was decided not to use NPP in the </w:t>
      </w:r>
      <w:r w:rsidRPr="00AA5580">
        <w:rPr>
          <w:rStyle w:val="IntenseEmphasis1"/>
        </w:rPr>
        <w:t>MAIL</w:t>
      </w:r>
      <w:r w:rsidRPr="00AA5580">
        <w:t xml:space="preserve"> project as a marginality indicator.</w:t>
      </w:r>
    </w:p>
    <w:p w14:paraId="36C0B94A" w14:textId="62478FD1" w:rsidR="00322509" w:rsidRPr="00AA5580" w:rsidRDefault="00002683" w:rsidP="000B64B3">
      <w:pPr>
        <w:pStyle w:val="Heading4"/>
      </w:pPr>
      <w:r w:rsidRPr="00AA5580">
        <w:t>Soil f</w:t>
      </w:r>
      <w:r w:rsidR="00523A8E" w:rsidRPr="00AA5580">
        <w:t>ertility:</w:t>
      </w:r>
    </w:p>
    <w:p w14:paraId="7ED81681" w14:textId="4E98BB41" w:rsidR="00334CDF" w:rsidRPr="00AA5580" w:rsidRDefault="00523A8E" w:rsidP="00523A8E">
      <w:pPr>
        <w:rPr>
          <w:rFonts w:ascii="ArialMT" w:hAnsi="ArialMT" w:cs="ArialMT"/>
        </w:rPr>
      </w:pPr>
      <w:r w:rsidRPr="00AA5580">
        <w:t>Soil fertility</w:t>
      </w:r>
      <w:r w:rsidR="00002683" w:rsidRPr="00AA5580">
        <w:t xml:space="preserve">, being a </w:t>
      </w:r>
      <w:r w:rsidR="000D51D5" w:rsidRPr="00AA5580">
        <w:t>complex variable, dependent on many other factors and other marginality indicators, is also used as an independent indicator in some studies. Soil fertility</w:t>
      </w:r>
      <w:r w:rsidRPr="00AA5580">
        <w:t xml:space="preserve"> was assessed using the Soil Quality Rating (SQR) System in</w:t>
      </w:r>
      <w:r w:rsidR="000D51D5" w:rsidRPr="00AA5580">
        <w:t xml:space="preserve"> </w:t>
      </w:r>
      <w:r w:rsidR="000D51D5" w:rsidRPr="00AA5580">
        <w:fldChar w:fldCharType="begin" w:fldLock="1"/>
      </w:r>
      <w:r w:rsidR="000D51D5" w:rsidRPr="00AA5580">
        <w:instrText>ADDIN CSL_CITATION {"citationItems":[{"id":"ITEM-1","itemData":{"author":[{"dropping-particle":"","family":"Mueller","given":"Lothar","non-dropping-particle":"","parse-names":false,"suffix":""},{"dropping-particle":"","family":"Schindler","given":"Uwe","non-dropping-particle":"","parse-names":false,"suffix":""},{"dropping-particle":"","family":"Behrendt","given":"Axel","non-dropping-particle":"","parse-names":false,"suffix":""},{"dropping-particle":"","family":"Eulenstein","given":"Frank","non-dropping-particle":"","parse-names":false,"suffix":""},{"dropping-particle":"","family":"Dannowski","given":"Ralf","non-dropping-particle":"","parse-names":false,"suffix":""}],"id":"ITEM-1","issue":"22-07-14","issued":{"date-parts":[["2007"]]},"number-of-pages":"1-103","publisher-place":"Muencheberg, Germany","title":"The Muencheberg Soil Quality Rating (SQR): FIELD MANUAL FOR DETECTING AND ASSESSING PROPERTIES AND LIMITATIONS OF SOILS FOR CROPPING AND GRAZING","type":"book","volume":"2014"},"uris":["http://www.mendeley.com/documents/?uuid=544d6590-2b5f-4d79-af31-1202e0277228"]}],"mendeley":{"formattedCitation":"(Mueller et al., 2007)","plainTextFormattedCitation":"(Mueller et al., 2007)","previouslyFormattedCitation":"(Mueller et al., 2007)"},"properties":{"noteIndex":0},"schema":"https://github.com/citation-style-language/schema/raw/master/csl-citation.json"}</w:instrText>
      </w:r>
      <w:r w:rsidR="000D51D5" w:rsidRPr="00AA5580">
        <w:fldChar w:fldCharType="separate"/>
      </w:r>
      <w:r w:rsidR="000D51D5" w:rsidRPr="00AA5580">
        <w:rPr>
          <w:noProof/>
        </w:rPr>
        <w:t>(Mueller et al., 2007)</w:t>
      </w:r>
      <w:r w:rsidR="000D51D5" w:rsidRPr="00AA5580">
        <w:fldChar w:fldCharType="end"/>
      </w:r>
      <w:r w:rsidRPr="00AA5580">
        <w:t xml:space="preserve"> and</w:t>
      </w:r>
      <w:r w:rsidR="000D51D5" w:rsidRPr="00AA5580">
        <w:t xml:space="preserve"> </w:t>
      </w:r>
      <w:r w:rsidR="000D51D5" w:rsidRPr="00AA5580">
        <w:fldChar w:fldCharType="begin" w:fldLock="1"/>
      </w:r>
      <w:r w:rsidR="000D51D5"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2016)","plainTextFormattedCitation":"(Ivanina et al., 2016)","previouslyFormattedCitation":"(Ivanina et al., 2016)"},"properties":{"noteIndex":0},"schema":"https://github.com/citation-style-language/schema/raw/master/csl-citation.json"}</w:instrText>
      </w:r>
      <w:r w:rsidR="000D51D5" w:rsidRPr="00AA5580">
        <w:fldChar w:fldCharType="separate"/>
      </w:r>
      <w:r w:rsidR="000D51D5" w:rsidRPr="00AA5580">
        <w:rPr>
          <w:noProof/>
        </w:rPr>
        <w:t>(Ivanina et al., 2016)</w:t>
      </w:r>
      <w:r w:rsidR="000D51D5" w:rsidRPr="00AA5580">
        <w:fldChar w:fldCharType="end"/>
      </w:r>
      <w:r w:rsidR="000D51D5" w:rsidRPr="00AA5580">
        <w:t>, by taking field soil samples</w:t>
      </w:r>
      <w:r w:rsidRPr="00AA5580">
        <w:t xml:space="preserve">. More specifically, </w:t>
      </w:r>
      <w:r w:rsidR="000D51D5" w:rsidRPr="00AA5580">
        <w:t>in the last,</w:t>
      </w:r>
      <w:r w:rsidRPr="00AA5580">
        <w:t xml:space="preserve"> regions with SQR ≤ 25 are considered as marginal. </w:t>
      </w:r>
      <w:r w:rsidRPr="00AA5580">
        <w:rPr>
          <w:rFonts w:ascii="ArialMT" w:hAnsi="ArialMT" w:cs="ArialMT"/>
        </w:rPr>
        <w:t>Fertility factor S</w:t>
      </w:r>
      <w:r w:rsidRPr="00AA5580">
        <w:rPr>
          <w:rFonts w:ascii="ArialMT" w:hAnsi="ArialMT" w:cs="ArialMT"/>
          <w:sz w:val="14"/>
          <w:szCs w:val="14"/>
        </w:rPr>
        <w:t>f</w:t>
      </w:r>
      <w:r w:rsidR="000D51D5" w:rsidRPr="00AA5580">
        <w:rPr>
          <w:rFonts w:ascii="ArialMT" w:hAnsi="ArialMT" w:cs="ArialMT"/>
          <w:sz w:val="14"/>
          <w:szCs w:val="14"/>
        </w:rPr>
        <w:t xml:space="preserve"> </w:t>
      </w:r>
      <w:r w:rsidRPr="00AA5580">
        <w:rPr>
          <w:rFonts w:ascii="ArialMT" w:hAnsi="ArialMT" w:cs="ArialMT"/>
        </w:rPr>
        <w:t>was chosen</w:t>
      </w:r>
      <w:r w:rsidRPr="00AA5580">
        <w:t xml:space="preserve"> from the </w:t>
      </w:r>
      <w:proofErr w:type="spellStart"/>
      <w:r w:rsidRPr="00AA5580">
        <w:t>Leemans</w:t>
      </w:r>
      <w:proofErr w:type="spellEnd"/>
      <w:r w:rsidRPr="00AA5580">
        <w:t xml:space="preserve"> and van den Born </w:t>
      </w:r>
      <w:r w:rsidRPr="00AA5580">
        <w:rPr>
          <w:rFonts w:ascii="ArialMT" w:hAnsi="ArialMT" w:cs="ArialMT"/>
        </w:rPr>
        <w:t>database of soil properties in</w:t>
      </w:r>
      <w:r w:rsidR="000D51D5" w:rsidRPr="00AA5580">
        <w:rPr>
          <w:rFonts w:ascii="ArialMT" w:hAnsi="ArialMT" w:cs="ArialMT"/>
        </w:rPr>
        <w:t xml:space="preserve"> </w:t>
      </w:r>
      <w:r w:rsidR="000D51D5" w:rsidRPr="00AA5580">
        <w:rPr>
          <w:rFonts w:ascii="ArialMT" w:hAnsi="ArialMT" w:cs="ArialMT"/>
        </w:rPr>
        <w:fldChar w:fldCharType="begin" w:fldLock="1"/>
      </w:r>
      <w:r w:rsidR="00334CDF" w:rsidRPr="00AA5580">
        <w:rPr>
          <w:rFonts w:ascii="ArialMT" w:hAnsi="ArialMT" w:cs="ArialMT"/>
        </w:rPr>
        <w:instrText>ADDIN CSL_CITATION {"citationItems":[{"id":"ITEM-1","itemData":{"author":[{"dropping-particle":"","family":"Roehrig","given":"Julia","non-dropping-particle":"","parse-names":false,"suffix":""},{"dropping-particle":"","family":"Menz","given":"Gunter","non-dropping-particle":"","parse-names":false,"suffix":""}],"container-title":"EARSeL eProceedings","id":"ITEM-1","issued":{"date-parts":[["2005"]]},"page":"9-17","title":"The Determination of Natural Agricultural Potential in Western Africa Using the Fuzzy Logic Based Marginality Index","type":"article-journal"},"uris":["http://www.mendeley.com/documents/?uuid=494d52ce-0822-4ea9-a452-75c30b90bdc9"]}],"mendeley":{"formattedCitation":"(Roehrig &amp; Menz, 2005)","plainTextFormattedCitation":"(Roehrig &amp; Menz, 2005)","previouslyFormattedCitation":"(Roehrig &amp; Menz, 2005)"},"properties":{"noteIndex":0},"schema":"https://github.com/citation-style-language/schema/raw/master/csl-citation.json"}</w:instrText>
      </w:r>
      <w:r w:rsidR="000D51D5" w:rsidRPr="00AA5580">
        <w:rPr>
          <w:rFonts w:ascii="ArialMT" w:hAnsi="ArialMT" w:cs="ArialMT"/>
        </w:rPr>
        <w:fldChar w:fldCharType="separate"/>
      </w:r>
      <w:r w:rsidR="000D51D5" w:rsidRPr="00AA5580">
        <w:rPr>
          <w:rFonts w:ascii="ArialMT" w:hAnsi="ArialMT" w:cs="ArialMT"/>
          <w:noProof/>
        </w:rPr>
        <w:t>(Roehrig &amp; Menz, 2005)</w:t>
      </w:r>
      <w:r w:rsidR="000D51D5" w:rsidRPr="00AA5580">
        <w:rPr>
          <w:rFonts w:ascii="ArialMT" w:hAnsi="ArialMT" w:cs="ArialMT"/>
        </w:rPr>
        <w:fldChar w:fldCharType="end"/>
      </w:r>
      <w:r w:rsidRPr="00AA5580">
        <w:rPr>
          <w:rFonts w:ascii="ArialMT" w:hAnsi="ArialMT" w:cs="ArialMT"/>
        </w:rPr>
        <w:t xml:space="preserve">. Finally, soil fertility is used as a combination of soil pH and SOC content for defining MLs </w:t>
      </w:r>
      <w:r w:rsidR="00334CDF" w:rsidRPr="00AA5580">
        <w:rPr>
          <w:rFonts w:ascii="ArialMT" w:hAnsi="ArialMT" w:cs="ArialMT"/>
        </w:rPr>
        <w:t xml:space="preserve">in </w:t>
      </w:r>
      <w:r w:rsidR="00334CDF" w:rsidRPr="00AA5580">
        <w:rPr>
          <w:rFonts w:ascii="ArialMT" w:hAnsi="ArialMT" w:cs="ArialMT"/>
        </w:rPr>
        <w:fldChar w:fldCharType="begin" w:fldLock="1"/>
      </w:r>
      <w:r w:rsidR="00334CDF" w:rsidRPr="00AA5580">
        <w:rPr>
          <w:rFonts w:ascii="ArialMT" w:hAnsi="ArialMT" w:cs="ArialMT"/>
        </w:rPr>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00334CDF" w:rsidRPr="00AA5580">
        <w:rPr>
          <w:rFonts w:ascii="ArialMT" w:hAnsi="ArialMT" w:cs="ArialMT"/>
        </w:rPr>
        <w:fldChar w:fldCharType="separate"/>
      </w:r>
      <w:r w:rsidR="00334CDF" w:rsidRPr="00AA5580">
        <w:rPr>
          <w:rFonts w:ascii="ArialMT" w:hAnsi="ArialMT" w:cs="ArialMT"/>
          <w:noProof/>
        </w:rPr>
        <w:t>Elbersen et al.</w:t>
      </w:r>
      <w:r w:rsidR="00334CDF" w:rsidRPr="00AA5580">
        <w:rPr>
          <w:rFonts w:ascii="ArialMT" w:hAnsi="ArialMT" w:cs="ArialMT"/>
        </w:rPr>
        <w:fldChar w:fldCharType="end"/>
      </w:r>
      <w:r w:rsidR="00334CDF" w:rsidRPr="00AA5580">
        <w:rPr>
          <w:rFonts w:ascii="ArialMT" w:hAnsi="ArialMT" w:cs="ArialMT"/>
        </w:rPr>
        <w:t xml:space="preserve"> </w:t>
      </w:r>
    </w:p>
    <w:p w14:paraId="0F6BC523" w14:textId="01926720" w:rsidR="00523A8E" w:rsidRPr="00AA5580" w:rsidRDefault="00334CDF" w:rsidP="00523A8E">
      <w:r w:rsidRPr="00AA5580">
        <w:t xml:space="preserve">In three out of four studies reported above, either there is no clear threshold, either local datasets are used. In the study by </w:t>
      </w:r>
      <w:r w:rsidRPr="00AA5580">
        <w:fldChar w:fldCharType="begin" w:fldLock="1"/>
      </w:r>
      <w:r w:rsidR="00D75089"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the variables used (pH, SOC) will be used in </w:t>
      </w:r>
      <w:r w:rsidRPr="00AA5580">
        <w:rPr>
          <w:rStyle w:val="IntenseEmphasis1"/>
        </w:rPr>
        <w:t>MAIL</w:t>
      </w:r>
      <w:r w:rsidRPr="00AA5580">
        <w:t xml:space="preserve"> as independent indicators. Therefore, it was decided to omit the soil fertility indicator from the analysis.</w:t>
      </w:r>
    </w:p>
    <w:p w14:paraId="34769027" w14:textId="50BA52F1" w:rsidR="00523A8E" w:rsidRPr="00AA5580" w:rsidRDefault="00523A8E" w:rsidP="00523A8E">
      <w:pPr>
        <w:pStyle w:val="Caption"/>
        <w:rPr>
          <w:lang w:val="en-US"/>
        </w:rPr>
      </w:pPr>
      <w:bookmarkStart w:id="111" w:name="_Toc30586432"/>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16</w:t>
      </w:r>
      <w:r w:rsidRPr="00AA5580">
        <w:rPr>
          <w:lang w:val="en-US"/>
        </w:rPr>
        <w:fldChar w:fldCharType="end"/>
      </w:r>
      <w:r w:rsidRPr="00AA5580">
        <w:rPr>
          <w:lang w:val="en-US"/>
        </w:rPr>
        <w:t xml:space="preserve"> Productivity indicators and thresholds, sorted by importance (times used in literature review)</w:t>
      </w:r>
      <w:bookmarkEnd w:id="111"/>
    </w:p>
    <w:tbl>
      <w:tblPr>
        <w:tblStyle w:val="TableGrid"/>
        <w:tblW w:w="0" w:type="auto"/>
        <w:tblLook w:val="04A0" w:firstRow="1" w:lastRow="0" w:firstColumn="1" w:lastColumn="0" w:noHBand="0" w:noVBand="1"/>
      </w:tblPr>
      <w:tblGrid>
        <w:gridCol w:w="1424"/>
        <w:gridCol w:w="1860"/>
        <w:gridCol w:w="1282"/>
        <w:gridCol w:w="1479"/>
        <w:gridCol w:w="2090"/>
      </w:tblGrid>
      <w:tr w:rsidR="00523A8E" w:rsidRPr="00AA5580" w14:paraId="777882C0" w14:textId="77777777" w:rsidTr="000B64B3">
        <w:trPr>
          <w:trHeight w:val="576"/>
        </w:trPr>
        <w:tc>
          <w:tcPr>
            <w:tcW w:w="1424" w:type="dxa"/>
            <w:shd w:val="clear" w:color="auto" w:fill="DBE0F4" w:themeFill="accent1" w:themeFillTint="33"/>
            <w:hideMark/>
          </w:tcPr>
          <w:p w14:paraId="43850A19" w14:textId="77777777" w:rsidR="00523A8E" w:rsidRPr="00AA5580" w:rsidRDefault="00523A8E" w:rsidP="000B64B3">
            <w:pPr>
              <w:spacing w:line="240" w:lineRule="auto"/>
              <w:jc w:val="center"/>
              <w:rPr>
                <w:b/>
                <w:sz w:val="20"/>
                <w:szCs w:val="20"/>
              </w:rPr>
            </w:pPr>
            <w:r w:rsidRPr="00AA5580">
              <w:rPr>
                <w:b/>
                <w:sz w:val="20"/>
                <w:szCs w:val="20"/>
              </w:rPr>
              <w:t>Indicator</w:t>
            </w:r>
          </w:p>
        </w:tc>
        <w:tc>
          <w:tcPr>
            <w:tcW w:w="1860" w:type="dxa"/>
            <w:shd w:val="clear" w:color="auto" w:fill="DBE0F4" w:themeFill="accent1" w:themeFillTint="33"/>
            <w:hideMark/>
          </w:tcPr>
          <w:p w14:paraId="61E14A6E" w14:textId="77777777" w:rsidR="00523A8E" w:rsidRPr="00AA5580" w:rsidRDefault="00523A8E" w:rsidP="000B64B3">
            <w:pPr>
              <w:spacing w:line="240" w:lineRule="auto"/>
              <w:jc w:val="center"/>
              <w:rPr>
                <w:b/>
                <w:sz w:val="20"/>
                <w:szCs w:val="20"/>
              </w:rPr>
            </w:pPr>
            <w:r w:rsidRPr="00AA5580">
              <w:rPr>
                <w:b/>
                <w:sz w:val="20"/>
                <w:szCs w:val="20"/>
              </w:rPr>
              <w:t>Data source</w:t>
            </w:r>
          </w:p>
        </w:tc>
        <w:tc>
          <w:tcPr>
            <w:tcW w:w="1282" w:type="dxa"/>
            <w:shd w:val="clear" w:color="auto" w:fill="DBE0F4" w:themeFill="accent1" w:themeFillTint="33"/>
            <w:hideMark/>
          </w:tcPr>
          <w:p w14:paraId="1AF146A3" w14:textId="77777777" w:rsidR="00523A8E" w:rsidRPr="00AA5580" w:rsidRDefault="00523A8E" w:rsidP="000B64B3">
            <w:pPr>
              <w:spacing w:line="240" w:lineRule="auto"/>
              <w:jc w:val="center"/>
              <w:rPr>
                <w:b/>
                <w:sz w:val="20"/>
                <w:szCs w:val="20"/>
              </w:rPr>
            </w:pPr>
            <w:r w:rsidRPr="00AA5580">
              <w:rPr>
                <w:b/>
                <w:sz w:val="20"/>
                <w:szCs w:val="20"/>
              </w:rPr>
              <w:t>MAIL threshold</w:t>
            </w:r>
          </w:p>
        </w:tc>
        <w:tc>
          <w:tcPr>
            <w:tcW w:w="1479" w:type="dxa"/>
            <w:shd w:val="clear" w:color="auto" w:fill="DBE0F4" w:themeFill="accent1" w:themeFillTint="33"/>
          </w:tcPr>
          <w:p w14:paraId="352FAB8A" w14:textId="77777777" w:rsidR="00523A8E" w:rsidRPr="00AA5580" w:rsidRDefault="00523A8E" w:rsidP="000B64B3">
            <w:pPr>
              <w:spacing w:line="240" w:lineRule="auto"/>
              <w:jc w:val="center"/>
              <w:rPr>
                <w:b/>
                <w:sz w:val="20"/>
                <w:szCs w:val="20"/>
              </w:rPr>
            </w:pPr>
            <w:r w:rsidRPr="00AA5580">
              <w:rPr>
                <w:b/>
                <w:sz w:val="20"/>
                <w:szCs w:val="20"/>
              </w:rPr>
              <w:t>MAIL threshold based on</w:t>
            </w:r>
          </w:p>
        </w:tc>
        <w:tc>
          <w:tcPr>
            <w:tcW w:w="2090" w:type="dxa"/>
            <w:shd w:val="clear" w:color="auto" w:fill="DBE0F4" w:themeFill="accent1" w:themeFillTint="33"/>
            <w:hideMark/>
          </w:tcPr>
          <w:p w14:paraId="00D49C30" w14:textId="77777777" w:rsidR="00523A8E" w:rsidRPr="00AA5580" w:rsidRDefault="00523A8E" w:rsidP="000B64B3">
            <w:pPr>
              <w:spacing w:line="240" w:lineRule="auto"/>
              <w:jc w:val="center"/>
              <w:rPr>
                <w:b/>
                <w:sz w:val="20"/>
                <w:szCs w:val="20"/>
              </w:rPr>
            </w:pPr>
            <w:r w:rsidRPr="00AA5580">
              <w:rPr>
                <w:b/>
                <w:sz w:val="20"/>
                <w:szCs w:val="20"/>
              </w:rPr>
              <w:t>Literature Thresholds</w:t>
            </w:r>
          </w:p>
        </w:tc>
      </w:tr>
      <w:tr w:rsidR="00523A8E" w:rsidRPr="00AA5580" w14:paraId="0F86ABE2" w14:textId="77777777" w:rsidTr="000B64B3">
        <w:trPr>
          <w:trHeight w:val="576"/>
        </w:trPr>
        <w:tc>
          <w:tcPr>
            <w:tcW w:w="1424" w:type="dxa"/>
          </w:tcPr>
          <w:p w14:paraId="653CEB1F" w14:textId="77777777" w:rsidR="00523A8E" w:rsidRPr="00AA5580" w:rsidRDefault="00523A8E" w:rsidP="000B64B3">
            <w:pPr>
              <w:spacing w:line="240" w:lineRule="auto"/>
              <w:jc w:val="left"/>
              <w:rPr>
                <w:sz w:val="20"/>
                <w:szCs w:val="20"/>
              </w:rPr>
            </w:pPr>
            <w:r w:rsidRPr="00AA5580">
              <w:rPr>
                <w:sz w:val="20"/>
                <w:szCs w:val="20"/>
              </w:rPr>
              <w:t>soil organic matter</w:t>
            </w:r>
          </w:p>
        </w:tc>
        <w:tc>
          <w:tcPr>
            <w:tcW w:w="1860" w:type="dxa"/>
          </w:tcPr>
          <w:p w14:paraId="6D14F4E0" w14:textId="77777777" w:rsidR="00523A8E" w:rsidRPr="00AA5580" w:rsidRDefault="00523A8E" w:rsidP="000B64B3">
            <w:pPr>
              <w:spacing w:line="240" w:lineRule="auto"/>
              <w:jc w:val="left"/>
              <w:rPr>
                <w:sz w:val="20"/>
                <w:szCs w:val="20"/>
                <w:highlight w:val="yellow"/>
              </w:rPr>
            </w:pPr>
            <w:r w:rsidRPr="00AA5580">
              <w:rPr>
                <w:sz w:val="20"/>
                <w:szCs w:val="20"/>
              </w:rPr>
              <w:t>LUCAS “Topsoil Soil Organic Carbon” 2015 1km</w:t>
            </w:r>
          </w:p>
        </w:tc>
        <w:tc>
          <w:tcPr>
            <w:tcW w:w="1282" w:type="dxa"/>
          </w:tcPr>
          <w:p w14:paraId="580335CD" w14:textId="730E3E40" w:rsidR="00523A8E" w:rsidRPr="00AA5580" w:rsidRDefault="00523A8E" w:rsidP="000B64B3">
            <w:pPr>
              <w:spacing w:line="240" w:lineRule="auto"/>
              <w:jc w:val="left"/>
              <w:rPr>
                <w:color w:val="FF0000"/>
                <w:sz w:val="20"/>
                <w:szCs w:val="20"/>
                <w:highlight w:val="yellow"/>
              </w:rPr>
            </w:pPr>
            <w:r w:rsidRPr="00AA5580">
              <w:rPr>
                <w:sz w:val="20"/>
                <w:szCs w:val="20"/>
              </w:rPr>
              <w:t>OM</w:t>
            </w:r>
            <w:r w:rsidR="00BB2ED2" w:rsidRPr="00AA5580">
              <w:rPr>
                <w:sz w:val="20"/>
                <w:szCs w:val="20"/>
              </w:rPr>
              <w:t xml:space="preserve"> </w:t>
            </w:r>
            <w:r w:rsidRPr="00AA5580">
              <w:rPr>
                <w:sz w:val="20"/>
                <w:szCs w:val="20"/>
              </w:rPr>
              <w:t>&lt;1%, OM ≥ 20%</w:t>
            </w:r>
          </w:p>
        </w:tc>
        <w:tc>
          <w:tcPr>
            <w:tcW w:w="1479" w:type="dxa"/>
          </w:tcPr>
          <w:p w14:paraId="0E33E034" w14:textId="688AD50B" w:rsidR="00523A8E" w:rsidRPr="00AA5580" w:rsidRDefault="00C47699" w:rsidP="000B64B3">
            <w:pPr>
              <w:spacing w:line="240" w:lineRule="auto"/>
              <w:jc w:val="left"/>
              <w:rPr>
                <w:sz w:val="20"/>
                <w:szCs w:val="20"/>
              </w:rPr>
            </w:pPr>
            <w:r w:rsidRPr="00AA5580">
              <w:rPr>
                <w:sz w:val="20"/>
                <w:szCs w:val="20"/>
              </w:rPr>
              <w:fldChar w:fldCharType="begin" w:fldLock="1"/>
            </w:r>
            <w:r w:rsidR="006C68D5" w:rsidRPr="00AA5580">
              <w:rPr>
                <w:sz w:val="20"/>
                <w:szCs w:val="20"/>
              </w:rPr>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id":"ITEM-2","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-2","issued":{"date-parts":[["0"]]},"title":"Deliverable 2.6 Methodological approaches to identify and map marginal land suitable for industrial crops in Europe","type":"report"},"uris":["http://www.mendeley.com/documents/?uuid=bd922221-62b5-4041-8e23-561772c04878"]}],"mendeley":{"formattedCitation":"(Ciria et al., 2019; Elbersen et al., n.d.)","manualFormatting":"(Ciria et al., 2019; Elbersen et al.)","plainTextFormattedCitation":"(Ciria et al., 2019; Elbersen et al., n.d.)","previouslyFormattedCitation":"(Ciria et al., 2019; Elbersen et al., n.d.)"},"properties":{"noteIndex":0},"schema":"https://github.com/citation-style-language/schema/raw/master/csl-citation.json"}</w:instrText>
            </w:r>
            <w:r w:rsidRPr="00AA5580">
              <w:rPr>
                <w:sz w:val="20"/>
                <w:szCs w:val="20"/>
              </w:rPr>
              <w:fldChar w:fldCharType="separate"/>
            </w:r>
            <w:r w:rsidRPr="00AA5580">
              <w:rPr>
                <w:noProof/>
                <w:sz w:val="20"/>
                <w:szCs w:val="20"/>
              </w:rPr>
              <w:t>(Ciria et al., 2019; Elbersen et al.)</w:t>
            </w:r>
            <w:r w:rsidRPr="00AA5580">
              <w:rPr>
                <w:sz w:val="20"/>
                <w:szCs w:val="20"/>
              </w:rPr>
              <w:fldChar w:fldCharType="end"/>
            </w:r>
          </w:p>
        </w:tc>
        <w:tc>
          <w:tcPr>
            <w:tcW w:w="2090" w:type="dxa"/>
          </w:tcPr>
          <w:p w14:paraId="772CDF7D" w14:textId="09409786" w:rsidR="00523A8E" w:rsidRPr="00AA5580" w:rsidRDefault="00523A8E" w:rsidP="000B64B3">
            <w:pPr>
              <w:spacing w:line="240" w:lineRule="auto"/>
              <w:jc w:val="left"/>
              <w:rPr>
                <w:sz w:val="20"/>
                <w:szCs w:val="20"/>
              </w:rPr>
            </w:pPr>
            <w:r w:rsidRPr="00AA5580">
              <w:rPr>
                <w:sz w:val="20"/>
                <w:szCs w:val="20"/>
              </w:rPr>
              <w:t xml:space="preserve">OM &lt;1%, OM &lt; 0.75%, OM ≥ 20%, OM ≥ 30%, </w:t>
            </w:r>
            <w:proofErr w:type="spellStart"/>
            <w:r w:rsidRPr="00AA5580">
              <w:rPr>
                <w:sz w:val="20"/>
                <w:szCs w:val="20"/>
              </w:rPr>
              <w:t>Histosols</w:t>
            </w:r>
            <w:proofErr w:type="spellEnd"/>
          </w:p>
        </w:tc>
      </w:tr>
      <w:tr w:rsidR="00523A8E" w:rsidRPr="00AA5580" w14:paraId="648ED1DE" w14:textId="77777777" w:rsidTr="000B64B3">
        <w:trPr>
          <w:trHeight w:val="576"/>
        </w:trPr>
        <w:tc>
          <w:tcPr>
            <w:tcW w:w="1424" w:type="dxa"/>
          </w:tcPr>
          <w:p w14:paraId="3C7CBF1D" w14:textId="77777777" w:rsidR="00523A8E" w:rsidRPr="00AA5580" w:rsidRDefault="00523A8E" w:rsidP="000B64B3">
            <w:pPr>
              <w:spacing w:line="240" w:lineRule="auto"/>
              <w:jc w:val="left"/>
              <w:rPr>
                <w:sz w:val="20"/>
                <w:szCs w:val="20"/>
              </w:rPr>
            </w:pPr>
            <w:r w:rsidRPr="00AA5580">
              <w:rPr>
                <w:sz w:val="20"/>
                <w:szCs w:val="20"/>
              </w:rPr>
              <w:t>cation exchange capacity</w:t>
            </w:r>
          </w:p>
        </w:tc>
        <w:tc>
          <w:tcPr>
            <w:tcW w:w="1860" w:type="dxa"/>
          </w:tcPr>
          <w:p w14:paraId="18BC965A" w14:textId="77777777" w:rsidR="00523A8E" w:rsidRPr="00AA5580" w:rsidRDefault="00523A8E" w:rsidP="000B64B3">
            <w:pPr>
              <w:spacing w:line="240" w:lineRule="auto"/>
              <w:jc w:val="left"/>
              <w:rPr>
                <w:sz w:val="20"/>
                <w:szCs w:val="20"/>
              </w:rPr>
            </w:pPr>
            <w:r w:rsidRPr="00AA5580">
              <w:rPr>
                <w:sz w:val="20"/>
                <w:szCs w:val="20"/>
              </w:rPr>
              <w:t>WISE 2015 10km</w:t>
            </w:r>
          </w:p>
        </w:tc>
        <w:tc>
          <w:tcPr>
            <w:tcW w:w="1282" w:type="dxa"/>
          </w:tcPr>
          <w:p w14:paraId="15E0B3DE" w14:textId="77777777" w:rsidR="00523A8E" w:rsidRPr="00AA5580" w:rsidRDefault="00523A8E" w:rsidP="000B64B3">
            <w:pPr>
              <w:spacing w:line="240" w:lineRule="auto"/>
              <w:jc w:val="left"/>
              <w:rPr>
                <w:color w:val="FF0000"/>
                <w:sz w:val="20"/>
                <w:szCs w:val="20"/>
              </w:rPr>
            </w:pPr>
            <w:r w:rsidRPr="00AA5580">
              <w:rPr>
                <w:sz w:val="20"/>
                <w:szCs w:val="20"/>
              </w:rPr>
              <w:t xml:space="preserve">CEC &lt; 8 </w:t>
            </w:r>
            <w:proofErr w:type="spellStart"/>
            <w:r w:rsidRPr="00AA5580">
              <w:rPr>
                <w:sz w:val="20"/>
                <w:szCs w:val="20"/>
              </w:rPr>
              <w:t>cmol</w:t>
            </w:r>
            <w:proofErr w:type="spellEnd"/>
            <w:r w:rsidRPr="00AA5580">
              <w:rPr>
                <w:sz w:val="20"/>
                <w:szCs w:val="20"/>
              </w:rPr>
              <w:t xml:space="preserve"> kg</w:t>
            </w:r>
            <w:r w:rsidRPr="00AA5580">
              <w:rPr>
                <w:sz w:val="20"/>
                <w:szCs w:val="20"/>
                <w:vertAlign w:val="superscript"/>
              </w:rPr>
              <w:t>-1</w:t>
            </w:r>
          </w:p>
        </w:tc>
        <w:tc>
          <w:tcPr>
            <w:tcW w:w="1479" w:type="dxa"/>
          </w:tcPr>
          <w:p w14:paraId="686115D3" w14:textId="36A2F248" w:rsidR="00523A8E" w:rsidRPr="00AA5580" w:rsidRDefault="00C77D88" w:rsidP="000B64B3">
            <w:pPr>
              <w:spacing w:line="240" w:lineRule="auto"/>
              <w:jc w:val="left"/>
              <w:rPr>
                <w:sz w:val="20"/>
                <w:szCs w:val="20"/>
              </w:rPr>
            </w:pPr>
            <w:r w:rsidRPr="00AA5580">
              <w:rPr>
                <w:sz w:val="20"/>
                <w:szCs w:val="20"/>
              </w:rPr>
              <w:fldChar w:fldCharType="begin" w:fldLock="1"/>
            </w:r>
            <w:r w:rsidR="002E2FC4" w:rsidRPr="00AA5580">
              <w:rPr>
                <w:sz w:val="20"/>
                <w:szCs w:val="20"/>
              </w:rPr>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2017)","plainTextFormattedCitation":"(Li et al., 2017)","previouslyFormattedCitation":"(Li et al., 2017)"},"properties":{"noteIndex":0},"schema":"https://github.com/citation-style-language/schema/raw/master/csl-citation.json"}</w:instrText>
            </w:r>
            <w:r w:rsidRPr="00AA5580">
              <w:rPr>
                <w:sz w:val="20"/>
                <w:szCs w:val="20"/>
              </w:rPr>
              <w:fldChar w:fldCharType="separate"/>
            </w:r>
            <w:r w:rsidRPr="00AA5580">
              <w:rPr>
                <w:noProof/>
                <w:sz w:val="20"/>
                <w:szCs w:val="20"/>
              </w:rPr>
              <w:t>(Li et al., 2017)</w:t>
            </w:r>
            <w:r w:rsidRPr="00AA5580">
              <w:rPr>
                <w:sz w:val="20"/>
                <w:szCs w:val="20"/>
              </w:rPr>
              <w:fldChar w:fldCharType="end"/>
            </w:r>
          </w:p>
        </w:tc>
        <w:tc>
          <w:tcPr>
            <w:tcW w:w="2090" w:type="dxa"/>
          </w:tcPr>
          <w:p w14:paraId="6F8F391C" w14:textId="6E50590C" w:rsidR="00523A8E" w:rsidRPr="00AA5580" w:rsidRDefault="00523A8E" w:rsidP="000B64B3">
            <w:pPr>
              <w:spacing w:line="240" w:lineRule="auto"/>
              <w:jc w:val="left"/>
              <w:rPr>
                <w:sz w:val="20"/>
                <w:szCs w:val="20"/>
              </w:rPr>
            </w:pPr>
            <w:r w:rsidRPr="00AA5580">
              <w:rPr>
                <w:sz w:val="20"/>
                <w:szCs w:val="20"/>
              </w:rPr>
              <w:t xml:space="preserve">CEC&lt;8 </w:t>
            </w:r>
            <w:proofErr w:type="spellStart"/>
            <w:r w:rsidRPr="00AA5580">
              <w:rPr>
                <w:sz w:val="20"/>
                <w:szCs w:val="20"/>
              </w:rPr>
              <w:t>cmol</w:t>
            </w:r>
            <w:proofErr w:type="spellEnd"/>
            <w:r w:rsidRPr="00AA5580">
              <w:rPr>
                <w:sz w:val="20"/>
                <w:szCs w:val="20"/>
              </w:rPr>
              <w:t xml:space="preserve"> kg</w:t>
            </w:r>
            <w:r w:rsidRPr="00AA5580">
              <w:rPr>
                <w:sz w:val="20"/>
                <w:szCs w:val="20"/>
                <w:vertAlign w:val="superscript"/>
              </w:rPr>
              <w:t>-1</w:t>
            </w:r>
            <w:r w:rsidRPr="00AA5580">
              <w:rPr>
                <w:sz w:val="20"/>
                <w:szCs w:val="20"/>
              </w:rPr>
              <w:t xml:space="preserve">, CEC&lt;4 </w:t>
            </w:r>
            <w:proofErr w:type="spellStart"/>
            <w:r w:rsidRPr="00AA5580">
              <w:rPr>
                <w:sz w:val="20"/>
                <w:szCs w:val="20"/>
              </w:rPr>
              <w:t>meq</w:t>
            </w:r>
            <w:proofErr w:type="spellEnd"/>
            <w:r w:rsidRPr="00AA5580">
              <w:rPr>
                <w:sz w:val="20"/>
                <w:szCs w:val="20"/>
              </w:rPr>
              <w:t>/100g at pH</w:t>
            </w:r>
            <w:r w:rsidR="003E4670" w:rsidRPr="00AA5580">
              <w:rPr>
                <w:sz w:val="20"/>
                <w:szCs w:val="20"/>
              </w:rPr>
              <w:t>=</w:t>
            </w:r>
            <w:r w:rsidRPr="00AA5580">
              <w:rPr>
                <w:sz w:val="20"/>
                <w:szCs w:val="20"/>
              </w:rPr>
              <w:t>7</w:t>
            </w:r>
          </w:p>
        </w:tc>
      </w:tr>
      <w:tr w:rsidR="00523A8E" w:rsidRPr="00AA5580" w14:paraId="5262344A" w14:textId="77777777" w:rsidTr="000B64B3">
        <w:trPr>
          <w:trHeight w:val="576"/>
        </w:trPr>
        <w:tc>
          <w:tcPr>
            <w:tcW w:w="1424" w:type="dxa"/>
          </w:tcPr>
          <w:p w14:paraId="561624AA" w14:textId="77777777" w:rsidR="00523A8E" w:rsidRPr="00AA5580" w:rsidRDefault="00523A8E" w:rsidP="000B64B3">
            <w:pPr>
              <w:spacing w:line="240" w:lineRule="auto"/>
              <w:jc w:val="left"/>
              <w:rPr>
                <w:sz w:val="20"/>
                <w:szCs w:val="20"/>
              </w:rPr>
            </w:pPr>
            <w:r w:rsidRPr="00AA5580">
              <w:rPr>
                <w:sz w:val="20"/>
                <w:szCs w:val="20"/>
              </w:rPr>
              <w:t>productivity</w:t>
            </w:r>
          </w:p>
        </w:tc>
        <w:tc>
          <w:tcPr>
            <w:tcW w:w="1860" w:type="dxa"/>
          </w:tcPr>
          <w:p w14:paraId="2A8960A1" w14:textId="77777777" w:rsidR="00523A8E" w:rsidRPr="00AA5580" w:rsidRDefault="00523A8E" w:rsidP="000B64B3">
            <w:pPr>
              <w:spacing w:line="240" w:lineRule="auto"/>
              <w:jc w:val="left"/>
              <w:rPr>
                <w:sz w:val="20"/>
                <w:szCs w:val="20"/>
              </w:rPr>
            </w:pPr>
            <w:r w:rsidRPr="00AA5580">
              <w:rPr>
                <w:sz w:val="20"/>
                <w:szCs w:val="20"/>
              </w:rPr>
              <w:t xml:space="preserve">“Soil biomass productivity of grasslands and </w:t>
            </w:r>
            <w:r w:rsidRPr="00AA5580">
              <w:rPr>
                <w:sz w:val="20"/>
                <w:szCs w:val="20"/>
              </w:rPr>
              <w:lastRenderedPageBreak/>
              <w:t>pastures” “Soil biomass productivity of forest areas” 2016 1km</w:t>
            </w:r>
          </w:p>
        </w:tc>
        <w:tc>
          <w:tcPr>
            <w:tcW w:w="1282" w:type="dxa"/>
          </w:tcPr>
          <w:p w14:paraId="734CD647" w14:textId="77777777" w:rsidR="00523A8E" w:rsidRPr="00AA5580" w:rsidRDefault="00523A8E" w:rsidP="000B64B3">
            <w:pPr>
              <w:spacing w:line="240" w:lineRule="auto"/>
              <w:jc w:val="left"/>
              <w:rPr>
                <w:color w:val="FF0000"/>
                <w:sz w:val="20"/>
                <w:szCs w:val="20"/>
              </w:rPr>
            </w:pPr>
            <w:r w:rsidRPr="00AA5580">
              <w:rPr>
                <w:sz w:val="20"/>
                <w:szCs w:val="20"/>
              </w:rPr>
              <w:lastRenderedPageBreak/>
              <w:t>grasslands &lt; 6, forests &lt; 3</w:t>
            </w:r>
          </w:p>
        </w:tc>
        <w:tc>
          <w:tcPr>
            <w:tcW w:w="1479" w:type="dxa"/>
          </w:tcPr>
          <w:p w14:paraId="65C5612B" w14:textId="77777777" w:rsidR="00523A8E" w:rsidRPr="00AA5580" w:rsidRDefault="00523A8E" w:rsidP="000B64B3">
            <w:pPr>
              <w:spacing w:line="240" w:lineRule="auto"/>
              <w:jc w:val="left"/>
              <w:rPr>
                <w:sz w:val="20"/>
                <w:szCs w:val="20"/>
              </w:rPr>
            </w:pPr>
            <w:r w:rsidRPr="00AA5580">
              <w:rPr>
                <w:sz w:val="20"/>
                <w:szCs w:val="20"/>
              </w:rPr>
              <w:t>-</w:t>
            </w:r>
          </w:p>
        </w:tc>
        <w:tc>
          <w:tcPr>
            <w:tcW w:w="2090" w:type="dxa"/>
          </w:tcPr>
          <w:p w14:paraId="602DA6BB" w14:textId="77777777" w:rsidR="00523A8E" w:rsidRPr="00AA5580" w:rsidRDefault="00523A8E" w:rsidP="000B64B3">
            <w:pPr>
              <w:spacing w:line="240" w:lineRule="auto"/>
              <w:jc w:val="left"/>
              <w:rPr>
                <w:sz w:val="20"/>
                <w:szCs w:val="20"/>
              </w:rPr>
            </w:pPr>
            <w:r w:rsidRPr="00AA5580">
              <w:rPr>
                <w:sz w:val="20"/>
                <w:szCs w:val="20"/>
              </w:rPr>
              <w:t>No clear threshold.</w:t>
            </w:r>
          </w:p>
        </w:tc>
      </w:tr>
    </w:tbl>
    <w:p w14:paraId="545A9C11" w14:textId="77777777" w:rsidR="00523A8E" w:rsidRPr="00AA5580" w:rsidRDefault="00523A8E" w:rsidP="00523A8E">
      <w:pPr>
        <w:rPr>
          <w:highlight w:val="yellow"/>
        </w:rPr>
      </w:pPr>
    </w:p>
    <w:p w14:paraId="5D139D65" w14:textId="6F8AF321" w:rsidR="00523A8E" w:rsidRPr="00AA5580" w:rsidRDefault="00523A8E" w:rsidP="00523A8E">
      <w:pPr>
        <w:pStyle w:val="Heading3"/>
        <w:rPr>
          <w:lang w:val="en-US"/>
        </w:rPr>
      </w:pPr>
      <w:bookmarkStart w:id="112" w:name="_Toc30586380"/>
      <w:r w:rsidRPr="00AA5580">
        <w:rPr>
          <w:lang w:val="en-US"/>
        </w:rPr>
        <w:t>Climate indicators</w:t>
      </w:r>
      <w:bookmarkEnd w:id="112"/>
    </w:p>
    <w:p w14:paraId="3D874994" w14:textId="77777777" w:rsidR="00322509" w:rsidRPr="00AA5580" w:rsidRDefault="00523A8E" w:rsidP="000B64B3">
      <w:pPr>
        <w:pStyle w:val="Heading4"/>
      </w:pPr>
      <w:r w:rsidRPr="00AA5580">
        <w:t>Precipitation:</w:t>
      </w:r>
    </w:p>
    <w:p w14:paraId="34A6AC60" w14:textId="605B1FE0" w:rsidR="0037729E" w:rsidRPr="00AA5580" w:rsidRDefault="00523A8E" w:rsidP="00523A8E">
      <w:r w:rsidRPr="00AA5580">
        <w:t>Mostly used for calculating other indicators such as dryness and aridity</w:t>
      </w:r>
      <w:r w:rsidR="00D75089" w:rsidRPr="00AA5580">
        <w:t>, precipitation is used in many studies as a marginality indicator per se</w:t>
      </w:r>
      <w:r w:rsidRPr="00AA5580">
        <w:t>.</w:t>
      </w:r>
      <w:r w:rsidRPr="00AA5580">
        <w:rPr>
          <w:b/>
        </w:rPr>
        <w:t xml:space="preserve"> </w:t>
      </w:r>
      <w:r w:rsidRPr="00AA5580">
        <w:t xml:space="preserve">Rain fed arable land with annual precipitation less than 400mm is marginal </w:t>
      </w:r>
      <w:r w:rsidR="00D75089" w:rsidRPr="00AA5580">
        <w:t xml:space="preserve">according to </w:t>
      </w:r>
      <w:r w:rsidR="00D75089" w:rsidRPr="00AA5580">
        <w:fldChar w:fldCharType="begin" w:fldLock="1"/>
      </w:r>
      <w:r w:rsidR="00AC32C1" w:rsidRPr="00AA5580">
        <w:instrText>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≤1.5 Mg ha−1 are not profitable; low organic matter content is the principal biophysical constraint. The average results showed a potential of 83.33 GJ ha−1 using triticale (x Triticosecale) and 174.85 GJ ha−1 using cardoon (Cynara cardunculus L.) in arable marginal lands. The production of biomass in this area would serve to cover between 3%–5% of primary energy needs in Spain for triticale or cardoon. In this respect,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Spain","type":"article-journal","volume":"11"},"uris":["http://www.mendeley.com/documents/?uuid=81d3928e-a8d9-43d6-906e-9e8d4280732f"]}],"mendeley":{"formattedCitation":"(Ciria et al., 2019)","manualFormatting":"Ciria et al. (2019)","plainTextFormattedCitation":"(Ciria et al., 2019)","previouslyFormattedCitation":"(Ciria et al., 2019)"},"properties":{"noteIndex":0},"schema":"https://github.com/citation-style-language/schema/raw/master/csl-citation.json"}</w:instrText>
      </w:r>
      <w:r w:rsidR="00D75089" w:rsidRPr="00AA5580">
        <w:fldChar w:fldCharType="separate"/>
      </w:r>
      <w:r w:rsidR="00D75089" w:rsidRPr="00AA5580">
        <w:rPr>
          <w:noProof/>
        </w:rPr>
        <w:t>Ciria et al. (2019)</w:t>
      </w:r>
      <w:r w:rsidR="00D75089" w:rsidRPr="00AA5580">
        <w:fldChar w:fldCharType="end"/>
      </w:r>
      <w:r w:rsidRPr="00AA5580">
        <w:t xml:space="preserve">. </w:t>
      </w:r>
      <w:r w:rsidR="00AC32C1" w:rsidRPr="00AA5580">
        <w:fldChar w:fldCharType="begin" w:fldLock="1"/>
      </w:r>
      <w:r w:rsidR="0037729E" w:rsidRPr="00AA5580">
        <w:instrText>ADDIN CSL_CITATION {"citationItems":[{"id":"ITEM-1","itemData":{"DOI":"10.1080/24694452.2017.1403877","ISSN":"24694460","abstract":"Marginal agricultural lands are defined here by suboptimal biophysical conditions and historically variable or low agricultural production. We characterize these areas using remotely sensed information to disentangle the biophysical and possible social factors driving marginality. Considering both the modifiable areal unit problem and the ecological fallacy problem, the heuristic we propose is generalizable across geographies and scales and provides information at multiple decision-making levels through a multiscalar interannual variability model. We present results from our study of Malawi, where the landscape is densely cultivated and smallholder farmers frequently occupy marginal lands, to illustrate the potential of a multiscalar analysis in a place where food insecurity alleviation is needed and where remote sensing can provide necessary information. Our framework for identifying marginal agricultural lands consists of (1) locating long-term agricultural land, (2) measuring interannual productivity of long-term farmed locations, and (3) assessing marginal biophysical land characteristics and the fundamental climate niche for the dominant crop (in this case maize). Productivity and marginality in Malawi are spatially organized, and an assessment of productivity at multiple scales highlights the importance of presenting both global and local spatiotemporal variability for managing agroecological variance. By disaggregating broad classes of historically marginal production and the underlying drivers of marginality, different intervention efforts can intelligently target areas most likely to receive maximum benefit. These methodologies can be applied by both policymakers and scholars to identify and target marginal agricultural areas for improved productivity and for the support of smallholder farmer livelihoods. © 2018 by American Association of Geographers","author":[{"dropping-particle":"","family":"Peter","given":"Brad G.","non-dropping-particle":"","parse-names":false,"suffix":""},{"dropping-particle":"","family":"Messina","given":"Joseph P.","non-dropping-particle":"","parse-names":false,"suffix":""},{"dropping-particle":"","family":"Snapp","given":"Sieglinde S.","non-dropping-particle":"","parse-names":false,"suffix":""}],"container-title":"Annals of the American Association of Geographers","id":"ITEM-1","issue":"4","issued":{"date-parts":[["2018"]]},"page":"989-1005","title":"Multiscalar approach to mapping marginal agricultural land: Smallholder agriculture in Malawi","type":"article-journal","volume":"108"},"uris":["http://www.mendeley.com/documents/?uuid=22cb4307-4f39-4680-abc2-790120b0bd24"]}],"mendeley":{"formattedCitation":"(Peter et al., 2018)","manualFormatting":"Peter et al. (2018)","plainTextFormattedCitation":"(Peter et al., 2018)","previouslyFormattedCitation":"(Peter et al., 2018)"},"properties":{"noteIndex":0},"schema":"https://github.com/citation-style-language/schema/raw/master/csl-citation.json"}</w:instrText>
      </w:r>
      <w:r w:rsidR="00AC32C1" w:rsidRPr="00AA5580">
        <w:fldChar w:fldCharType="separate"/>
      </w:r>
      <w:r w:rsidR="00AC32C1" w:rsidRPr="00AA5580">
        <w:rPr>
          <w:noProof/>
        </w:rPr>
        <w:t>Peter et al. (2018)</w:t>
      </w:r>
      <w:r w:rsidR="00AC32C1" w:rsidRPr="00AA5580">
        <w:fldChar w:fldCharType="end"/>
      </w:r>
      <w:r w:rsidR="0037729E" w:rsidRPr="00AA5580">
        <w:t xml:space="preserve"> used accumulated growing season precipitation &lt;750mm and &gt;1217mm to define areas as marginal for maize growth. In </w:t>
      </w:r>
      <w:r w:rsidR="0037729E" w:rsidRPr="00AA5580">
        <w:fldChar w:fldCharType="begin" w:fldLock="1"/>
      </w:r>
      <w:r w:rsidR="0037729E" w:rsidRPr="00AA5580">
        <w:instrText>ADDIN CSL_CITATION {"citationItems":[{"id":"ITEM-1","itemData":{"DOI":"10.1002/ldr.2723","ISSN":"1099145X","abstract":"Copyright © 2017 John Wiley &amp; Sons, Ltd. Population growth, climate sensitivity, and edaphic properties are important factors that influence decision-making and risk mitigation for agricultural production. Within the agricultural sector in Malawi, continuous cropping without the use of long-term sustainable strategies and frequent cultivation on marginal lands have resulted in continually declining soil fertility. Improving soil quality of marginal lands using innovative technologies is imperative for increasing agricultural productivity and improving food security. Here, we propose an ensemble approach to map agricultural land suitability and identify the distribution of marginal land in Malawi. Quantitative data available for eight soil and terrain factors were rated individually, and five distinct models were applied to generate a spatial distribution map of land suitability. The results indicate that highly suitable, moderately suitable, marginally suitable, and unsuitable agricultural areas account for 8·2%, 24·1%, 28·0%, and 39·7% of the total land area, respectively. The majority of suitable lands are currently used for agriculture, but more than half (57·4%) of Malawi's total cropland exists on marginally suitable or unsuitable land categories and is likely a candidate for rehabilitation through sustainable agricultural practices. The methods and products herein will be valuable resources for effectively managing and improving Malawi's agricultural lands for increasing food security. Copyright © 2017 John Wiley &amp; Sons, Ltd.","author":[{"dropping-particle":"","family":"Li","given":"Guiying","non-dropping-particle":"","parse-names":false,"suffix":""},{"dropping-particle":"","family":"Messina","given":"Joseph P.","non-dropping-particle":"","parse-names":false,"suffix":""},{"dropping-particle":"","family":"Peter","given":"Brad G.","non-dropping-particle":"","parse-names":false,"suffix":""},{"dropping-particle":"","family":"Snapp","given":"Sieglinde S.","non-dropping-particle":"","parse-names":false,"suffix":""}],"container-title":"Land Degradation and Development","id":"ITEM-1","issue":"7","issued":{"date-parts":[["2017"]]},"page":"2001-2016","title":"Mapping Land Suitability for Agriculture in Malawi","type":"article-journal","volume":"28"},"uris":["http://www.mendeley.com/documents/?uuid=7e8abf1e-cb71-4db2-8536-e9a20df63a7d"]}],"mendeley":{"formattedCitation":"(Li et al., 2017)","plainTextFormattedCitation":"(Li et al., 2017)","previouslyFormattedCitation":"(Li et al., 2017)"},"properties":{"noteIndex":0},"schema":"https://github.com/citation-style-language/schema/raw/master/csl-citation.json"}</w:instrText>
      </w:r>
      <w:r w:rsidR="0037729E" w:rsidRPr="00AA5580">
        <w:fldChar w:fldCharType="separate"/>
      </w:r>
      <w:r w:rsidR="0037729E" w:rsidRPr="00AA5580">
        <w:rPr>
          <w:noProof/>
        </w:rPr>
        <w:t>(Li et al., 2017)</w:t>
      </w:r>
      <w:r w:rsidR="0037729E" w:rsidRPr="00AA5580">
        <w:fldChar w:fldCharType="end"/>
      </w:r>
      <w:r w:rsidR="0037729E" w:rsidRPr="00AA5580">
        <w:t xml:space="preserve">, annual precipitation data for Malawi were obtained by accumulating mean monthly rainfall data. Average annual precipitation is used, not as a marginality indicator, but as a suitability indicator for bioenergy crops (300-1000mm) in the study of </w:t>
      </w:r>
      <w:r w:rsidR="0037729E" w:rsidRPr="00AA5580">
        <w:fldChar w:fldCharType="begin" w:fldLock="1"/>
      </w:r>
      <w:r w:rsidR="0037729E" w:rsidRPr="00AA5580">
        <w:instrText>ADDIN CSL_CITATION {"citationItems":[{"id":"ITEM-1","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project","id":"ITEM-1","issue":"691874","issued":{"date-parts":[["2016"]]},"publisher-place":"Ukraine","title":"Report on MagL concepts, debate and indicators (D2.3)","type":"report"},"uris":["http://www.mendeley.com/documents/?uuid=1eac52e4-8811-4318-a07d-1d8609a4afe5"]}],"mendeley":{"formattedCitation":"(Ivanina et al., 2016)","manualFormatting":"Ivanina et al. (2016)","plainTextFormattedCitation":"(Ivanina et al., 2016)","previouslyFormattedCitation":"(Ivanina et al., 2016)"},"properties":{"noteIndex":0},"schema":"https://github.com/citation-style-language/schema/raw/master/csl-citation.json"}</w:instrText>
      </w:r>
      <w:r w:rsidR="0037729E" w:rsidRPr="00AA5580">
        <w:fldChar w:fldCharType="separate"/>
      </w:r>
      <w:r w:rsidR="0037729E" w:rsidRPr="00AA5580">
        <w:rPr>
          <w:noProof/>
        </w:rPr>
        <w:t>Ivanina et al. (2016)</w:t>
      </w:r>
      <w:r w:rsidR="0037729E" w:rsidRPr="00AA5580">
        <w:fldChar w:fldCharType="end"/>
      </w:r>
      <w:r w:rsidR="0037729E" w:rsidRPr="00AA5580">
        <w:t xml:space="preserve">. In another approach, internal variability of seasonal precipitation, based on negative anomalies of monthly growing season precipitation was used, along with a fuzzy logic marginality indicating system, in </w:t>
      </w:r>
      <w:r w:rsidR="0037729E" w:rsidRPr="00AA5580">
        <w:fldChar w:fldCharType="begin" w:fldLock="1"/>
      </w:r>
      <w:r w:rsidR="0037729E" w:rsidRPr="00AA5580">
        <w:instrText>ADDIN CSL_CITATION {"citationItems":[{"id":"ITEM-1","itemData":{"author":[{"dropping-particle":"","family":"Roehrig","given":"Julia","non-dropping-particle":"","parse-names":false,"suffix":""},{"dropping-particle":"","family":"Menz","given":"Gunter","non-dropping-particle":"","parse-names":false,"suffix":""}],"container-title":"EARSeL eProceedings","id":"ITEM-1","issued":{"date-parts":[["2005"]]},"page":"9-17","title":"The Determination of Natural Agricultural Potential in Western Africa Using the Fuzzy Logic Based Marginality Index","type":"article-journal"},"uris":["http://www.mendeley.com/documents/?uuid=494d52ce-0822-4ea9-a452-75c30b90bdc9"]}],"mendeley":{"formattedCitation":"(Roehrig &amp; Menz, 2005)","plainTextFormattedCitation":"(Roehrig &amp; Menz, 2005)","previouslyFormattedCitation":"(Roehrig &amp; Menz, 2005)"},"properties":{"noteIndex":0},"schema":"https://github.com/citation-style-language/schema/raw/master/csl-citation.json"}</w:instrText>
      </w:r>
      <w:r w:rsidR="0037729E" w:rsidRPr="00AA5580">
        <w:fldChar w:fldCharType="separate"/>
      </w:r>
      <w:r w:rsidR="0037729E" w:rsidRPr="00AA5580">
        <w:rPr>
          <w:noProof/>
        </w:rPr>
        <w:t>(Roehrig &amp; Menz, 2005)</w:t>
      </w:r>
      <w:r w:rsidR="0037729E" w:rsidRPr="00AA5580">
        <w:fldChar w:fldCharType="end"/>
      </w:r>
      <w:r w:rsidR="0037729E" w:rsidRPr="00AA5580">
        <w:t xml:space="preserve">. Finally, similar to the method followed in </w:t>
      </w:r>
      <w:r w:rsidR="0037729E" w:rsidRPr="00AA5580">
        <w:rPr>
          <w:rStyle w:val="IntenseEmphasis1"/>
        </w:rPr>
        <w:t>MAIL</w:t>
      </w:r>
      <w:r w:rsidR="0037729E" w:rsidRPr="00AA5580">
        <w:t xml:space="preserve">, </w:t>
      </w:r>
      <w:r w:rsidR="0037729E" w:rsidRPr="00AA5580">
        <w:rPr>
          <w:bCs/>
          <w:iCs/>
        </w:rPr>
        <w:t>p</w:t>
      </w:r>
      <w:r w:rsidRPr="00AA5580">
        <w:t xml:space="preserve">recipitation </w:t>
      </w:r>
      <w:r w:rsidR="0037729E" w:rsidRPr="00AA5580">
        <w:t xml:space="preserve">is used </w:t>
      </w:r>
      <w:r w:rsidRPr="00AA5580">
        <w:t xml:space="preserve">for calculating </w:t>
      </w:r>
      <w:r w:rsidR="0037729E" w:rsidRPr="00AA5580">
        <w:t xml:space="preserve">the </w:t>
      </w:r>
      <w:r w:rsidRPr="00AA5580">
        <w:t>“dryness”</w:t>
      </w:r>
      <w:r w:rsidR="0037729E" w:rsidRPr="00AA5580">
        <w:t xml:space="preserve"> marginality</w:t>
      </w:r>
      <w:r w:rsidRPr="00AA5580">
        <w:t xml:space="preserve"> indicator </w:t>
      </w:r>
      <w:r w:rsidR="0037729E" w:rsidRPr="00AA5580">
        <w:fldChar w:fldCharType="begin" w:fldLock="1"/>
      </w:r>
      <w:r w:rsidR="0037729E"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0037729E" w:rsidRPr="00AA5580">
        <w:fldChar w:fldCharType="separate"/>
      </w:r>
      <w:r w:rsidR="0037729E" w:rsidRPr="00AA5580">
        <w:rPr>
          <w:noProof/>
        </w:rPr>
        <w:t>Elbersen et al.</w:t>
      </w:r>
      <w:r w:rsidR="0037729E" w:rsidRPr="00AA5580">
        <w:fldChar w:fldCharType="end"/>
      </w:r>
      <w:r w:rsidR="0037729E" w:rsidRPr="00AA5580">
        <w:t xml:space="preserve">, and </w:t>
      </w:r>
      <w:r w:rsidRPr="00AA5580">
        <w:t>to calculate the Global Aridity Index</w:t>
      </w:r>
      <w:r w:rsidR="0037729E" w:rsidRPr="00AA5580">
        <w:t xml:space="preserve"> </w:t>
      </w:r>
      <w:r w:rsidR="0037729E" w:rsidRPr="00AA5580">
        <w:fldChar w:fldCharType="begin" w:fldLock="1"/>
      </w:r>
      <w:r w:rsidR="009F3587" w:rsidRPr="00AA5580">
        <w:instrText>ADDIN CSL_CITATION {"citationItems":[{"id":"ITEM-1","itemData":{"DOI":"10.1021/es103338e","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Technology","id":"ITEM-1","issue":"1","issued":{"date-parts":[["2011","1"]]},"page":"334-339","title":"Land Availability for Biofuel Production","type":"article-journal","volume":"45"},"uris":["http://www.mendeley.com/documents/?uuid=ea734614-d8ee-4f9e-8b61-496de489edfe"]},{"id":"ITEM-2","itemData":{"DOI":"report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Wageningen","id":"ITEM-2","issue":"November","issued":{"date-parts":[["2008"]]},"page":"69","title":"Global Assessment of Land Degradation and Improvement 1. Identification by remote sensing","type":"article-journal"},"uris":["http://www.mendeley.com/documents/?uuid=0399c72f-68fc-41c8-9406-9fe2cbb6e851"]}],"mendeley":{"formattedCitation":"(Bai et al., 2008; Cai et al., 2011)","plainTextFormattedCitation":"(Bai et al., 2008; Cai et al., 2011)","previouslyFormattedCitation":"(Bai et al., 2008; Cai et al., 2011)"},"properties":{"noteIndex":0},"schema":"https://github.com/citation-style-language/schema/raw/master/csl-citation.json"}</w:instrText>
      </w:r>
      <w:r w:rsidR="0037729E" w:rsidRPr="00AA5580">
        <w:fldChar w:fldCharType="separate"/>
      </w:r>
      <w:r w:rsidR="0037729E" w:rsidRPr="00AA5580">
        <w:rPr>
          <w:noProof/>
        </w:rPr>
        <w:t>(Bai et al., 2008; Cai et al., 2011)</w:t>
      </w:r>
      <w:r w:rsidR="0037729E" w:rsidRPr="00AA5580">
        <w:fldChar w:fldCharType="end"/>
      </w:r>
      <w:r w:rsidR="0037729E" w:rsidRPr="00AA5580">
        <w:t>,</w:t>
      </w:r>
      <w:r w:rsidRPr="00AA5580">
        <w:t xml:space="preserve"> as </w:t>
      </w:r>
      <w:r w:rsidR="0037729E" w:rsidRPr="00AA5580">
        <w:t xml:space="preserve">already described in </w:t>
      </w:r>
      <w:r w:rsidR="0037729E" w:rsidRPr="00AA5580">
        <w:fldChar w:fldCharType="begin"/>
      </w:r>
      <w:r w:rsidR="0037729E" w:rsidRPr="00AA5580">
        <w:instrText xml:space="preserve"> REF _Ref30083684 \r \h </w:instrText>
      </w:r>
      <w:r w:rsidR="0037729E" w:rsidRPr="00AA5580">
        <w:fldChar w:fldCharType="separate"/>
      </w:r>
      <w:r w:rsidR="003E790D" w:rsidRPr="00AA5580">
        <w:t>6.4.3</w:t>
      </w:r>
      <w:r w:rsidR="0037729E" w:rsidRPr="00AA5580">
        <w:fldChar w:fldCharType="end"/>
      </w:r>
      <w:r w:rsidR="0037729E" w:rsidRPr="00AA5580">
        <w:t>.</w:t>
      </w:r>
    </w:p>
    <w:p w14:paraId="4F3C55FB" w14:textId="1147CEE9" w:rsidR="00523A8E" w:rsidRPr="00AA5580" w:rsidRDefault="0037729E" w:rsidP="00523A8E">
      <w:pPr>
        <w:rPr>
          <w:b/>
        </w:rPr>
      </w:pPr>
      <w:r w:rsidRPr="00AA5580">
        <w:t xml:space="preserve">In </w:t>
      </w:r>
      <w:r w:rsidRPr="00AA5580">
        <w:rPr>
          <w:rStyle w:val="IntenseEmphasis1"/>
        </w:rPr>
        <w:t>MAIL</w:t>
      </w:r>
      <w:r w:rsidRPr="00AA5580">
        <w:rPr>
          <w:bCs/>
          <w:iCs/>
        </w:rPr>
        <w:t xml:space="preserve">, </w:t>
      </w:r>
      <w:r w:rsidRPr="00AA5580">
        <w:t>precipitation is u</w:t>
      </w:r>
      <w:r w:rsidR="00523A8E" w:rsidRPr="00AA5580">
        <w:t xml:space="preserve">sed only </w:t>
      </w:r>
      <w:r w:rsidR="001A5AD4" w:rsidRPr="00AA5580">
        <w:t xml:space="preserve">as a variable </w:t>
      </w:r>
      <w:r w:rsidR="00523A8E" w:rsidRPr="00AA5580">
        <w:t xml:space="preserve">for calculating </w:t>
      </w:r>
      <w:r w:rsidRPr="00AA5580">
        <w:t xml:space="preserve">the </w:t>
      </w:r>
      <w:r w:rsidR="00DF5EBA" w:rsidRPr="00AA5580">
        <w:t xml:space="preserve">synthetic </w:t>
      </w:r>
      <w:r w:rsidR="00523A8E" w:rsidRPr="00AA5580">
        <w:t>dryness/aridity indicator.</w:t>
      </w:r>
    </w:p>
    <w:p w14:paraId="487862F6" w14:textId="77777777" w:rsidR="00322509" w:rsidRPr="00AA5580" w:rsidRDefault="00523A8E" w:rsidP="000B64B3">
      <w:pPr>
        <w:pStyle w:val="Heading4"/>
        <w:rPr>
          <w:b w:val="0"/>
        </w:rPr>
      </w:pPr>
      <w:r w:rsidRPr="00AA5580">
        <w:t>Evapotranspiration:</w:t>
      </w:r>
    </w:p>
    <w:p w14:paraId="58BB62BC" w14:textId="6E194EA3" w:rsidR="00523A8E" w:rsidRPr="00AA5580" w:rsidRDefault="00D6770B" w:rsidP="00523A8E">
      <w:r w:rsidRPr="00AA5580">
        <w:t>The United States Geological Survey (USGS) defines evapotranspiration as “</w:t>
      </w:r>
      <w:r w:rsidRPr="00AA5580">
        <w:rPr>
          <w:i/>
        </w:rPr>
        <w:t>the sum of evaporation from the land surface plus transpiration from plants</w:t>
      </w:r>
      <w:r w:rsidRPr="00AA5580">
        <w:t xml:space="preserve">”. In </w:t>
      </w:r>
      <w:r w:rsidR="00F04B3B" w:rsidRPr="00AA5580">
        <w:t xml:space="preserve">all </w:t>
      </w:r>
      <w:r w:rsidRPr="00AA5580">
        <w:t>the</w:t>
      </w:r>
      <w:r w:rsidR="00F04B3B" w:rsidRPr="00AA5580">
        <w:t xml:space="preserve"> reviewed studies of this document, evapotranspiration is</w:t>
      </w:r>
      <w:r w:rsidRPr="00AA5580">
        <w:t xml:space="preserve"> </w:t>
      </w:r>
      <w:r w:rsidR="00F04B3B" w:rsidRPr="00AA5580">
        <w:t>u</w:t>
      </w:r>
      <w:r w:rsidR="00523A8E" w:rsidRPr="00AA5580">
        <w:t xml:space="preserve">sed for calculating other </w:t>
      </w:r>
      <w:r w:rsidR="00031C87" w:rsidRPr="00AA5580">
        <w:t xml:space="preserve">marginality </w:t>
      </w:r>
      <w:r w:rsidR="00523A8E" w:rsidRPr="00AA5580">
        <w:t xml:space="preserve">indicators such as dryness/aridity </w:t>
      </w:r>
      <w:r w:rsidR="00F04B3B" w:rsidRPr="00AA5580">
        <w:fldChar w:fldCharType="begin" w:fldLock="1"/>
      </w:r>
      <w:r w:rsidR="004C4998"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id":"ITEM-2","itemData":{"author":[{"dropping-particle":"","family":"Ivanina","given":"Vadym","non-dropping-particle":"","parse-names":false,"suffix":""},{"dropping-particle":"","family":"Roik","given":"Mykola","non-dropping-particle":"","parse-names":false,"suffix":""},{"dropping-particle":"","family":"Hanzhenko","given":"Oleksandr","non-dropping-particle":"","parse-names":false,"suffix":""}],"container-title":"D2.3 of SEEMLA project","id":"ITEM-2","issue":"691874","issued":{"date-parts":[["2016"]]},"publisher-place":"Ukraine","title":"Report on MagL concepts, debate and indicators (D2.3)","type":"report"},"uris":["http://www.mendeley.com/documents/?uuid=1eac52e4-8811-4318-a07d-1d8609a4afe5"]},{"id":"ITEM-3","itemData":{"DOI":"report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Wageningen","id":"ITEM-3","issue":"November","issued":{"date-parts":[["2008"]]},"page":"69","title":"Global Assessment of Land Degradation and Improvement 1. Identification by remote sensing","type":"article-journal"},"uris":["http://www.mendeley.com/documents/?uuid=0399c72f-68fc-41c8-9406-9fe2cbb6e851"]},{"id":"ITEM-4","itemData":{"DOI":"10.1021/es103338e","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Technology","id":"ITEM-4","issue":"1","issued":{"date-parts":[["2011","1"]]},"page":"334-339","title":"Land Availability for Biofuel Production","type":"article-journal","volume":"45"},"uris":["http://www.mendeley.com/documents/?uuid=ea734614-d8ee-4f9e-8b61-496de489edfe"]}],"mendeley":{"formattedCitation":"(Bai et al., 2008; Cai et al., 2011; Elbersen et al., n.d.; Ivanina et al., 2016)","manualFormatting":"(Bai et al., 2008; Cai et al., 2011; Elbersen et al.; Ivanina et al., 2016)","plainTextFormattedCitation":"(Bai et al., 2008; Cai et al., 2011; Elbersen et al., n.d.; Ivanina et al., 2016)","previouslyFormattedCitation":"(Bai et al., 2008; Cai et al., 2011; Elbersen et al., n.d.; Ivanina et al., 2016)"},"properties":{"noteIndex":0},"schema":"https://github.com/citation-style-language/schema/raw/master/csl-citation.json"}</w:instrText>
      </w:r>
      <w:r w:rsidR="00F04B3B" w:rsidRPr="00AA5580">
        <w:fldChar w:fldCharType="separate"/>
      </w:r>
      <w:r w:rsidR="00F04B3B" w:rsidRPr="00AA5580">
        <w:rPr>
          <w:noProof/>
        </w:rPr>
        <w:t>(Bai et al., 2008; Cai et al., 2011; Elbersen et al.; Ivanina et al., 2016)</w:t>
      </w:r>
      <w:r w:rsidR="00F04B3B" w:rsidRPr="00AA5580">
        <w:fldChar w:fldCharType="end"/>
      </w:r>
      <w:r w:rsidR="00F04B3B" w:rsidRPr="00AA5580">
        <w:t>.</w:t>
      </w:r>
      <w:r w:rsidR="00523A8E" w:rsidRPr="00AA5580">
        <w:rPr>
          <w:b/>
        </w:rPr>
        <w:t xml:space="preserve"> </w:t>
      </w:r>
      <w:r w:rsidR="00031C87" w:rsidRPr="00AA5580">
        <w:t xml:space="preserve">Based on these, the same approach is used in in the </w:t>
      </w:r>
      <w:r w:rsidR="00031C87" w:rsidRPr="00AA5580">
        <w:rPr>
          <w:rStyle w:val="IntenseEmphasis1"/>
        </w:rPr>
        <w:t>MAIL</w:t>
      </w:r>
      <w:r w:rsidR="00031C87" w:rsidRPr="00AA5580">
        <w:t xml:space="preserve"> project, thus evapotranspiration was used for </w:t>
      </w:r>
      <w:r w:rsidR="00523A8E" w:rsidRPr="00AA5580">
        <w:t xml:space="preserve">calculating </w:t>
      </w:r>
      <w:r w:rsidR="00031C87" w:rsidRPr="00AA5580">
        <w:t xml:space="preserve">the </w:t>
      </w:r>
      <w:r w:rsidR="00523A8E" w:rsidRPr="00AA5580">
        <w:t>dryness/aridity indicator</w:t>
      </w:r>
      <w:r w:rsidR="00031C87" w:rsidRPr="00AA5580">
        <w:t xml:space="preserve"> and applying the threshold ac</w:t>
      </w:r>
      <w:r w:rsidR="00B43901" w:rsidRPr="00AA5580">
        <w:t>c</w:t>
      </w:r>
      <w:r w:rsidR="00031C87" w:rsidRPr="00AA5580">
        <w:t>ordingly</w:t>
      </w:r>
      <w:r w:rsidR="00523A8E" w:rsidRPr="00AA5580">
        <w:t>.</w:t>
      </w:r>
    </w:p>
    <w:p w14:paraId="42B4A8FC" w14:textId="77777777" w:rsidR="00D6770B" w:rsidRPr="00AA5580" w:rsidRDefault="00D6770B" w:rsidP="00D6770B">
      <w:pPr>
        <w:pStyle w:val="Heading4"/>
      </w:pPr>
      <w:r w:rsidRPr="00AA5580">
        <w:t>Air temperature:</w:t>
      </w:r>
    </w:p>
    <w:p w14:paraId="54A46B49" w14:textId="203219A6" w:rsidR="00D6770B" w:rsidRPr="00AA5580" w:rsidRDefault="00D6770B" w:rsidP="00D6770B">
      <w:r w:rsidRPr="00AA5580">
        <w:lastRenderedPageBreak/>
        <w:t xml:space="preserve">Like precipitation, air temperature is also used for calculating other indicators such as length of growing period, aridity index, energy-use efficiency etc. In </w:t>
      </w:r>
      <w:r w:rsidRPr="00AA5580">
        <w:fldChar w:fldCharType="begin" w:fldLock="1"/>
      </w:r>
      <w:r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al.","plainTextFormattedCitation":"(Elbersen et al., n.d.)","previouslyFormattedCitation":"(Elbersen et al., n.d.)"},"properties":{"noteIndex":0},"schema":"https://github.com/citation-style-language/schema/raw/master/csl-citation.json"}</w:instrText>
      </w:r>
      <w:r w:rsidRPr="00AA5580">
        <w:fldChar w:fldCharType="separate"/>
      </w:r>
      <w:r w:rsidRPr="00AA5580">
        <w:rPr>
          <w:noProof/>
        </w:rPr>
        <w:t>Elbersen et al.</w:t>
      </w:r>
      <w:r w:rsidRPr="00AA5580">
        <w:fldChar w:fldCharType="end"/>
      </w:r>
      <w:r w:rsidRPr="00AA5580">
        <w:t xml:space="preserve">, temperature is used to calculate the Length of Growing Period (LGP), as the days with average temperature &gt;5. If LGP ≤180 days, then the area is considered as ML. In </w:t>
      </w:r>
      <w:r w:rsidRPr="00AA5580">
        <w:fldChar w:fldCharType="begin" w:fldLock="1"/>
      </w:r>
      <w:r w:rsidRPr="00AA5580">
        <w:instrText>ADDIN CSL_CITATION {"citationItems":[{"id":"ITEM-1","itemData":{"DOI":"10.1021/es103338e","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Technology","id":"ITEM-1","issue":"1","issued":{"date-parts":[["2011","1"]]},"page":"334-339","title":"Land Availability for Biofuel Production","type":"article-journal","volume":"45"},"uris":["http://www.mendeley.com/documents/?uuid=ea734614-d8ee-4f9e-8b61-496de489edfe"]}],"mendeley":{"formattedCitation":"(Cai et al., 2011)","plainTextFormattedCitation":"(Cai et al., 2011)","previouslyFormattedCitation":"(Cai et al., 2011)"},"properties":{"noteIndex":0},"schema":"https://github.com/citation-style-language/schema/raw/master/csl-citation.json"}</w:instrText>
      </w:r>
      <w:r w:rsidRPr="00AA5580">
        <w:fldChar w:fldCharType="separate"/>
      </w:r>
      <w:r w:rsidRPr="00AA5580">
        <w:rPr>
          <w:noProof/>
        </w:rPr>
        <w:t>(Cai et al., 2011)</w:t>
      </w:r>
      <w:r w:rsidRPr="00AA5580">
        <w:fldChar w:fldCharType="end"/>
      </w:r>
      <w:r w:rsidRPr="00AA5580">
        <w:t xml:space="preserve">, as mentioned above, mean monthly temperature is used to calculate the global aridity index. Moreover, it was found that air temperature correlates highly with land surface temperature (LST) so in this study, air temperature was used instead of LST for the fuzzy logic modeling for ML detection. In </w:t>
      </w:r>
      <w:r w:rsidRPr="00AA5580">
        <w:fldChar w:fldCharType="begin" w:fldLock="1"/>
      </w:r>
      <w:r w:rsidR="00F04B3B" w:rsidRPr="00AA5580">
        <w:instrText>ADDIN CSL_CITATION {"citationItems":[{"id":"ITEM-1","itemData":{"DOI":"report 2008/01","author":[{"dropping-particle":"","family":"Bai","given":"Z.","non-dropping-particle":"","parse-names":false,"suffix":""},{"dropping-particle":"","family":"Dent","given":"D.","non-dropping-particle":"","parse-names":false,"suffix":""},{"dropping-particle":"","family":"Olsson","given":"L.","non-dropping-particle":"","parse-names":false,"suffix":""},{"dropping-particle":"","family":"Schaepman","given":"M.","non-dropping-particle":"","parse-names":false,"suffix":""}],"container-title":"ISRIC – World Soil Information, Wageningen","id":"ITEM-1","issue":"November","issued":{"date-parts":[["2008"]]},"page":"69","title":"Global Assessment of Land Degradation and Improvement 1. Identification by remote sensing","type":"article-journal"},"uris":["http://www.mendeley.com/documents/?uuid=0399c72f-68fc-41c8-9406-9fe2cbb6e851"]}],"mendeley":{"formattedCitation":"(Bai et al., 2008)","plainTextFormattedCitation":"(Bai et al., 2008)","previouslyFormattedCitation":"(Bai et al., 2008)"},"properties":{"noteIndex":0},"schema":"https://github.com/citation-style-language/schema/raw/master/csl-citation.json"}</w:instrText>
      </w:r>
      <w:r w:rsidRPr="00AA5580">
        <w:fldChar w:fldCharType="separate"/>
      </w:r>
      <w:r w:rsidRPr="00AA5580">
        <w:rPr>
          <w:noProof/>
        </w:rPr>
        <w:t>(Bai et al., 2008)</w:t>
      </w:r>
      <w:r w:rsidRPr="00AA5580">
        <w:fldChar w:fldCharType="end"/>
      </w:r>
      <w:r w:rsidRPr="00AA5580">
        <w:t xml:space="preserve">, annual accumulated temperature is used to calculate energy-use efficiency (EUE) (ratio of annual sum NDVI to annual accumulated temperature). Areas with a negative EUE indicator are marked as degraded. </w:t>
      </w:r>
    </w:p>
    <w:p w14:paraId="3D0EB359" w14:textId="7C8754AB" w:rsidR="002A1DD8" w:rsidRPr="00AA5580" w:rsidRDefault="002A1DD8" w:rsidP="00D6770B">
      <w:pPr>
        <w:rPr>
          <w:noProof/>
        </w:rPr>
      </w:pPr>
      <w:r w:rsidRPr="00AA5580">
        <w:t xml:space="preserve">Due to no clear threshold used in the examined literature, it was decided not to use air temperature in the </w:t>
      </w:r>
      <w:r w:rsidRPr="00AA5580">
        <w:rPr>
          <w:rStyle w:val="IntenseEmphasis1"/>
        </w:rPr>
        <w:t>MAIL</w:t>
      </w:r>
      <w:r w:rsidRPr="00AA5580">
        <w:t xml:space="preserve"> project as a marginality indicator.</w:t>
      </w:r>
    </w:p>
    <w:p w14:paraId="34B83DF3" w14:textId="3A82E89D" w:rsidR="00523A8E" w:rsidRPr="00AA5580" w:rsidRDefault="00523A8E" w:rsidP="00523A8E">
      <w:pPr>
        <w:pStyle w:val="Caption"/>
        <w:rPr>
          <w:lang w:val="en-US"/>
        </w:rPr>
      </w:pPr>
      <w:bookmarkStart w:id="113" w:name="_Toc30586433"/>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17</w:t>
      </w:r>
      <w:r w:rsidRPr="00AA5580">
        <w:rPr>
          <w:lang w:val="en-US"/>
        </w:rPr>
        <w:fldChar w:fldCharType="end"/>
      </w:r>
      <w:r w:rsidRPr="00AA5580">
        <w:rPr>
          <w:lang w:val="en-US"/>
        </w:rPr>
        <w:t xml:space="preserve"> Climate indicators and thresholds, sorted by importance (times used in literature review)</w:t>
      </w:r>
      <w:bookmarkEnd w:id="113"/>
    </w:p>
    <w:tbl>
      <w:tblPr>
        <w:tblStyle w:val="TableGrid"/>
        <w:tblW w:w="0" w:type="auto"/>
        <w:tblLayout w:type="fixed"/>
        <w:tblLook w:val="04A0" w:firstRow="1" w:lastRow="0" w:firstColumn="1" w:lastColumn="0" w:noHBand="0" w:noVBand="1"/>
      </w:tblPr>
      <w:tblGrid>
        <w:gridCol w:w="1884"/>
        <w:gridCol w:w="2020"/>
        <w:gridCol w:w="1311"/>
        <w:gridCol w:w="1170"/>
        <w:gridCol w:w="2070"/>
      </w:tblGrid>
      <w:tr w:rsidR="00523A8E" w:rsidRPr="00AA5580" w14:paraId="3E1C8D4A" w14:textId="77777777" w:rsidTr="000B64B3">
        <w:trPr>
          <w:trHeight w:val="576"/>
        </w:trPr>
        <w:tc>
          <w:tcPr>
            <w:tcW w:w="1884" w:type="dxa"/>
            <w:shd w:val="clear" w:color="auto" w:fill="DBE0F4" w:themeFill="accent1" w:themeFillTint="33"/>
            <w:hideMark/>
          </w:tcPr>
          <w:p w14:paraId="1B2D70B7" w14:textId="77777777" w:rsidR="00523A8E" w:rsidRPr="00AA5580" w:rsidRDefault="00523A8E" w:rsidP="000B64B3">
            <w:pPr>
              <w:spacing w:line="240" w:lineRule="auto"/>
              <w:jc w:val="center"/>
              <w:rPr>
                <w:b/>
                <w:sz w:val="20"/>
                <w:szCs w:val="20"/>
              </w:rPr>
            </w:pPr>
            <w:r w:rsidRPr="00AA5580">
              <w:rPr>
                <w:b/>
                <w:sz w:val="20"/>
                <w:szCs w:val="20"/>
              </w:rPr>
              <w:t>Indicator</w:t>
            </w:r>
          </w:p>
        </w:tc>
        <w:tc>
          <w:tcPr>
            <w:tcW w:w="2020" w:type="dxa"/>
            <w:shd w:val="clear" w:color="auto" w:fill="DBE0F4" w:themeFill="accent1" w:themeFillTint="33"/>
            <w:hideMark/>
          </w:tcPr>
          <w:p w14:paraId="3949E35D" w14:textId="77777777" w:rsidR="00523A8E" w:rsidRPr="00AA5580" w:rsidRDefault="00523A8E" w:rsidP="000B64B3">
            <w:pPr>
              <w:spacing w:line="240" w:lineRule="auto"/>
              <w:jc w:val="center"/>
              <w:rPr>
                <w:b/>
                <w:sz w:val="20"/>
                <w:szCs w:val="20"/>
              </w:rPr>
            </w:pPr>
            <w:r w:rsidRPr="00AA5580">
              <w:rPr>
                <w:b/>
                <w:sz w:val="20"/>
                <w:szCs w:val="20"/>
              </w:rPr>
              <w:t>Data source</w:t>
            </w:r>
          </w:p>
        </w:tc>
        <w:tc>
          <w:tcPr>
            <w:tcW w:w="1311" w:type="dxa"/>
            <w:shd w:val="clear" w:color="auto" w:fill="DBE0F4" w:themeFill="accent1" w:themeFillTint="33"/>
            <w:hideMark/>
          </w:tcPr>
          <w:p w14:paraId="62A43A2E" w14:textId="77777777" w:rsidR="00523A8E" w:rsidRPr="00AA5580" w:rsidRDefault="00523A8E" w:rsidP="000B64B3">
            <w:pPr>
              <w:spacing w:line="240" w:lineRule="auto"/>
              <w:jc w:val="center"/>
              <w:rPr>
                <w:b/>
                <w:sz w:val="20"/>
                <w:szCs w:val="20"/>
              </w:rPr>
            </w:pPr>
            <w:r w:rsidRPr="00AA5580">
              <w:rPr>
                <w:b/>
                <w:sz w:val="20"/>
                <w:szCs w:val="20"/>
              </w:rPr>
              <w:t>MAIL threshold</w:t>
            </w:r>
          </w:p>
        </w:tc>
        <w:tc>
          <w:tcPr>
            <w:tcW w:w="1170" w:type="dxa"/>
            <w:shd w:val="clear" w:color="auto" w:fill="DBE0F4" w:themeFill="accent1" w:themeFillTint="33"/>
          </w:tcPr>
          <w:p w14:paraId="5158D6EB" w14:textId="77777777" w:rsidR="00523A8E" w:rsidRPr="00AA5580" w:rsidRDefault="00523A8E" w:rsidP="000B64B3">
            <w:pPr>
              <w:spacing w:line="240" w:lineRule="auto"/>
              <w:jc w:val="center"/>
              <w:rPr>
                <w:b/>
                <w:sz w:val="20"/>
                <w:szCs w:val="20"/>
              </w:rPr>
            </w:pPr>
            <w:r w:rsidRPr="00AA5580">
              <w:rPr>
                <w:b/>
                <w:sz w:val="20"/>
                <w:szCs w:val="20"/>
              </w:rPr>
              <w:t>MAIL threshold based on</w:t>
            </w:r>
          </w:p>
        </w:tc>
        <w:tc>
          <w:tcPr>
            <w:tcW w:w="2070" w:type="dxa"/>
            <w:shd w:val="clear" w:color="auto" w:fill="DBE0F4" w:themeFill="accent1" w:themeFillTint="33"/>
            <w:hideMark/>
          </w:tcPr>
          <w:p w14:paraId="5839D7E7" w14:textId="77777777" w:rsidR="00523A8E" w:rsidRPr="00AA5580" w:rsidRDefault="00523A8E" w:rsidP="000B64B3">
            <w:pPr>
              <w:spacing w:line="240" w:lineRule="auto"/>
              <w:jc w:val="center"/>
              <w:rPr>
                <w:b/>
                <w:sz w:val="20"/>
                <w:szCs w:val="20"/>
              </w:rPr>
            </w:pPr>
            <w:r w:rsidRPr="00AA5580">
              <w:rPr>
                <w:b/>
                <w:sz w:val="20"/>
                <w:szCs w:val="20"/>
              </w:rPr>
              <w:t>Literature Thresholds</w:t>
            </w:r>
          </w:p>
        </w:tc>
      </w:tr>
      <w:tr w:rsidR="00523A8E" w:rsidRPr="00AA5580" w14:paraId="31BFF1A8" w14:textId="77777777" w:rsidTr="000B64B3">
        <w:trPr>
          <w:trHeight w:val="576"/>
        </w:trPr>
        <w:tc>
          <w:tcPr>
            <w:tcW w:w="1884" w:type="dxa"/>
            <w:hideMark/>
          </w:tcPr>
          <w:p w14:paraId="68651796" w14:textId="77777777" w:rsidR="00523A8E" w:rsidRPr="00AA5580" w:rsidRDefault="00523A8E" w:rsidP="000B64B3">
            <w:pPr>
              <w:spacing w:line="240" w:lineRule="auto"/>
              <w:jc w:val="left"/>
              <w:rPr>
                <w:sz w:val="20"/>
                <w:szCs w:val="20"/>
              </w:rPr>
            </w:pPr>
            <w:r w:rsidRPr="00AA5580">
              <w:rPr>
                <w:sz w:val="20"/>
                <w:szCs w:val="20"/>
              </w:rPr>
              <w:t>precipitation</w:t>
            </w:r>
          </w:p>
        </w:tc>
        <w:tc>
          <w:tcPr>
            <w:tcW w:w="2020" w:type="dxa"/>
            <w:hideMark/>
          </w:tcPr>
          <w:p w14:paraId="0946CF2E" w14:textId="77777777" w:rsidR="00523A8E" w:rsidRPr="00AA5580" w:rsidRDefault="00523A8E" w:rsidP="000B64B3">
            <w:pPr>
              <w:spacing w:line="240" w:lineRule="auto"/>
              <w:jc w:val="left"/>
              <w:rPr>
                <w:sz w:val="20"/>
                <w:szCs w:val="20"/>
              </w:rPr>
            </w:pPr>
            <w:proofErr w:type="spellStart"/>
            <w:r w:rsidRPr="00AA5580">
              <w:rPr>
                <w:sz w:val="20"/>
                <w:szCs w:val="20"/>
              </w:rPr>
              <w:t>TerraClimate</w:t>
            </w:r>
            <w:proofErr w:type="spellEnd"/>
            <w:r w:rsidRPr="00AA5580">
              <w:rPr>
                <w:sz w:val="20"/>
                <w:szCs w:val="20"/>
              </w:rPr>
              <w:t xml:space="preserve"> “precipitation accumulation” 2018 4.5km</w:t>
            </w:r>
          </w:p>
        </w:tc>
        <w:tc>
          <w:tcPr>
            <w:tcW w:w="1311" w:type="dxa"/>
          </w:tcPr>
          <w:p w14:paraId="7C86CA95" w14:textId="77777777" w:rsidR="00523A8E" w:rsidRPr="00AA5580" w:rsidRDefault="00523A8E" w:rsidP="000B64B3">
            <w:pPr>
              <w:spacing w:line="240" w:lineRule="auto"/>
              <w:jc w:val="left"/>
              <w:rPr>
                <w:color w:val="FF0000"/>
                <w:sz w:val="20"/>
                <w:szCs w:val="20"/>
              </w:rPr>
            </w:pPr>
            <w:r w:rsidRPr="00AA5580">
              <w:rPr>
                <w:sz w:val="20"/>
                <w:szCs w:val="20"/>
              </w:rPr>
              <w:t>Calculation of other indicators</w:t>
            </w:r>
          </w:p>
        </w:tc>
        <w:tc>
          <w:tcPr>
            <w:tcW w:w="1170" w:type="dxa"/>
          </w:tcPr>
          <w:p w14:paraId="5A16C325" w14:textId="44F6E7D0" w:rsidR="00523A8E" w:rsidRPr="00AA5580" w:rsidRDefault="008E0AD5" w:rsidP="000B64B3">
            <w:pPr>
              <w:spacing w:line="240" w:lineRule="auto"/>
              <w:jc w:val="left"/>
              <w:rPr>
                <w:sz w:val="20"/>
                <w:szCs w:val="20"/>
              </w:rPr>
            </w:pPr>
            <w:r w:rsidRPr="00AA5580">
              <w:rPr>
                <w:sz w:val="20"/>
                <w:szCs w:val="20"/>
              </w:rPr>
              <w:t>-</w:t>
            </w:r>
          </w:p>
        </w:tc>
        <w:tc>
          <w:tcPr>
            <w:tcW w:w="2070" w:type="dxa"/>
          </w:tcPr>
          <w:p w14:paraId="36493696" w14:textId="77777777" w:rsidR="00523A8E" w:rsidRPr="00AA5580" w:rsidRDefault="00523A8E" w:rsidP="000B64B3">
            <w:pPr>
              <w:spacing w:line="240" w:lineRule="auto"/>
              <w:jc w:val="left"/>
              <w:rPr>
                <w:sz w:val="20"/>
                <w:szCs w:val="20"/>
              </w:rPr>
            </w:pPr>
            <w:proofErr w:type="spellStart"/>
            <w:proofErr w:type="gramStart"/>
            <w:r w:rsidRPr="00AA5580">
              <w:rPr>
                <w:sz w:val="20"/>
                <w:szCs w:val="20"/>
              </w:rPr>
              <w:t>P</w:t>
            </w:r>
            <w:r w:rsidRPr="00AA5580">
              <w:rPr>
                <w:sz w:val="20"/>
                <w:szCs w:val="20"/>
                <w:vertAlign w:val="subscript"/>
              </w:rPr>
              <w:t>annual,sum</w:t>
            </w:r>
            <w:proofErr w:type="spellEnd"/>
            <w:proofErr w:type="gramEnd"/>
            <w:r w:rsidRPr="00AA5580">
              <w:rPr>
                <w:sz w:val="20"/>
                <w:szCs w:val="20"/>
              </w:rPr>
              <w:t xml:space="preserve">&lt;400mm, </w:t>
            </w:r>
            <w:proofErr w:type="spellStart"/>
            <w:r w:rsidRPr="00AA5580">
              <w:rPr>
                <w:sz w:val="20"/>
                <w:szCs w:val="20"/>
              </w:rPr>
              <w:t>P</w:t>
            </w:r>
            <w:r w:rsidRPr="00AA5580">
              <w:rPr>
                <w:sz w:val="20"/>
                <w:szCs w:val="20"/>
                <w:vertAlign w:val="subscript"/>
              </w:rPr>
              <w:t>GS,sum</w:t>
            </w:r>
            <w:proofErr w:type="spellEnd"/>
            <w:r w:rsidRPr="00AA5580">
              <w:rPr>
                <w:sz w:val="20"/>
                <w:szCs w:val="20"/>
              </w:rPr>
              <w:t xml:space="preserve">&lt;750mm and </w:t>
            </w:r>
            <w:proofErr w:type="spellStart"/>
            <w:r w:rsidRPr="00AA5580">
              <w:rPr>
                <w:sz w:val="20"/>
                <w:szCs w:val="20"/>
              </w:rPr>
              <w:t>P</w:t>
            </w:r>
            <w:r w:rsidRPr="00AA5580">
              <w:rPr>
                <w:sz w:val="20"/>
                <w:szCs w:val="20"/>
                <w:vertAlign w:val="subscript"/>
              </w:rPr>
              <w:t>GS,sum</w:t>
            </w:r>
            <w:proofErr w:type="spellEnd"/>
            <w:r w:rsidRPr="00AA5580">
              <w:rPr>
                <w:sz w:val="20"/>
                <w:szCs w:val="20"/>
              </w:rPr>
              <w:t>&gt;1217mm</w:t>
            </w:r>
          </w:p>
        </w:tc>
      </w:tr>
      <w:tr w:rsidR="00523A8E" w:rsidRPr="00AA5580" w14:paraId="4AE50128" w14:textId="77777777" w:rsidTr="000B64B3">
        <w:trPr>
          <w:trHeight w:val="576"/>
        </w:trPr>
        <w:tc>
          <w:tcPr>
            <w:tcW w:w="1884" w:type="dxa"/>
          </w:tcPr>
          <w:p w14:paraId="2BA699B7" w14:textId="77777777" w:rsidR="00523A8E" w:rsidRPr="00AA5580" w:rsidRDefault="00523A8E" w:rsidP="000B64B3">
            <w:pPr>
              <w:spacing w:line="240" w:lineRule="auto"/>
              <w:jc w:val="left"/>
              <w:rPr>
                <w:sz w:val="20"/>
                <w:szCs w:val="20"/>
              </w:rPr>
            </w:pPr>
            <w:r w:rsidRPr="00AA5580">
              <w:rPr>
                <w:sz w:val="20"/>
                <w:szCs w:val="20"/>
              </w:rPr>
              <w:t>evapotranspiration</w:t>
            </w:r>
          </w:p>
        </w:tc>
        <w:tc>
          <w:tcPr>
            <w:tcW w:w="2020" w:type="dxa"/>
          </w:tcPr>
          <w:p w14:paraId="3163D999" w14:textId="77777777" w:rsidR="00523A8E" w:rsidRPr="00AA5580" w:rsidRDefault="00523A8E" w:rsidP="000B64B3">
            <w:pPr>
              <w:spacing w:line="240" w:lineRule="auto"/>
              <w:jc w:val="left"/>
              <w:rPr>
                <w:sz w:val="20"/>
                <w:szCs w:val="20"/>
              </w:rPr>
            </w:pPr>
            <w:proofErr w:type="spellStart"/>
            <w:r w:rsidRPr="00AA5580">
              <w:rPr>
                <w:sz w:val="20"/>
                <w:szCs w:val="20"/>
              </w:rPr>
              <w:t>TerraClimate</w:t>
            </w:r>
            <w:proofErr w:type="spellEnd"/>
            <w:r w:rsidRPr="00AA5580">
              <w:rPr>
                <w:sz w:val="20"/>
                <w:szCs w:val="20"/>
              </w:rPr>
              <w:t xml:space="preserve"> “evapotranspiration” 2018 4.5km</w:t>
            </w:r>
          </w:p>
        </w:tc>
        <w:tc>
          <w:tcPr>
            <w:tcW w:w="1311" w:type="dxa"/>
          </w:tcPr>
          <w:p w14:paraId="5E9F8D6F" w14:textId="77777777" w:rsidR="00523A8E" w:rsidRPr="00AA5580" w:rsidRDefault="00523A8E" w:rsidP="000B64B3">
            <w:pPr>
              <w:spacing w:line="240" w:lineRule="auto"/>
              <w:jc w:val="left"/>
              <w:rPr>
                <w:color w:val="FF0000"/>
                <w:sz w:val="20"/>
                <w:szCs w:val="20"/>
              </w:rPr>
            </w:pPr>
            <w:r w:rsidRPr="00AA5580">
              <w:rPr>
                <w:sz w:val="20"/>
                <w:szCs w:val="20"/>
              </w:rPr>
              <w:t>Calculation of other indicators</w:t>
            </w:r>
          </w:p>
        </w:tc>
        <w:tc>
          <w:tcPr>
            <w:tcW w:w="1170" w:type="dxa"/>
          </w:tcPr>
          <w:p w14:paraId="2A01C6C6" w14:textId="4F27E157" w:rsidR="00523A8E" w:rsidRPr="00AA5580" w:rsidRDefault="008E0AD5" w:rsidP="000B64B3">
            <w:pPr>
              <w:spacing w:line="240" w:lineRule="auto"/>
              <w:jc w:val="left"/>
              <w:rPr>
                <w:sz w:val="20"/>
                <w:szCs w:val="20"/>
              </w:rPr>
            </w:pPr>
            <w:r w:rsidRPr="00AA5580">
              <w:rPr>
                <w:sz w:val="20"/>
                <w:szCs w:val="20"/>
              </w:rPr>
              <w:t>-</w:t>
            </w:r>
          </w:p>
        </w:tc>
        <w:tc>
          <w:tcPr>
            <w:tcW w:w="2070" w:type="dxa"/>
          </w:tcPr>
          <w:p w14:paraId="21335F8A" w14:textId="77777777" w:rsidR="00523A8E" w:rsidRPr="00AA5580" w:rsidRDefault="00523A8E" w:rsidP="000B64B3">
            <w:pPr>
              <w:spacing w:line="240" w:lineRule="auto"/>
              <w:jc w:val="left"/>
              <w:rPr>
                <w:sz w:val="20"/>
                <w:szCs w:val="20"/>
              </w:rPr>
            </w:pPr>
            <w:r w:rsidRPr="00AA5580">
              <w:rPr>
                <w:sz w:val="20"/>
                <w:szCs w:val="20"/>
              </w:rPr>
              <w:t>Calculation of other indicators.</w:t>
            </w:r>
          </w:p>
        </w:tc>
      </w:tr>
    </w:tbl>
    <w:p w14:paraId="62CFE867" w14:textId="3652D604" w:rsidR="00523A8E" w:rsidRPr="00AA5580" w:rsidRDefault="00523A8E" w:rsidP="000B64B3">
      <w:pPr>
        <w:rPr>
          <w:highlight w:val="yellow"/>
        </w:rPr>
      </w:pPr>
      <w:r w:rsidRPr="00AA5580">
        <w:rPr>
          <w:highlight w:val="yellow"/>
        </w:rPr>
        <w:br w:type="page"/>
      </w:r>
    </w:p>
    <w:p w14:paraId="73AC9AC7" w14:textId="01501053" w:rsidR="00D96FF8" w:rsidRPr="00AA5580" w:rsidRDefault="00053AD4" w:rsidP="001C47DC">
      <w:pPr>
        <w:pStyle w:val="Heading2"/>
        <w:numPr>
          <w:ilvl w:val="1"/>
          <w:numId w:val="1"/>
        </w:numPr>
        <w:rPr>
          <w:lang w:val="en-US"/>
        </w:rPr>
      </w:pPr>
      <w:bookmarkStart w:id="114" w:name="_Toc30586381"/>
      <w:r w:rsidRPr="00AA5580">
        <w:rPr>
          <w:lang w:val="en-US"/>
        </w:rPr>
        <w:lastRenderedPageBreak/>
        <w:t>ML c</w:t>
      </w:r>
      <w:r w:rsidR="00D96FF8" w:rsidRPr="00AA5580">
        <w:rPr>
          <w:lang w:val="en-US"/>
        </w:rPr>
        <w:t>lassification schemes</w:t>
      </w:r>
      <w:bookmarkEnd w:id="114"/>
    </w:p>
    <w:p w14:paraId="79B1AA1B" w14:textId="0BC8ACB7" w:rsidR="0018509C" w:rsidRPr="00AA5580" w:rsidRDefault="007E0097">
      <w:r w:rsidRPr="00AA5580">
        <w:t>The term marginal land does not have a unique definition. Categorization of MLs</w:t>
      </w:r>
      <w:r w:rsidR="002C2709" w:rsidRPr="00AA5580">
        <w:t xml:space="preserve"> in literature</w:t>
      </w:r>
      <w:r w:rsidRPr="00AA5580">
        <w:t xml:space="preserve"> is based on the definition of MLs used by each approach. Therefore, there are different classifications depending on each study’s goal</w:t>
      </w:r>
      <w:r w:rsidR="002C2709" w:rsidRPr="00AA5580">
        <w:t>s</w:t>
      </w:r>
      <w:r w:rsidRPr="00AA5580">
        <w:t xml:space="preserve">. </w:t>
      </w:r>
      <w:r w:rsidR="00233DCF" w:rsidRPr="00AA5580">
        <w:t xml:space="preserve">The </w:t>
      </w:r>
      <w:r w:rsidR="00233DCF" w:rsidRPr="00AA5580">
        <w:rPr>
          <w:rStyle w:val="IntenseEmphasis1"/>
        </w:rPr>
        <w:t>MAIL</w:t>
      </w:r>
      <w:r w:rsidR="00233DCF" w:rsidRPr="00AA5580">
        <w:t xml:space="preserve"> project aims to map MLs which can potentially become carbon sinks</w:t>
      </w:r>
      <w:r w:rsidR="00B15419" w:rsidRPr="00AA5580">
        <w:t>, thus MLs must be classified in Carbon sequestration capacity groups</w:t>
      </w:r>
      <w:r w:rsidR="00233DCF" w:rsidRPr="00AA5580">
        <w:t xml:space="preserve"> </w:t>
      </w:r>
      <w:r w:rsidR="00B15419" w:rsidRPr="00AA5580">
        <w:t>based on the indicators.</w:t>
      </w:r>
      <w:r w:rsidR="00CD32D3" w:rsidRPr="00AA5580">
        <w:t xml:space="preserve"> Therefore,</w:t>
      </w:r>
      <w:r w:rsidR="0018509C" w:rsidRPr="00AA5580">
        <w:t xml:space="preserve"> MLs are reclassified into </w:t>
      </w:r>
      <w:r w:rsidR="00A946B5" w:rsidRPr="00AA5580">
        <w:t xml:space="preserve">3 classes, depicting marginality: </w:t>
      </w:r>
      <w:r w:rsidR="00A946B5" w:rsidRPr="00AA5580">
        <w:rPr>
          <w:i/>
        </w:rPr>
        <w:t>1)</w:t>
      </w:r>
      <w:r w:rsidR="00A946B5" w:rsidRPr="00AA5580">
        <w:t xml:space="preserve"> </w:t>
      </w:r>
      <w:r w:rsidR="00A946B5" w:rsidRPr="00AA5580">
        <w:rPr>
          <w:i/>
        </w:rPr>
        <w:t xml:space="preserve">Marginal lands with high plantation suitability, 2) Marginal lands with low plantation suitability </w:t>
      </w:r>
      <w:r w:rsidR="00A946B5" w:rsidRPr="00AA5580">
        <w:t>and</w:t>
      </w:r>
      <w:r w:rsidR="00A946B5" w:rsidRPr="00AA5580">
        <w:rPr>
          <w:i/>
        </w:rPr>
        <w:t xml:space="preserve"> 3) Potentially unsuitable lands</w:t>
      </w:r>
      <w:r w:rsidR="00A946B5" w:rsidRPr="00AA5580">
        <w:t>.</w:t>
      </w:r>
    </w:p>
    <w:p w14:paraId="29C8067F" w14:textId="3802EBE1" w:rsidR="00E345B3" w:rsidRPr="00AA5580" w:rsidRDefault="00E345B3" w:rsidP="00E345B3">
      <w:r w:rsidRPr="00AA5580">
        <w:t>The indicators that used to derive the final MLs classes are the non-thematic data ones (numerical data indicators). A rank is given to each indicator (</w:t>
      </w:r>
      <w:r w:rsidR="00926383" w:rsidRPr="00AA5580">
        <w:fldChar w:fldCharType="begin"/>
      </w:r>
      <w:r w:rsidR="00926383" w:rsidRPr="00AA5580">
        <w:instrText xml:space="preserve"> REF _Ref30586320 \h </w:instrText>
      </w:r>
      <w:r w:rsidR="00926383" w:rsidRPr="00AA5580">
        <w:fldChar w:fldCharType="separate"/>
      </w:r>
      <w:r w:rsidR="003E790D" w:rsidRPr="00AA5580">
        <w:t xml:space="preserve">Table </w:t>
      </w:r>
      <w:r w:rsidR="003E790D" w:rsidRPr="00AA5580">
        <w:rPr>
          <w:noProof/>
        </w:rPr>
        <w:t>18</w:t>
      </w:r>
      <w:r w:rsidR="00926383" w:rsidRPr="00AA5580">
        <w:fldChar w:fldCharType="end"/>
      </w:r>
      <w:r w:rsidRPr="00AA5580">
        <w:t xml:space="preserve">), according to its importance (times found in literature). Alternatively, the rank given to each indicator can be based on expert opinions in Carbon sequestration. Subsequently, the Pairwise Comparison Matrix (PCM) of ranks </w:t>
      </w:r>
      <w:r w:rsidRPr="00AA5580">
        <w:fldChar w:fldCharType="begin" w:fldLock="1"/>
      </w:r>
      <w:r w:rsidRPr="00AA5580">
        <w:instrText>ADDIN CSL_CITATION {"citationItems":[{"id":"ITEM-1","itemData":{"DOI":"10.1016/j.compag.2015.09.016","ISSN":"01681699","abstract":"Physiographic components play a fundamental role in agriculture in hilly zone. Slope, soil depth, erosion, moisture, water holding capacities, texture and availability of nutrients have affect on agricultural production. Land suitability analysis can help to formulate the strategies for improvement in agricultural productivity. GIS based multi-criterion decision making approach using IRS P6 LISS-IV dataset was used to analyze land suitability for agriculture in hilly zone. The experts' opinions and correlation analyses were used to decide the ranks of influencing criterion whereas pairwise comparison matrix in 'Comparison for Super Decision Software' used to determine the weights. The scores for sub-parameters showing internal variations within the criteria assigned based on field work and reported norms in published literature. About 17% (7326. ha) of reviewed area are classified in the class 'highly suitable', 29% (12,372. ha) in 'moderately suitable', 16% (6514. ha) in 'marginally suitable' and 38% (15,798. ha) in 'not suitable' for agriculture. The land suitability classes i.e. 'highly suitable' and 'not suitable' in suitability map are precisely estimated than the classes 'moderately suitable' and 'marginally suitable' both in producer's and user's point of view. The methodology, techniques and findings of the study can be useful to assess the land suitability for agriculture in hilly zones.","author":[{"dropping-particle":"","family":"Zolekar","given":"Rajendra Bhausaheb","non-dropping-particle":"","parse-names":false,"suffix":""},{"dropping-particle":"","family":"Bhagat","given":"Vijay Shivaji","non-dropping-particle":"","parse-names":false,"suffix":""}],"container-title":"Computers and Electronics in Agriculture","id":"ITEM-1","issued":{"date-parts":[["2015"]]},"page":"300-321","publisher":"Elsevier B.V.","title":"Multi-criteria land suitability analysis for agriculture in hilly zone: Remote sensing and GIS approach","type":"article-journal","volume":"118"},"uris":["http://www.mendeley.com/documents/?uuid=3e4fcf8f-3775-4e7b-b2f6-5220a4afc23c"]}],"mendeley":{"formattedCitation":"(Zolekar &amp; Bhagat, 2015)","plainTextFormattedCitation":"(Zolekar &amp; Bhagat, 2015)","previouslyFormattedCitation":"(Zolekar &amp; Bhagat, 2015)"},"properties":{"noteIndex":0},"schema":"https://github.com/citation-style-language/schema/raw/master/csl-citation.json"}</w:instrText>
      </w:r>
      <w:r w:rsidRPr="00AA5580">
        <w:fldChar w:fldCharType="separate"/>
      </w:r>
      <w:r w:rsidRPr="00AA5580">
        <w:t>(Zolekar &amp; Bhagat, 2015)</w:t>
      </w:r>
      <w:r w:rsidRPr="00AA5580">
        <w:fldChar w:fldCharType="end"/>
      </w:r>
      <w:r w:rsidRPr="00AA5580">
        <w:t xml:space="preserve"> is calculated (</w:t>
      </w:r>
      <w:r w:rsidRPr="00AA5580">
        <w:fldChar w:fldCharType="begin"/>
      </w:r>
      <w:r w:rsidRPr="00AA5580">
        <w:instrText xml:space="preserve"> REF _Ref30171278 \h  \* MERGEFORMAT </w:instrText>
      </w:r>
      <w:r w:rsidRPr="00AA5580">
        <w:fldChar w:fldCharType="separate"/>
      </w:r>
      <w:r w:rsidR="003E790D" w:rsidRPr="00AA5580">
        <w:t>Table 19</w:t>
      </w:r>
      <w:r w:rsidRPr="00AA5580">
        <w:fldChar w:fldCharType="end"/>
      </w:r>
      <w:r w:rsidRPr="00AA5580">
        <w:t>), along with the normalized PCM, and the weight for each indicator. The cell values of PCM were divided by sum of the column to obtain the cell values in the normalized PCM and averaged in row to calculate the weights of each indicator (</w:t>
      </w:r>
      <w:r w:rsidRPr="00AA5580">
        <w:fldChar w:fldCharType="begin"/>
      </w:r>
      <w:r w:rsidRPr="00AA5580">
        <w:instrText xml:space="preserve"> REF _Ref30171260 \h  \* MERGEFORMAT </w:instrText>
      </w:r>
      <w:r w:rsidRPr="00AA5580">
        <w:fldChar w:fldCharType="separate"/>
      </w:r>
      <w:r w:rsidR="003E790D" w:rsidRPr="00AA5580">
        <w:t>Table 20</w:t>
      </w:r>
      <w:r w:rsidRPr="00AA5580">
        <w:fldChar w:fldCharType="end"/>
      </w:r>
      <w:r w:rsidRPr="00AA5580">
        <w:t>). The calculated weights are scaled from 0 to 1 in ascending order, and have a sum equal to 1, to maintain hierarchy according to their importance in marginality. The remaining values of each indicator are grouped into 3 classes and are given scores, based on their contribution to marginality (</w:t>
      </w:r>
      <w:r w:rsidR="00926383" w:rsidRPr="00AA5580">
        <w:fldChar w:fldCharType="begin"/>
      </w:r>
      <w:r w:rsidR="00926383" w:rsidRPr="00AA5580">
        <w:instrText xml:space="preserve"> REF _Ref30172863 \h </w:instrText>
      </w:r>
      <w:r w:rsidR="00926383" w:rsidRPr="00AA5580">
        <w:fldChar w:fldCharType="separate"/>
      </w:r>
      <w:r w:rsidR="003E790D" w:rsidRPr="00AA5580">
        <w:t xml:space="preserve">Table </w:t>
      </w:r>
      <w:r w:rsidR="003E790D" w:rsidRPr="00AA5580">
        <w:rPr>
          <w:noProof/>
        </w:rPr>
        <w:t>21</w:t>
      </w:r>
      <w:r w:rsidR="00926383" w:rsidRPr="00AA5580">
        <w:fldChar w:fldCharType="end"/>
      </w:r>
      <w:r w:rsidR="00926383" w:rsidRPr="00AA5580">
        <w:t xml:space="preserve">, </w:t>
      </w:r>
      <w:r w:rsidR="00926383" w:rsidRPr="00AA5580">
        <w:fldChar w:fldCharType="begin"/>
      </w:r>
      <w:r w:rsidR="00926383" w:rsidRPr="00AA5580">
        <w:instrText xml:space="preserve"> REF _Ref30170001 \h </w:instrText>
      </w:r>
      <w:r w:rsidR="00926383" w:rsidRPr="00AA5580">
        <w:fldChar w:fldCharType="separate"/>
      </w:r>
      <w:r w:rsidR="003E790D" w:rsidRPr="00AA5580">
        <w:t xml:space="preserve">Table </w:t>
      </w:r>
      <w:r w:rsidR="003E790D" w:rsidRPr="00AA5580">
        <w:rPr>
          <w:noProof/>
        </w:rPr>
        <w:t>22</w:t>
      </w:r>
      <w:r w:rsidR="00926383" w:rsidRPr="00AA5580">
        <w:fldChar w:fldCharType="end"/>
      </w:r>
      <w:r w:rsidR="00926383" w:rsidRPr="00AA5580">
        <w:t xml:space="preserve">, </w:t>
      </w:r>
      <w:r w:rsidR="00926383" w:rsidRPr="00AA5580">
        <w:fldChar w:fldCharType="begin"/>
      </w:r>
      <w:r w:rsidR="00926383" w:rsidRPr="00AA5580">
        <w:instrText xml:space="preserve"> REF _Ref30170002 \h </w:instrText>
      </w:r>
      <w:r w:rsidR="00926383" w:rsidRPr="00AA5580">
        <w:fldChar w:fldCharType="separate"/>
      </w:r>
      <w:r w:rsidR="003E790D" w:rsidRPr="00AA5580">
        <w:t xml:space="preserve">Table </w:t>
      </w:r>
      <w:r w:rsidR="003E790D" w:rsidRPr="00AA5580">
        <w:rPr>
          <w:noProof/>
        </w:rPr>
        <w:t>23</w:t>
      </w:r>
      <w:r w:rsidR="00926383" w:rsidRPr="00AA5580">
        <w:fldChar w:fldCharType="end"/>
      </w:r>
      <w:r w:rsidRPr="00AA5580">
        <w:t xml:space="preserve">). This is followed by a weighted overlay in a GIS, based on the scores and weights of each indicator. Final step in the mapping of marginal lands, is the reclassification of the resulting product of the weighted overlay into the 3 </w:t>
      </w:r>
      <w:proofErr w:type="gramStart"/>
      <w:r w:rsidRPr="00AA5580">
        <w:t>aforementioned ML</w:t>
      </w:r>
      <w:proofErr w:type="gramEnd"/>
      <w:r w:rsidRPr="00AA5580">
        <w:t xml:space="preserve"> classes.</w:t>
      </w:r>
    </w:p>
    <w:p w14:paraId="139CA961" w14:textId="32EFAAC2" w:rsidR="00E345B3" w:rsidRPr="00AA5580" w:rsidRDefault="00E345B3" w:rsidP="00E345B3">
      <w:pPr>
        <w:pStyle w:val="Caption"/>
        <w:keepNext/>
        <w:rPr>
          <w:lang w:val="en-US"/>
        </w:rPr>
      </w:pPr>
      <w:bookmarkStart w:id="115" w:name="_Ref30586320"/>
      <w:bookmarkStart w:id="116" w:name="_Toc30586434"/>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18</w:t>
      </w:r>
      <w:r w:rsidRPr="00AA5580">
        <w:rPr>
          <w:lang w:val="en-US"/>
        </w:rPr>
        <w:fldChar w:fldCharType="end"/>
      </w:r>
      <w:bookmarkEnd w:id="115"/>
      <w:r w:rsidRPr="00AA5580">
        <w:rPr>
          <w:lang w:val="en-US"/>
        </w:rPr>
        <w:t>: The ranks given to each indicator, in order to calculate the weights.</w:t>
      </w:r>
      <w:bookmarkEnd w:id="116"/>
    </w:p>
    <w:tbl>
      <w:tblPr>
        <w:tblStyle w:val="TableGrid"/>
        <w:tblW w:w="0" w:type="auto"/>
        <w:jc w:val="center"/>
        <w:tblLook w:val="04A0" w:firstRow="1" w:lastRow="0" w:firstColumn="1" w:lastColumn="0" w:noHBand="0" w:noVBand="1"/>
      </w:tblPr>
      <w:tblGrid>
        <w:gridCol w:w="3200"/>
        <w:gridCol w:w="1139"/>
        <w:gridCol w:w="920"/>
      </w:tblGrid>
      <w:tr w:rsidR="00E345B3" w:rsidRPr="00AA5580" w14:paraId="4DBDC139" w14:textId="77777777" w:rsidTr="000318BC">
        <w:trPr>
          <w:trHeight w:val="288"/>
          <w:jc w:val="center"/>
        </w:trPr>
        <w:tc>
          <w:tcPr>
            <w:tcW w:w="3200" w:type="dxa"/>
            <w:shd w:val="clear" w:color="auto" w:fill="DBE0F4" w:themeFill="accent1" w:themeFillTint="33"/>
            <w:noWrap/>
            <w:hideMark/>
          </w:tcPr>
          <w:p w14:paraId="7C1AAF7F" w14:textId="77777777" w:rsidR="00E345B3" w:rsidRPr="00AA5580" w:rsidRDefault="00E345B3" w:rsidP="000318BC">
            <w:pPr>
              <w:spacing w:line="240" w:lineRule="auto"/>
              <w:jc w:val="center"/>
              <w:rPr>
                <w:rFonts w:cs="Arial"/>
                <w:b/>
                <w:sz w:val="20"/>
                <w:szCs w:val="20"/>
              </w:rPr>
            </w:pPr>
            <w:r w:rsidRPr="00AA5580">
              <w:rPr>
                <w:rFonts w:cs="Arial"/>
                <w:b/>
                <w:sz w:val="20"/>
                <w:szCs w:val="20"/>
              </w:rPr>
              <w:t>Indicator</w:t>
            </w:r>
          </w:p>
        </w:tc>
        <w:tc>
          <w:tcPr>
            <w:tcW w:w="1139" w:type="dxa"/>
            <w:shd w:val="clear" w:color="auto" w:fill="DBE0F4" w:themeFill="accent1" w:themeFillTint="33"/>
            <w:noWrap/>
            <w:hideMark/>
          </w:tcPr>
          <w:p w14:paraId="26CBA35C" w14:textId="77777777" w:rsidR="00E345B3" w:rsidRPr="00AA5580" w:rsidRDefault="00E345B3" w:rsidP="000318BC">
            <w:pPr>
              <w:spacing w:line="240" w:lineRule="auto"/>
              <w:jc w:val="center"/>
              <w:rPr>
                <w:rFonts w:cs="Arial"/>
                <w:b/>
                <w:sz w:val="20"/>
                <w:szCs w:val="20"/>
              </w:rPr>
            </w:pPr>
            <w:r w:rsidRPr="00AA5580">
              <w:rPr>
                <w:rFonts w:cs="Arial"/>
                <w:b/>
                <w:sz w:val="20"/>
                <w:szCs w:val="20"/>
              </w:rPr>
              <w:t>Times Found in Literature</w:t>
            </w:r>
          </w:p>
        </w:tc>
        <w:tc>
          <w:tcPr>
            <w:tcW w:w="920" w:type="dxa"/>
            <w:shd w:val="clear" w:color="auto" w:fill="DBE0F4" w:themeFill="accent1" w:themeFillTint="33"/>
            <w:noWrap/>
            <w:hideMark/>
          </w:tcPr>
          <w:p w14:paraId="6D46BC96" w14:textId="77777777" w:rsidR="00E345B3" w:rsidRPr="00AA5580" w:rsidRDefault="00E345B3" w:rsidP="000318BC">
            <w:pPr>
              <w:spacing w:line="240" w:lineRule="auto"/>
              <w:jc w:val="center"/>
              <w:rPr>
                <w:rFonts w:cs="Arial"/>
                <w:b/>
                <w:sz w:val="20"/>
                <w:szCs w:val="20"/>
              </w:rPr>
            </w:pPr>
            <w:r w:rsidRPr="00AA5580">
              <w:rPr>
                <w:rFonts w:cs="Arial"/>
                <w:b/>
                <w:sz w:val="20"/>
                <w:szCs w:val="20"/>
              </w:rPr>
              <w:t>Rank</w:t>
            </w:r>
          </w:p>
        </w:tc>
      </w:tr>
      <w:tr w:rsidR="00E345B3" w:rsidRPr="00AA5580" w14:paraId="75305A7C" w14:textId="77777777" w:rsidTr="000318BC">
        <w:trPr>
          <w:trHeight w:val="288"/>
          <w:jc w:val="center"/>
        </w:trPr>
        <w:tc>
          <w:tcPr>
            <w:tcW w:w="3200" w:type="dxa"/>
            <w:noWrap/>
            <w:hideMark/>
          </w:tcPr>
          <w:p w14:paraId="03AA95EE" w14:textId="77777777" w:rsidR="00E345B3" w:rsidRPr="00AA5580" w:rsidRDefault="00E345B3" w:rsidP="000318BC">
            <w:pPr>
              <w:spacing w:line="240" w:lineRule="auto"/>
              <w:rPr>
                <w:rFonts w:cs="Arial"/>
                <w:sz w:val="20"/>
                <w:szCs w:val="20"/>
              </w:rPr>
            </w:pPr>
            <w:r w:rsidRPr="00AA5580">
              <w:rPr>
                <w:rFonts w:cs="Arial"/>
                <w:sz w:val="20"/>
                <w:szCs w:val="20"/>
              </w:rPr>
              <w:t>slope</w:t>
            </w:r>
          </w:p>
        </w:tc>
        <w:tc>
          <w:tcPr>
            <w:tcW w:w="1139" w:type="dxa"/>
            <w:noWrap/>
            <w:hideMark/>
          </w:tcPr>
          <w:p w14:paraId="4246865B" w14:textId="77777777" w:rsidR="00E345B3" w:rsidRPr="00AA5580" w:rsidRDefault="00E345B3" w:rsidP="000318BC">
            <w:pPr>
              <w:spacing w:line="240" w:lineRule="auto"/>
              <w:rPr>
                <w:rFonts w:cs="Arial"/>
                <w:sz w:val="20"/>
                <w:szCs w:val="20"/>
              </w:rPr>
            </w:pPr>
            <w:r w:rsidRPr="00AA5580">
              <w:rPr>
                <w:rFonts w:cs="Arial"/>
                <w:sz w:val="20"/>
                <w:szCs w:val="20"/>
              </w:rPr>
              <w:t>18</w:t>
            </w:r>
          </w:p>
        </w:tc>
        <w:tc>
          <w:tcPr>
            <w:tcW w:w="920" w:type="dxa"/>
            <w:noWrap/>
            <w:hideMark/>
          </w:tcPr>
          <w:p w14:paraId="269D220F" w14:textId="77777777" w:rsidR="00E345B3" w:rsidRPr="00AA5580" w:rsidRDefault="00E345B3" w:rsidP="000318BC">
            <w:pPr>
              <w:spacing w:line="240" w:lineRule="auto"/>
              <w:rPr>
                <w:rFonts w:cs="Arial"/>
                <w:sz w:val="20"/>
                <w:szCs w:val="20"/>
              </w:rPr>
            </w:pPr>
            <w:r w:rsidRPr="00AA5580">
              <w:rPr>
                <w:rFonts w:cs="Arial"/>
                <w:sz w:val="20"/>
                <w:szCs w:val="20"/>
              </w:rPr>
              <w:t>1</w:t>
            </w:r>
          </w:p>
        </w:tc>
      </w:tr>
      <w:tr w:rsidR="00E345B3" w:rsidRPr="00AA5580" w14:paraId="25D52704" w14:textId="77777777" w:rsidTr="000318BC">
        <w:trPr>
          <w:trHeight w:val="288"/>
          <w:jc w:val="center"/>
        </w:trPr>
        <w:tc>
          <w:tcPr>
            <w:tcW w:w="3200" w:type="dxa"/>
            <w:noWrap/>
            <w:hideMark/>
          </w:tcPr>
          <w:p w14:paraId="5B0C3A5C" w14:textId="77777777" w:rsidR="00E345B3" w:rsidRPr="00AA5580" w:rsidRDefault="00E345B3" w:rsidP="000318BC">
            <w:pPr>
              <w:spacing w:line="240" w:lineRule="auto"/>
              <w:rPr>
                <w:rFonts w:cs="Arial"/>
                <w:sz w:val="20"/>
                <w:szCs w:val="20"/>
              </w:rPr>
            </w:pPr>
            <w:r w:rsidRPr="00AA5580">
              <w:rPr>
                <w:rFonts w:cs="Arial"/>
                <w:sz w:val="20"/>
                <w:szCs w:val="20"/>
              </w:rPr>
              <w:t>depth available to roots</w:t>
            </w:r>
          </w:p>
        </w:tc>
        <w:tc>
          <w:tcPr>
            <w:tcW w:w="1139" w:type="dxa"/>
            <w:noWrap/>
            <w:hideMark/>
          </w:tcPr>
          <w:p w14:paraId="7F27CA3D" w14:textId="77777777" w:rsidR="00E345B3" w:rsidRPr="00AA5580" w:rsidRDefault="00E345B3" w:rsidP="000318BC">
            <w:pPr>
              <w:spacing w:line="240" w:lineRule="auto"/>
              <w:rPr>
                <w:rFonts w:cs="Arial"/>
                <w:sz w:val="20"/>
                <w:szCs w:val="20"/>
              </w:rPr>
            </w:pPr>
            <w:r w:rsidRPr="00AA5580">
              <w:rPr>
                <w:rFonts w:cs="Arial"/>
                <w:sz w:val="20"/>
                <w:szCs w:val="20"/>
              </w:rPr>
              <w:t>18</w:t>
            </w:r>
          </w:p>
        </w:tc>
        <w:tc>
          <w:tcPr>
            <w:tcW w:w="920" w:type="dxa"/>
            <w:noWrap/>
            <w:hideMark/>
          </w:tcPr>
          <w:p w14:paraId="348678CD" w14:textId="77777777" w:rsidR="00E345B3" w:rsidRPr="00AA5580" w:rsidRDefault="00E345B3" w:rsidP="000318BC">
            <w:pPr>
              <w:spacing w:line="240" w:lineRule="auto"/>
              <w:rPr>
                <w:rFonts w:cs="Arial"/>
                <w:sz w:val="20"/>
                <w:szCs w:val="20"/>
              </w:rPr>
            </w:pPr>
            <w:r w:rsidRPr="00AA5580">
              <w:rPr>
                <w:rFonts w:cs="Arial"/>
                <w:sz w:val="20"/>
                <w:szCs w:val="20"/>
              </w:rPr>
              <w:t>1</w:t>
            </w:r>
          </w:p>
        </w:tc>
      </w:tr>
      <w:tr w:rsidR="00E345B3" w:rsidRPr="00AA5580" w14:paraId="15BFE5A6" w14:textId="77777777" w:rsidTr="000318BC">
        <w:trPr>
          <w:trHeight w:val="288"/>
          <w:jc w:val="center"/>
        </w:trPr>
        <w:tc>
          <w:tcPr>
            <w:tcW w:w="3200" w:type="dxa"/>
            <w:noWrap/>
            <w:hideMark/>
          </w:tcPr>
          <w:p w14:paraId="7D46966C" w14:textId="77777777" w:rsidR="00E345B3" w:rsidRPr="00AA5580" w:rsidRDefault="00E345B3" w:rsidP="000318BC">
            <w:pPr>
              <w:spacing w:line="240" w:lineRule="auto"/>
              <w:rPr>
                <w:rFonts w:cs="Arial"/>
                <w:sz w:val="20"/>
                <w:szCs w:val="20"/>
              </w:rPr>
            </w:pPr>
            <w:r w:rsidRPr="00AA5580">
              <w:rPr>
                <w:rFonts w:cs="Arial"/>
                <w:sz w:val="20"/>
                <w:szCs w:val="20"/>
              </w:rPr>
              <w:t>acidity (pH)</w:t>
            </w:r>
          </w:p>
        </w:tc>
        <w:tc>
          <w:tcPr>
            <w:tcW w:w="1139" w:type="dxa"/>
            <w:noWrap/>
            <w:hideMark/>
          </w:tcPr>
          <w:p w14:paraId="1805A280" w14:textId="77777777" w:rsidR="00E345B3" w:rsidRPr="00AA5580" w:rsidRDefault="00E345B3" w:rsidP="000318BC">
            <w:pPr>
              <w:spacing w:line="240" w:lineRule="auto"/>
              <w:rPr>
                <w:rFonts w:cs="Arial"/>
                <w:sz w:val="20"/>
                <w:szCs w:val="20"/>
              </w:rPr>
            </w:pPr>
            <w:r w:rsidRPr="00AA5580">
              <w:rPr>
                <w:rFonts w:cs="Arial"/>
                <w:sz w:val="20"/>
                <w:szCs w:val="20"/>
              </w:rPr>
              <w:t>9</w:t>
            </w:r>
          </w:p>
        </w:tc>
        <w:tc>
          <w:tcPr>
            <w:tcW w:w="920" w:type="dxa"/>
            <w:noWrap/>
            <w:hideMark/>
          </w:tcPr>
          <w:p w14:paraId="2B37C651" w14:textId="77777777" w:rsidR="00E345B3" w:rsidRPr="00AA5580" w:rsidRDefault="00E345B3" w:rsidP="000318BC">
            <w:pPr>
              <w:spacing w:line="240" w:lineRule="auto"/>
              <w:rPr>
                <w:rFonts w:cs="Arial"/>
                <w:sz w:val="20"/>
                <w:szCs w:val="20"/>
              </w:rPr>
            </w:pPr>
            <w:r w:rsidRPr="00AA5580">
              <w:rPr>
                <w:rFonts w:cs="Arial"/>
                <w:sz w:val="20"/>
                <w:szCs w:val="20"/>
              </w:rPr>
              <w:t>2</w:t>
            </w:r>
          </w:p>
        </w:tc>
      </w:tr>
      <w:tr w:rsidR="00E345B3" w:rsidRPr="00AA5580" w14:paraId="13126448" w14:textId="77777777" w:rsidTr="000318BC">
        <w:trPr>
          <w:trHeight w:val="288"/>
          <w:jc w:val="center"/>
        </w:trPr>
        <w:tc>
          <w:tcPr>
            <w:tcW w:w="3200" w:type="dxa"/>
            <w:noWrap/>
            <w:hideMark/>
          </w:tcPr>
          <w:p w14:paraId="7DD9CB12" w14:textId="77777777" w:rsidR="00E345B3" w:rsidRPr="00AA5580" w:rsidRDefault="00E345B3" w:rsidP="000318BC">
            <w:pPr>
              <w:spacing w:line="240" w:lineRule="auto"/>
              <w:rPr>
                <w:rFonts w:cs="Arial"/>
                <w:sz w:val="20"/>
                <w:szCs w:val="20"/>
              </w:rPr>
            </w:pPr>
            <w:r w:rsidRPr="00AA5580">
              <w:rPr>
                <w:rFonts w:cs="Arial"/>
                <w:sz w:val="20"/>
                <w:szCs w:val="20"/>
              </w:rPr>
              <w:t>texture</w:t>
            </w:r>
          </w:p>
        </w:tc>
        <w:tc>
          <w:tcPr>
            <w:tcW w:w="1139" w:type="dxa"/>
            <w:noWrap/>
            <w:hideMark/>
          </w:tcPr>
          <w:p w14:paraId="27507377" w14:textId="77777777" w:rsidR="00E345B3" w:rsidRPr="00AA5580" w:rsidRDefault="00E345B3" w:rsidP="000318BC">
            <w:pPr>
              <w:spacing w:line="240" w:lineRule="auto"/>
              <w:rPr>
                <w:rFonts w:cs="Arial"/>
                <w:sz w:val="20"/>
                <w:szCs w:val="20"/>
              </w:rPr>
            </w:pPr>
            <w:r w:rsidRPr="00AA5580">
              <w:rPr>
                <w:rFonts w:cs="Arial"/>
                <w:sz w:val="20"/>
                <w:szCs w:val="20"/>
              </w:rPr>
              <w:t>9</w:t>
            </w:r>
          </w:p>
        </w:tc>
        <w:tc>
          <w:tcPr>
            <w:tcW w:w="920" w:type="dxa"/>
            <w:noWrap/>
            <w:hideMark/>
          </w:tcPr>
          <w:p w14:paraId="546A74DF" w14:textId="77777777" w:rsidR="00E345B3" w:rsidRPr="00AA5580" w:rsidRDefault="00E345B3" w:rsidP="000318BC">
            <w:pPr>
              <w:spacing w:line="240" w:lineRule="auto"/>
              <w:rPr>
                <w:rFonts w:cs="Arial"/>
                <w:sz w:val="20"/>
                <w:szCs w:val="20"/>
              </w:rPr>
            </w:pPr>
            <w:r w:rsidRPr="00AA5580">
              <w:rPr>
                <w:rFonts w:cs="Arial"/>
                <w:sz w:val="20"/>
                <w:szCs w:val="20"/>
              </w:rPr>
              <w:t>2</w:t>
            </w:r>
          </w:p>
        </w:tc>
      </w:tr>
      <w:tr w:rsidR="00E345B3" w:rsidRPr="00AA5580" w14:paraId="7E784D2A" w14:textId="77777777" w:rsidTr="000318BC">
        <w:trPr>
          <w:trHeight w:val="288"/>
          <w:jc w:val="center"/>
        </w:trPr>
        <w:tc>
          <w:tcPr>
            <w:tcW w:w="3200" w:type="dxa"/>
            <w:noWrap/>
          </w:tcPr>
          <w:p w14:paraId="439DECC2" w14:textId="77777777" w:rsidR="00E345B3" w:rsidRPr="00AA5580" w:rsidRDefault="00E345B3" w:rsidP="000318BC">
            <w:pPr>
              <w:spacing w:line="240" w:lineRule="auto"/>
              <w:rPr>
                <w:rFonts w:cs="Arial"/>
                <w:sz w:val="20"/>
                <w:szCs w:val="20"/>
              </w:rPr>
            </w:pPr>
            <w:r w:rsidRPr="00AA5580">
              <w:rPr>
                <w:rFonts w:cs="Arial"/>
                <w:sz w:val="20"/>
                <w:szCs w:val="20"/>
              </w:rPr>
              <w:t>erosion</w:t>
            </w:r>
          </w:p>
        </w:tc>
        <w:tc>
          <w:tcPr>
            <w:tcW w:w="1139" w:type="dxa"/>
            <w:noWrap/>
          </w:tcPr>
          <w:p w14:paraId="1C9096B6" w14:textId="77777777" w:rsidR="00E345B3" w:rsidRPr="00AA5580" w:rsidRDefault="00E345B3" w:rsidP="000318BC">
            <w:pPr>
              <w:spacing w:line="240" w:lineRule="auto"/>
              <w:rPr>
                <w:rFonts w:cs="Arial"/>
                <w:sz w:val="20"/>
                <w:szCs w:val="20"/>
              </w:rPr>
            </w:pPr>
            <w:r w:rsidRPr="00AA5580">
              <w:rPr>
                <w:rFonts w:cs="Arial"/>
                <w:sz w:val="20"/>
                <w:szCs w:val="20"/>
              </w:rPr>
              <w:t>8</w:t>
            </w:r>
          </w:p>
        </w:tc>
        <w:tc>
          <w:tcPr>
            <w:tcW w:w="920" w:type="dxa"/>
            <w:noWrap/>
          </w:tcPr>
          <w:p w14:paraId="71F27B7D" w14:textId="77777777" w:rsidR="00E345B3" w:rsidRPr="00AA5580" w:rsidRDefault="00E345B3" w:rsidP="000318BC">
            <w:pPr>
              <w:spacing w:line="240" w:lineRule="auto"/>
              <w:rPr>
                <w:rFonts w:cs="Arial"/>
                <w:sz w:val="20"/>
                <w:szCs w:val="20"/>
              </w:rPr>
            </w:pPr>
            <w:r w:rsidRPr="00AA5580">
              <w:rPr>
                <w:rFonts w:cs="Arial"/>
                <w:sz w:val="20"/>
                <w:szCs w:val="20"/>
              </w:rPr>
              <w:t>3</w:t>
            </w:r>
          </w:p>
        </w:tc>
      </w:tr>
      <w:tr w:rsidR="00E345B3" w:rsidRPr="00AA5580" w14:paraId="759CEE27" w14:textId="77777777" w:rsidTr="000318BC">
        <w:trPr>
          <w:trHeight w:val="288"/>
          <w:jc w:val="center"/>
        </w:trPr>
        <w:tc>
          <w:tcPr>
            <w:tcW w:w="3200" w:type="dxa"/>
            <w:noWrap/>
            <w:hideMark/>
          </w:tcPr>
          <w:p w14:paraId="68352DAE" w14:textId="77777777" w:rsidR="00E345B3" w:rsidRPr="00AA5580" w:rsidRDefault="00E345B3" w:rsidP="000318BC">
            <w:pPr>
              <w:spacing w:line="240" w:lineRule="auto"/>
              <w:rPr>
                <w:rFonts w:cs="Arial"/>
                <w:sz w:val="20"/>
                <w:szCs w:val="20"/>
              </w:rPr>
            </w:pPr>
            <w:r w:rsidRPr="00AA5580">
              <w:rPr>
                <w:rFonts w:cs="Arial"/>
                <w:sz w:val="20"/>
                <w:szCs w:val="20"/>
              </w:rPr>
              <w:t>stoniness</w:t>
            </w:r>
          </w:p>
        </w:tc>
        <w:tc>
          <w:tcPr>
            <w:tcW w:w="1139" w:type="dxa"/>
            <w:noWrap/>
            <w:hideMark/>
          </w:tcPr>
          <w:p w14:paraId="5B265BED" w14:textId="77777777" w:rsidR="00E345B3" w:rsidRPr="00AA5580" w:rsidRDefault="00E345B3" w:rsidP="000318BC">
            <w:pPr>
              <w:spacing w:line="240" w:lineRule="auto"/>
              <w:rPr>
                <w:rFonts w:cs="Arial"/>
                <w:sz w:val="20"/>
                <w:szCs w:val="20"/>
              </w:rPr>
            </w:pPr>
            <w:r w:rsidRPr="00AA5580">
              <w:rPr>
                <w:rFonts w:cs="Arial"/>
                <w:sz w:val="20"/>
                <w:szCs w:val="20"/>
              </w:rPr>
              <w:t>8</w:t>
            </w:r>
          </w:p>
        </w:tc>
        <w:tc>
          <w:tcPr>
            <w:tcW w:w="920" w:type="dxa"/>
            <w:noWrap/>
            <w:hideMark/>
          </w:tcPr>
          <w:p w14:paraId="69A18CA1" w14:textId="77777777" w:rsidR="00E345B3" w:rsidRPr="00AA5580" w:rsidRDefault="00E345B3" w:rsidP="000318BC">
            <w:pPr>
              <w:spacing w:line="240" w:lineRule="auto"/>
              <w:rPr>
                <w:rFonts w:cs="Arial"/>
                <w:sz w:val="20"/>
                <w:szCs w:val="20"/>
              </w:rPr>
            </w:pPr>
            <w:r w:rsidRPr="00AA5580">
              <w:rPr>
                <w:rFonts w:cs="Arial"/>
                <w:sz w:val="20"/>
                <w:szCs w:val="20"/>
              </w:rPr>
              <w:t>3</w:t>
            </w:r>
          </w:p>
        </w:tc>
      </w:tr>
      <w:tr w:rsidR="00E345B3" w:rsidRPr="00AA5580" w14:paraId="4FE69C9E" w14:textId="77777777" w:rsidTr="000318BC">
        <w:trPr>
          <w:trHeight w:val="288"/>
          <w:jc w:val="center"/>
        </w:trPr>
        <w:tc>
          <w:tcPr>
            <w:tcW w:w="3200" w:type="dxa"/>
            <w:noWrap/>
            <w:hideMark/>
          </w:tcPr>
          <w:p w14:paraId="20693D10" w14:textId="77777777" w:rsidR="00E345B3" w:rsidRPr="00AA5580" w:rsidRDefault="00E345B3" w:rsidP="000318BC">
            <w:pPr>
              <w:spacing w:line="240" w:lineRule="auto"/>
              <w:rPr>
                <w:rFonts w:cs="Arial"/>
                <w:sz w:val="20"/>
                <w:szCs w:val="20"/>
              </w:rPr>
            </w:pPr>
            <w:r w:rsidRPr="00AA5580">
              <w:rPr>
                <w:rFonts w:cs="Arial"/>
                <w:sz w:val="20"/>
                <w:szCs w:val="20"/>
              </w:rPr>
              <w:t>soil organic matter</w:t>
            </w:r>
          </w:p>
        </w:tc>
        <w:tc>
          <w:tcPr>
            <w:tcW w:w="1139" w:type="dxa"/>
            <w:noWrap/>
            <w:hideMark/>
          </w:tcPr>
          <w:p w14:paraId="00586210" w14:textId="77777777" w:rsidR="00E345B3" w:rsidRPr="00AA5580" w:rsidRDefault="00E345B3" w:rsidP="000318BC">
            <w:pPr>
              <w:spacing w:line="240" w:lineRule="auto"/>
              <w:rPr>
                <w:rFonts w:cs="Arial"/>
                <w:sz w:val="20"/>
                <w:szCs w:val="20"/>
              </w:rPr>
            </w:pPr>
            <w:r w:rsidRPr="00AA5580">
              <w:rPr>
                <w:rFonts w:cs="Arial"/>
                <w:sz w:val="20"/>
                <w:szCs w:val="20"/>
              </w:rPr>
              <w:t>8</w:t>
            </w:r>
          </w:p>
        </w:tc>
        <w:tc>
          <w:tcPr>
            <w:tcW w:w="920" w:type="dxa"/>
            <w:noWrap/>
            <w:hideMark/>
          </w:tcPr>
          <w:p w14:paraId="59B6ABB8" w14:textId="77777777" w:rsidR="00E345B3" w:rsidRPr="00AA5580" w:rsidRDefault="00E345B3" w:rsidP="000318BC">
            <w:pPr>
              <w:spacing w:line="240" w:lineRule="auto"/>
              <w:rPr>
                <w:rFonts w:cs="Arial"/>
                <w:sz w:val="20"/>
                <w:szCs w:val="20"/>
              </w:rPr>
            </w:pPr>
            <w:r w:rsidRPr="00AA5580">
              <w:rPr>
                <w:rFonts w:cs="Arial"/>
                <w:sz w:val="20"/>
                <w:szCs w:val="20"/>
              </w:rPr>
              <w:t>3</w:t>
            </w:r>
          </w:p>
        </w:tc>
      </w:tr>
      <w:tr w:rsidR="00E345B3" w:rsidRPr="00AA5580" w14:paraId="265A09E5" w14:textId="77777777" w:rsidTr="000318BC">
        <w:trPr>
          <w:trHeight w:val="288"/>
          <w:jc w:val="center"/>
        </w:trPr>
        <w:tc>
          <w:tcPr>
            <w:tcW w:w="3200" w:type="dxa"/>
            <w:noWrap/>
            <w:hideMark/>
          </w:tcPr>
          <w:p w14:paraId="5D133B67" w14:textId="77777777" w:rsidR="00E345B3" w:rsidRPr="00AA5580" w:rsidRDefault="00E345B3" w:rsidP="000318BC">
            <w:pPr>
              <w:spacing w:line="240" w:lineRule="auto"/>
              <w:rPr>
                <w:rFonts w:cs="Arial"/>
                <w:sz w:val="20"/>
                <w:szCs w:val="20"/>
              </w:rPr>
            </w:pPr>
            <w:r w:rsidRPr="00AA5580">
              <w:rPr>
                <w:rFonts w:cs="Arial"/>
                <w:sz w:val="20"/>
                <w:szCs w:val="20"/>
              </w:rPr>
              <w:t>water capacity</w:t>
            </w:r>
          </w:p>
        </w:tc>
        <w:tc>
          <w:tcPr>
            <w:tcW w:w="1139" w:type="dxa"/>
            <w:noWrap/>
            <w:hideMark/>
          </w:tcPr>
          <w:p w14:paraId="45DACEBC" w14:textId="77777777" w:rsidR="00E345B3" w:rsidRPr="00AA5580" w:rsidRDefault="00E345B3" w:rsidP="000318BC">
            <w:pPr>
              <w:spacing w:line="240" w:lineRule="auto"/>
              <w:rPr>
                <w:rFonts w:cs="Arial"/>
                <w:sz w:val="20"/>
                <w:szCs w:val="20"/>
              </w:rPr>
            </w:pPr>
            <w:r w:rsidRPr="00AA5580">
              <w:rPr>
                <w:rFonts w:cs="Arial"/>
                <w:sz w:val="20"/>
                <w:szCs w:val="20"/>
              </w:rPr>
              <w:t>6</w:t>
            </w:r>
          </w:p>
        </w:tc>
        <w:tc>
          <w:tcPr>
            <w:tcW w:w="920" w:type="dxa"/>
            <w:noWrap/>
            <w:hideMark/>
          </w:tcPr>
          <w:p w14:paraId="7639E6D9" w14:textId="77777777" w:rsidR="00E345B3" w:rsidRPr="00AA5580" w:rsidRDefault="00E345B3" w:rsidP="000318BC">
            <w:pPr>
              <w:spacing w:line="240" w:lineRule="auto"/>
              <w:rPr>
                <w:rFonts w:cs="Arial"/>
                <w:sz w:val="20"/>
                <w:szCs w:val="20"/>
              </w:rPr>
            </w:pPr>
            <w:r w:rsidRPr="00AA5580">
              <w:rPr>
                <w:rFonts w:cs="Arial"/>
                <w:sz w:val="20"/>
                <w:szCs w:val="20"/>
              </w:rPr>
              <w:t>4</w:t>
            </w:r>
          </w:p>
        </w:tc>
      </w:tr>
      <w:tr w:rsidR="00E345B3" w:rsidRPr="00AA5580" w14:paraId="45CC253B" w14:textId="77777777" w:rsidTr="000318BC">
        <w:trPr>
          <w:trHeight w:val="288"/>
          <w:jc w:val="center"/>
        </w:trPr>
        <w:tc>
          <w:tcPr>
            <w:tcW w:w="3200" w:type="dxa"/>
            <w:noWrap/>
            <w:hideMark/>
          </w:tcPr>
          <w:p w14:paraId="673A61CB" w14:textId="77777777" w:rsidR="00E345B3" w:rsidRPr="00AA5580" w:rsidRDefault="00E345B3" w:rsidP="000318BC">
            <w:pPr>
              <w:spacing w:line="240" w:lineRule="auto"/>
              <w:rPr>
                <w:rFonts w:cs="Arial"/>
                <w:sz w:val="20"/>
                <w:szCs w:val="20"/>
              </w:rPr>
            </w:pPr>
            <w:r w:rsidRPr="00AA5580">
              <w:rPr>
                <w:rFonts w:cs="Arial"/>
                <w:sz w:val="20"/>
                <w:szCs w:val="20"/>
              </w:rPr>
              <w:t>flood</w:t>
            </w:r>
          </w:p>
        </w:tc>
        <w:tc>
          <w:tcPr>
            <w:tcW w:w="1139" w:type="dxa"/>
            <w:noWrap/>
            <w:hideMark/>
          </w:tcPr>
          <w:p w14:paraId="45C68D26" w14:textId="77777777" w:rsidR="00E345B3" w:rsidRPr="00AA5580" w:rsidRDefault="00E345B3" w:rsidP="000318BC">
            <w:pPr>
              <w:spacing w:line="240" w:lineRule="auto"/>
              <w:rPr>
                <w:rFonts w:cs="Arial"/>
                <w:sz w:val="20"/>
                <w:szCs w:val="20"/>
              </w:rPr>
            </w:pPr>
            <w:r w:rsidRPr="00AA5580">
              <w:rPr>
                <w:rFonts w:cs="Arial"/>
                <w:sz w:val="20"/>
                <w:szCs w:val="20"/>
              </w:rPr>
              <w:t>6</w:t>
            </w:r>
          </w:p>
        </w:tc>
        <w:tc>
          <w:tcPr>
            <w:tcW w:w="920" w:type="dxa"/>
            <w:noWrap/>
            <w:hideMark/>
          </w:tcPr>
          <w:p w14:paraId="6D21D3ED" w14:textId="77777777" w:rsidR="00E345B3" w:rsidRPr="00AA5580" w:rsidRDefault="00E345B3" w:rsidP="000318BC">
            <w:pPr>
              <w:spacing w:line="240" w:lineRule="auto"/>
              <w:rPr>
                <w:rFonts w:cs="Arial"/>
                <w:sz w:val="20"/>
                <w:szCs w:val="20"/>
              </w:rPr>
            </w:pPr>
            <w:r w:rsidRPr="00AA5580">
              <w:rPr>
                <w:rFonts w:cs="Arial"/>
                <w:sz w:val="20"/>
                <w:szCs w:val="20"/>
              </w:rPr>
              <w:t>4</w:t>
            </w:r>
          </w:p>
        </w:tc>
      </w:tr>
      <w:tr w:rsidR="00E345B3" w:rsidRPr="00AA5580" w14:paraId="77441F13" w14:textId="77777777" w:rsidTr="000318BC">
        <w:trPr>
          <w:trHeight w:val="288"/>
          <w:jc w:val="center"/>
        </w:trPr>
        <w:tc>
          <w:tcPr>
            <w:tcW w:w="3200" w:type="dxa"/>
            <w:noWrap/>
            <w:hideMark/>
          </w:tcPr>
          <w:p w14:paraId="43BD2545" w14:textId="77777777" w:rsidR="00E345B3" w:rsidRPr="00AA5580" w:rsidRDefault="00E345B3" w:rsidP="000318BC">
            <w:pPr>
              <w:spacing w:line="240" w:lineRule="auto"/>
              <w:rPr>
                <w:rFonts w:cs="Arial"/>
                <w:sz w:val="20"/>
                <w:szCs w:val="20"/>
              </w:rPr>
            </w:pPr>
            <w:proofErr w:type="spellStart"/>
            <w:r w:rsidRPr="00AA5580">
              <w:rPr>
                <w:rFonts w:cs="Arial"/>
                <w:sz w:val="20"/>
                <w:szCs w:val="20"/>
              </w:rPr>
              <w:lastRenderedPageBreak/>
              <w:t>sodicity</w:t>
            </w:r>
            <w:proofErr w:type="spellEnd"/>
          </w:p>
        </w:tc>
        <w:tc>
          <w:tcPr>
            <w:tcW w:w="1139" w:type="dxa"/>
            <w:noWrap/>
            <w:hideMark/>
          </w:tcPr>
          <w:p w14:paraId="4A4BA3EE" w14:textId="77777777" w:rsidR="00E345B3" w:rsidRPr="00AA5580" w:rsidRDefault="00E345B3" w:rsidP="000318BC">
            <w:pPr>
              <w:spacing w:line="240" w:lineRule="auto"/>
              <w:rPr>
                <w:rFonts w:cs="Arial"/>
                <w:sz w:val="20"/>
                <w:szCs w:val="20"/>
              </w:rPr>
            </w:pPr>
            <w:r w:rsidRPr="00AA5580">
              <w:rPr>
                <w:rFonts w:cs="Arial"/>
                <w:sz w:val="20"/>
                <w:szCs w:val="20"/>
              </w:rPr>
              <w:t>5</w:t>
            </w:r>
          </w:p>
        </w:tc>
        <w:tc>
          <w:tcPr>
            <w:tcW w:w="920" w:type="dxa"/>
            <w:noWrap/>
            <w:hideMark/>
          </w:tcPr>
          <w:p w14:paraId="52DCAF76" w14:textId="77777777" w:rsidR="00E345B3" w:rsidRPr="00AA5580" w:rsidRDefault="00E345B3" w:rsidP="000318BC">
            <w:pPr>
              <w:spacing w:line="240" w:lineRule="auto"/>
              <w:rPr>
                <w:rFonts w:cs="Arial"/>
                <w:sz w:val="20"/>
                <w:szCs w:val="20"/>
              </w:rPr>
            </w:pPr>
            <w:r w:rsidRPr="00AA5580">
              <w:rPr>
                <w:rFonts w:cs="Arial"/>
                <w:sz w:val="20"/>
                <w:szCs w:val="20"/>
              </w:rPr>
              <w:t>5</w:t>
            </w:r>
          </w:p>
        </w:tc>
      </w:tr>
      <w:tr w:rsidR="00E345B3" w:rsidRPr="00AA5580" w14:paraId="47C105F6" w14:textId="77777777" w:rsidTr="000318BC">
        <w:trPr>
          <w:trHeight w:val="288"/>
          <w:jc w:val="center"/>
        </w:trPr>
        <w:tc>
          <w:tcPr>
            <w:tcW w:w="3200" w:type="dxa"/>
            <w:noWrap/>
            <w:hideMark/>
          </w:tcPr>
          <w:p w14:paraId="0B691A9C" w14:textId="77777777" w:rsidR="00E345B3" w:rsidRPr="00AA5580" w:rsidRDefault="00E345B3" w:rsidP="000318BC">
            <w:pPr>
              <w:spacing w:line="240" w:lineRule="auto"/>
              <w:rPr>
                <w:rFonts w:cs="Arial"/>
                <w:sz w:val="20"/>
                <w:szCs w:val="20"/>
              </w:rPr>
            </w:pPr>
            <w:r w:rsidRPr="00AA5580">
              <w:rPr>
                <w:rFonts w:cs="Arial"/>
                <w:sz w:val="20"/>
                <w:szCs w:val="20"/>
              </w:rPr>
              <w:t>clay</w:t>
            </w:r>
          </w:p>
        </w:tc>
        <w:tc>
          <w:tcPr>
            <w:tcW w:w="1139" w:type="dxa"/>
            <w:noWrap/>
            <w:hideMark/>
          </w:tcPr>
          <w:p w14:paraId="5A2E8C24" w14:textId="77777777" w:rsidR="00E345B3" w:rsidRPr="00AA5580" w:rsidRDefault="00E345B3" w:rsidP="000318BC">
            <w:pPr>
              <w:spacing w:line="240" w:lineRule="auto"/>
              <w:rPr>
                <w:rFonts w:cs="Arial"/>
                <w:sz w:val="20"/>
                <w:szCs w:val="20"/>
              </w:rPr>
            </w:pPr>
            <w:r w:rsidRPr="00AA5580">
              <w:rPr>
                <w:rFonts w:cs="Arial"/>
                <w:sz w:val="20"/>
                <w:szCs w:val="20"/>
              </w:rPr>
              <w:t>4</w:t>
            </w:r>
          </w:p>
        </w:tc>
        <w:tc>
          <w:tcPr>
            <w:tcW w:w="920" w:type="dxa"/>
            <w:noWrap/>
            <w:hideMark/>
          </w:tcPr>
          <w:p w14:paraId="46C32721" w14:textId="77777777" w:rsidR="00E345B3" w:rsidRPr="00AA5580" w:rsidRDefault="00E345B3" w:rsidP="000318BC">
            <w:pPr>
              <w:spacing w:line="240" w:lineRule="auto"/>
              <w:rPr>
                <w:rFonts w:cs="Arial"/>
                <w:sz w:val="20"/>
                <w:szCs w:val="20"/>
              </w:rPr>
            </w:pPr>
            <w:r w:rsidRPr="00AA5580">
              <w:rPr>
                <w:rFonts w:cs="Arial"/>
                <w:sz w:val="20"/>
                <w:szCs w:val="20"/>
              </w:rPr>
              <w:t>6</w:t>
            </w:r>
          </w:p>
        </w:tc>
      </w:tr>
      <w:tr w:rsidR="00E345B3" w:rsidRPr="00AA5580" w14:paraId="37970E77" w14:textId="77777777" w:rsidTr="000318BC">
        <w:trPr>
          <w:trHeight w:val="288"/>
          <w:jc w:val="center"/>
        </w:trPr>
        <w:tc>
          <w:tcPr>
            <w:tcW w:w="3200" w:type="dxa"/>
            <w:noWrap/>
            <w:hideMark/>
          </w:tcPr>
          <w:p w14:paraId="530E9A90" w14:textId="77777777" w:rsidR="00E345B3" w:rsidRPr="00AA5580" w:rsidRDefault="00E345B3" w:rsidP="000318BC">
            <w:pPr>
              <w:spacing w:line="240" w:lineRule="auto"/>
              <w:rPr>
                <w:rFonts w:cs="Arial"/>
                <w:sz w:val="20"/>
                <w:szCs w:val="20"/>
              </w:rPr>
            </w:pPr>
            <w:r w:rsidRPr="00AA5580">
              <w:rPr>
                <w:rFonts w:cs="Arial"/>
                <w:sz w:val="20"/>
                <w:szCs w:val="20"/>
              </w:rPr>
              <w:t>sand</w:t>
            </w:r>
          </w:p>
        </w:tc>
        <w:tc>
          <w:tcPr>
            <w:tcW w:w="1139" w:type="dxa"/>
            <w:noWrap/>
            <w:hideMark/>
          </w:tcPr>
          <w:p w14:paraId="724C6B3D" w14:textId="77777777" w:rsidR="00E345B3" w:rsidRPr="00AA5580" w:rsidRDefault="00E345B3" w:rsidP="000318BC">
            <w:pPr>
              <w:spacing w:line="240" w:lineRule="auto"/>
              <w:rPr>
                <w:rFonts w:cs="Arial"/>
                <w:sz w:val="20"/>
                <w:szCs w:val="20"/>
              </w:rPr>
            </w:pPr>
            <w:r w:rsidRPr="00AA5580">
              <w:rPr>
                <w:rFonts w:cs="Arial"/>
                <w:sz w:val="20"/>
                <w:szCs w:val="20"/>
              </w:rPr>
              <w:t>4</w:t>
            </w:r>
          </w:p>
        </w:tc>
        <w:tc>
          <w:tcPr>
            <w:tcW w:w="920" w:type="dxa"/>
            <w:noWrap/>
            <w:hideMark/>
          </w:tcPr>
          <w:p w14:paraId="78BAF6B2" w14:textId="77777777" w:rsidR="00E345B3" w:rsidRPr="00AA5580" w:rsidRDefault="00E345B3" w:rsidP="000318BC">
            <w:pPr>
              <w:spacing w:line="240" w:lineRule="auto"/>
              <w:rPr>
                <w:rFonts w:cs="Arial"/>
                <w:sz w:val="20"/>
                <w:szCs w:val="20"/>
              </w:rPr>
            </w:pPr>
            <w:r w:rsidRPr="00AA5580">
              <w:rPr>
                <w:rFonts w:cs="Arial"/>
                <w:sz w:val="20"/>
                <w:szCs w:val="20"/>
              </w:rPr>
              <w:t>6</w:t>
            </w:r>
          </w:p>
        </w:tc>
      </w:tr>
      <w:tr w:rsidR="00E345B3" w:rsidRPr="00AA5580" w14:paraId="243831DB" w14:textId="77777777" w:rsidTr="000318BC">
        <w:trPr>
          <w:trHeight w:val="288"/>
          <w:jc w:val="center"/>
        </w:trPr>
        <w:tc>
          <w:tcPr>
            <w:tcW w:w="3200" w:type="dxa"/>
            <w:noWrap/>
            <w:hideMark/>
          </w:tcPr>
          <w:p w14:paraId="3912B230" w14:textId="77777777" w:rsidR="00E345B3" w:rsidRPr="00AA5580" w:rsidRDefault="00E345B3" w:rsidP="000318BC">
            <w:pPr>
              <w:spacing w:line="240" w:lineRule="auto"/>
              <w:rPr>
                <w:rFonts w:cs="Arial"/>
                <w:sz w:val="20"/>
                <w:szCs w:val="20"/>
              </w:rPr>
            </w:pPr>
            <w:r w:rsidRPr="00AA5580">
              <w:rPr>
                <w:rFonts w:cs="Arial"/>
                <w:sz w:val="20"/>
                <w:szCs w:val="20"/>
              </w:rPr>
              <w:t>contamination</w:t>
            </w:r>
          </w:p>
        </w:tc>
        <w:tc>
          <w:tcPr>
            <w:tcW w:w="1139" w:type="dxa"/>
            <w:noWrap/>
            <w:hideMark/>
          </w:tcPr>
          <w:p w14:paraId="1D4AB5CE" w14:textId="77777777" w:rsidR="00E345B3" w:rsidRPr="00AA5580" w:rsidRDefault="00E345B3" w:rsidP="000318BC">
            <w:pPr>
              <w:spacing w:line="240" w:lineRule="auto"/>
              <w:rPr>
                <w:rFonts w:cs="Arial"/>
                <w:sz w:val="20"/>
                <w:szCs w:val="20"/>
              </w:rPr>
            </w:pPr>
            <w:r w:rsidRPr="00AA5580">
              <w:rPr>
                <w:rFonts w:cs="Arial"/>
                <w:sz w:val="20"/>
                <w:szCs w:val="20"/>
              </w:rPr>
              <w:t>4</w:t>
            </w:r>
          </w:p>
        </w:tc>
        <w:tc>
          <w:tcPr>
            <w:tcW w:w="920" w:type="dxa"/>
            <w:noWrap/>
            <w:hideMark/>
          </w:tcPr>
          <w:p w14:paraId="562D558F" w14:textId="77777777" w:rsidR="00E345B3" w:rsidRPr="00AA5580" w:rsidRDefault="00E345B3" w:rsidP="000318BC">
            <w:pPr>
              <w:spacing w:line="240" w:lineRule="auto"/>
              <w:rPr>
                <w:rFonts w:cs="Arial"/>
                <w:sz w:val="20"/>
                <w:szCs w:val="20"/>
              </w:rPr>
            </w:pPr>
            <w:r w:rsidRPr="00AA5580">
              <w:rPr>
                <w:rFonts w:cs="Arial"/>
                <w:sz w:val="20"/>
                <w:szCs w:val="20"/>
              </w:rPr>
              <w:t>6</w:t>
            </w:r>
          </w:p>
        </w:tc>
      </w:tr>
      <w:tr w:rsidR="00E345B3" w:rsidRPr="00AA5580" w14:paraId="5ADCAD42" w14:textId="77777777" w:rsidTr="000318BC">
        <w:trPr>
          <w:trHeight w:val="288"/>
          <w:jc w:val="center"/>
        </w:trPr>
        <w:tc>
          <w:tcPr>
            <w:tcW w:w="3200" w:type="dxa"/>
            <w:noWrap/>
            <w:hideMark/>
          </w:tcPr>
          <w:p w14:paraId="1ADD6F69" w14:textId="77777777" w:rsidR="00E345B3" w:rsidRPr="00AA5580" w:rsidRDefault="00E345B3" w:rsidP="000318BC">
            <w:pPr>
              <w:spacing w:line="240" w:lineRule="auto"/>
              <w:rPr>
                <w:rFonts w:cs="Arial"/>
                <w:sz w:val="20"/>
                <w:szCs w:val="20"/>
              </w:rPr>
            </w:pPr>
            <w:r w:rsidRPr="00AA5580">
              <w:rPr>
                <w:rFonts w:cs="Arial"/>
                <w:sz w:val="20"/>
                <w:szCs w:val="20"/>
              </w:rPr>
              <w:t>cation exchange capacity</w:t>
            </w:r>
          </w:p>
        </w:tc>
        <w:tc>
          <w:tcPr>
            <w:tcW w:w="1139" w:type="dxa"/>
            <w:noWrap/>
            <w:hideMark/>
          </w:tcPr>
          <w:p w14:paraId="3C07C23F" w14:textId="77777777" w:rsidR="00E345B3" w:rsidRPr="00AA5580" w:rsidRDefault="00E345B3" w:rsidP="000318BC">
            <w:pPr>
              <w:spacing w:line="240" w:lineRule="auto"/>
              <w:rPr>
                <w:rFonts w:cs="Arial"/>
                <w:sz w:val="20"/>
                <w:szCs w:val="20"/>
              </w:rPr>
            </w:pPr>
            <w:r w:rsidRPr="00AA5580">
              <w:rPr>
                <w:rFonts w:cs="Arial"/>
                <w:sz w:val="20"/>
                <w:szCs w:val="20"/>
              </w:rPr>
              <w:t>4</w:t>
            </w:r>
          </w:p>
        </w:tc>
        <w:tc>
          <w:tcPr>
            <w:tcW w:w="920" w:type="dxa"/>
            <w:noWrap/>
            <w:hideMark/>
          </w:tcPr>
          <w:p w14:paraId="10B3C015" w14:textId="77777777" w:rsidR="00E345B3" w:rsidRPr="00AA5580" w:rsidRDefault="00E345B3" w:rsidP="000318BC">
            <w:pPr>
              <w:spacing w:line="240" w:lineRule="auto"/>
              <w:rPr>
                <w:rFonts w:cs="Arial"/>
                <w:sz w:val="20"/>
                <w:szCs w:val="20"/>
              </w:rPr>
            </w:pPr>
            <w:r w:rsidRPr="00AA5580">
              <w:rPr>
                <w:rFonts w:cs="Arial"/>
                <w:sz w:val="20"/>
                <w:szCs w:val="20"/>
              </w:rPr>
              <w:t>6</w:t>
            </w:r>
          </w:p>
        </w:tc>
      </w:tr>
      <w:tr w:rsidR="00E345B3" w:rsidRPr="00AA5580" w14:paraId="3FE97900" w14:textId="77777777" w:rsidTr="000318BC">
        <w:trPr>
          <w:trHeight w:val="288"/>
          <w:jc w:val="center"/>
        </w:trPr>
        <w:tc>
          <w:tcPr>
            <w:tcW w:w="3200" w:type="dxa"/>
            <w:noWrap/>
            <w:hideMark/>
          </w:tcPr>
          <w:p w14:paraId="5EEFAFB1" w14:textId="77777777" w:rsidR="00E345B3" w:rsidRPr="00AA5580" w:rsidRDefault="00E345B3" w:rsidP="000318BC">
            <w:pPr>
              <w:spacing w:line="240" w:lineRule="auto"/>
              <w:rPr>
                <w:rFonts w:cs="Arial"/>
                <w:sz w:val="20"/>
                <w:szCs w:val="20"/>
              </w:rPr>
            </w:pPr>
            <w:r w:rsidRPr="00AA5580">
              <w:rPr>
                <w:rFonts w:cs="Arial"/>
                <w:sz w:val="20"/>
                <w:szCs w:val="20"/>
              </w:rPr>
              <w:t>productivity</w:t>
            </w:r>
          </w:p>
        </w:tc>
        <w:tc>
          <w:tcPr>
            <w:tcW w:w="1139" w:type="dxa"/>
            <w:noWrap/>
            <w:hideMark/>
          </w:tcPr>
          <w:p w14:paraId="2C33F6AA" w14:textId="77777777" w:rsidR="00E345B3" w:rsidRPr="00AA5580" w:rsidRDefault="00E345B3" w:rsidP="000318BC">
            <w:pPr>
              <w:spacing w:line="240" w:lineRule="auto"/>
              <w:rPr>
                <w:rFonts w:cs="Arial"/>
                <w:sz w:val="20"/>
                <w:szCs w:val="20"/>
              </w:rPr>
            </w:pPr>
            <w:r w:rsidRPr="00AA5580">
              <w:rPr>
                <w:rFonts w:cs="Arial"/>
                <w:sz w:val="20"/>
                <w:szCs w:val="20"/>
              </w:rPr>
              <w:t>3</w:t>
            </w:r>
          </w:p>
        </w:tc>
        <w:tc>
          <w:tcPr>
            <w:tcW w:w="920" w:type="dxa"/>
            <w:noWrap/>
            <w:hideMark/>
          </w:tcPr>
          <w:p w14:paraId="608A97AC" w14:textId="77777777" w:rsidR="00E345B3" w:rsidRPr="00AA5580" w:rsidRDefault="00E345B3" w:rsidP="000318BC">
            <w:pPr>
              <w:spacing w:line="240" w:lineRule="auto"/>
              <w:rPr>
                <w:rFonts w:cs="Arial"/>
                <w:sz w:val="20"/>
                <w:szCs w:val="20"/>
              </w:rPr>
            </w:pPr>
            <w:r w:rsidRPr="00AA5580">
              <w:rPr>
                <w:rFonts w:cs="Arial"/>
                <w:sz w:val="20"/>
                <w:szCs w:val="20"/>
              </w:rPr>
              <w:t>7</w:t>
            </w:r>
          </w:p>
        </w:tc>
      </w:tr>
      <w:tr w:rsidR="00E345B3" w:rsidRPr="00AA5580" w14:paraId="4CFC0DC3" w14:textId="77777777" w:rsidTr="000318BC">
        <w:trPr>
          <w:trHeight w:val="288"/>
          <w:jc w:val="center"/>
        </w:trPr>
        <w:tc>
          <w:tcPr>
            <w:tcW w:w="3200" w:type="dxa"/>
            <w:noWrap/>
            <w:hideMark/>
          </w:tcPr>
          <w:p w14:paraId="7AD3D4D4" w14:textId="77777777" w:rsidR="00E345B3" w:rsidRPr="00AA5580" w:rsidRDefault="00E345B3" w:rsidP="000318BC">
            <w:pPr>
              <w:spacing w:line="240" w:lineRule="auto"/>
              <w:rPr>
                <w:rFonts w:cs="Arial"/>
                <w:sz w:val="20"/>
                <w:szCs w:val="20"/>
              </w:rPr>
            </w:pPr>
            <w:r w:rsidRPr="00AA5580">
              <w:rPr>
                <w:rFonts w:cs="Arial"/>
                <w:sz w:val="20"/>
                <w:szCs w:val="20"/>
              </w:rPr>
              <w:t>dryness</w:t>
            </w:r>
          </w:p>
        </w:tc>
        <w:tc>
          <w:tcPr>
            <w:tcW w:w="1139" w:type="dxa"/>
            <w:noWrap/>
            <w:hideMark/>
          </w:tcPr>
          <w:p w14:paraId="2B98D56F" w14:textId="77777777" w:rsidR="00E345B3" w:rsidRPr="00AA5580" w:rsidRDefault="00E345B3" w:rsidP="000318BC">
            <w:pPr>
              <w:spacing w:line="240" w:lineRule="auto"/>
              <w:rPr>
                <w:rFonts w:cs="Arial"/>
                <w:sz w:val="20"/>
                <w:szCs w:val="20"/>
              </w:rPr>
            </w:pPr>
            <w:r w:rsidRPr="00AA5580">
              <w:rPr>
                <w:rFonts w:cs="Arial"/>
                <w:sz w:val="20"/>
                <w:szCs w:val="20"/>
              </w:rPr>
              <w:t>2</w:t>
            </w:r>
          </w:p>
        </w:tc>
        <w:tc>
          <w:tcPr>
            <w:tcW w:w="920" w:type="dxa"/>
            <w:noWrap/>
            <w:hideMark/>
          </w:tcPr>
          <w:p w14:paraId="2140C616" w14:textId="77777777" w:rsidR="00E345B3" w:rsidRPr="00AA5580" w:rsidRDefault="00E345B3" w:rsidP="000318BC">
            <w:pPr>
              <w:spacing w:line="240" w:lineRule="auto"/>
              <w:rPr>
                <w:rFonts w:cs="Arial"/>
                <w:sz w:val="20"/>
                <w:szCs w:val="20"/>
              </w:rPr>
            </w:pPr>
            <w:r w:rsidRPr="00AA5580">
              <w:rPr>
                <w:rFonts w:cs="Arial"/>
                <w:sz w:val="20"/>
                <w:szCs w:val="20"/>
              </w:rPr>
              <w:t>8</w:t>
            </w:r>
          </w:p>
        </w:tc>
      </w:tr>
      <w:tr w:rsidR="00E345B3" w:rsidRPr="00AA5580" w14:paraId="2A570DC8" w14:textId="77777777" w:rsidTr="000318BC">
        <w:trPr>
          <w:trHeight w:val="288"/>
          <w:jc w:val="center"/>
        </w:trPr>
        <w:tc>
          <w:tcPr>
            <w:tcW w:w="3200" w:type="dxa"/>
            <w:noWrap/>
            <w:hideMark/>
          </w:tcPr>
          <w:p w14:paraId="7CA8CE86" w14:textId="77777777" w:rsidR="00E345B3" w:rsidRPr="00AA5580" w:rsidRDefault="00E345B3" w:rsidP="000318BC">
            <w:pPr>
              <w:spacing w:line="240" w:lineRule="auto"/>
              <w:rPr>
                <w:rFonts w:cs="Arial"/>
                <w:sz w:val="20"/>
                <w:szCs w:val="20"/>
              </w:rPr>
            </w:pPr>
            <w:r w:rsidRPr="00AA5580">
              <w:rPr>
                <w:rFonts w:cs="Arial"/>
                <w:sz w:val="20"/>
                <w:szCs w:val="20"/>
              </w:rPr>
              <w:t>natural toxicity</w:t>
            </w:r>
          </w:p>
        </w:tc>
        <w:tc>
          <w:tcPr>
            <w:tcW w:w="1139" w:type="dxa"/>
            <w:noWrap/>
            <w:hideMark/>
          </w:tcPr>
          <w:p w14:paraId="7307DEF7" w14:textId="77777777" w:rsidR="00E345B3" w:rsidRPr="00AA5580" w:rsidRDefault="00E345B3" w:rsidP="000318BC">
            <w:pPr>
              <w:spacing w:line="240" w:lineRule="auto"/>
              <w:rPr>
                <w:rFonts w:cs="Arial"/>
                <w:sz w:val="20"/>
                <w:szCs w:val="20"/>
              </w:rPr>
            </w:pPr>
            <w:r w:rsidRPr="00AA5580">
              <w:rPr>
                <w:rFonts w:cs="Arial"/>
                <w:sz w:val="20"/>
                <w:szCs w:val="20"/>
              </w:rPr>
              <w:t>1</w:t>
            </w:r>
          </w:p>
        </w:tc>
        <w:tc>
          <w:tcPr>
            <w:tcW w:w="920" w:type="dxa"/>
            <w:noWrap/>
            <w:hideMark/>
          </w:tcPr>
          <w:p w14:paraId="1001A657" w14:textId="77777777" w:rsidR="00E345B3" w:rsidRPr="00AA5580" w:rsidRDefault="00E345B3" w:rsidP="000318BC">
            <w:pPr>
              <w:spacing w:line="240" w:lineRule="auto"/>
              <w:rPr>
                <w:rFonts w:cs="Arial"/>
                <w:sz w:val="20"/>
                <w:szCs w:val="20"/>
              </w:rPr>
            </w:pPr>
            <w:r w:rsidRPr="00AA5580">
              <w:rPr>
                <w:rFonts w:cs="Arial"/>
                <w:sz w:val="20"/>
                <w:szCs w:val="20"/>
              </w:rPr>
              <w:t>9</w:t>
            </w:r>
          </w:p>
        </w:tc>
      </w:tr>
    </w:tbl>
    <w:p w14:paraId="7DFBBEEB" w14:textId="77777777" w:rsidR="00E345B3" w:rsidRPr="00AA5580" w:rsidRDefault="00E345B3" w:rsidP="009F4D76"/>
    <w:p w14:paraId="5E01D487" w14:textId="1B730FEE" w:rsidR="001A290F" w:rsidRPr="00AA5580" w:rsidRDefault="001A290F" w:rsidP="009F4D76">
      <w:bookmarkStart w:id="117" w:name="_Ref30170000"/>
    </w:p>
    <w:p w14:paraId="2836D1C3" w14:textId="77777777" w:rsidR="001A290F" w:rsidRPr="00AA5580" w:rsidRDefault="001A290F" w:rsidP="009F4D76">
      <w:r w:rsidRPr="00AA5580">
        <w:br w:type="page"/>
      </w:r>
    </w:p>
    <w:p w14:paraId="0C05AF84" w14:textId="77777777" w:rsidR="001A290F" w:rsidRPr="00AA5580" w:rsidRDefault="001A290F" w:rsidP="009F4D76">
      <w:pPr>
        <w:sectPr w:rsidR="001A290F" w:rsidRPr="00AA5580" w:rsidSect="000B64B3">
          <w:pgSz w:w="11907" w:h="16839" w:code="9"/>
          <w:pgMar w:top="1699" w:right="1699" w:bottom="1699" w:left="1699" w:header="850" w:footer="567" w:gutter="0"/>
          <w:cols w:space="708"/>
          <w:titlePg/>
          <w:docGrid w:linePitch="360"/>
        </w:sectPr>
      </w:pPr>
    </w:p>
    <w:p w14:paraId="40AF00E8" w14:textId="78775FBB" w:rsidR="00B95287" w:rsidRPr="00AA5580" w:rsidRDefault="00B95287" w:rsidP="000B64B3">
      <w:pPr>
        <w:pStyle w:val="Caption"/>
        <w:keepNext/>
        <w:rPr>
          <w:lang w:val="en-US"/>
        </w:rPr>
      </w:pPr>
      <w:bookmarkStart w:id="118" w:name="_Ref30171278"/>
      <w:bookmarkStart w:id="119" w:name="_Toc30586435"/>
      <w:r w:rsidRPr="00AA5580">
        <w:rPr>
          <w:lang w:val="en-US"/>
        </w:rPr>
        <w:lastRenderedPageBreak/>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19</w:t>
      </w:r>
      <w:r w:rsidRPr="00AA5580">
        <w:rPr>
          <w:lang w:val="en-US"/>
        </w:rPr>
        <w:fldChar w:fldCharType="end"/>
      </w:r>
      <w:bookmarkEnd w:id="118"/>
      <w:r w:rsidRPr="00AA5580">
        <w:rPr>
          <w:lang w:val="en-US"/>
        </w:rPr>
        <w:t>: The pairwise comparison matrix of the marginality indicators, based on the ranks.</w:t>
      </w:r>
      <w:bookmarkEnd w:id="119"/>
    </w:p>
    <w:tbl>
      <w:tblPr>
        <w:tblStyle w:val="TableGrid"/>
        <w:tblW w:w="16276" w:type="dxa"/>
        <w:tblInd w:w="-1535" w:type="dxa"/>
        <w:tblLayout w:type="fixed"/>
        <w:tblLook w:val="04A0" w:firstRow="1" w:lastRow="0" w:firstColumn="1" w:lastColumn="0" w:noHBand="0" w:noVBand="1"/>
      </w:tblPr>
      <w:tblGrid>
        <w:gridCol w:w="1350"/>
        <w:gridCol w:w="695"/>
        <w:gridCol w:w="1015"/>
        <w:gridCol w:w="810"/>
        <w:gridCol w:w="810"/>
        <w:gridCol w:w="810"/>
        <w:gridCol w:w="990"/>
        <w:gridCol w:w="810"/>
        <w:gridCol w:w="900"/>
        <w:gridCol w:w="630"/>
        <w:gridCol w:w="880"/>
        <w:gridCol w:w="650"/>
        <w:gridCol w:w="616"/>
        <w:gridCol w:w="1350"/>
        <w:gridCol w:w="1080"/>
        <w:gridCol w:w="1170"/>
        <w:gridCol w:w="900"/>
        <w:gridCol w:w="810"/>
      </w:tblGrid>
      <w:tr w:rsidR="000B64B3" w:rsidRPr="00AA5580" w14:paraId="7379801A" w14:textId="77777777" w:rsidTr="00944950">
        <w:trPr>
          <w:trHeight w:val="20"/>
        </w:trPr>
        <w:tc>
          <w:tcPr>
            <w:tcW w:w="1350" w:type="dxa"/>
            <w:shd w:val="clear" w:color="auto" w:fill="DBE0F4" w:themeFill="accent1" w:themeFillTint="33"/>
            <w:noWrap/>
            <w:hideMark/>
          </w:tcPr>
          <w:p w14:paraId="512B19F8" w14:textId="77777777" w:rsidR="001A290F" w:rsidRPr="00AA5580" w:rsidRDefault="001A290F" w:rsidP="001A290F">
            <w:pPr>
              <w:spacing w:line="240" w:lineRule="auto"/>
              <w:rPr>
                <w:rFonts w:cs="Arial"/>
                <w:sz w:val="18"/>
                <w:szCs w:val="18"/>
              </w:rPr>
            </w:pPr>
          </w:p>
        </w:tc>
        <w:tc>
          <w:tcPr>
            <w:tcW w:w="695" w:type="dxa"/>
            <w:shd w:val="clear" w:color="auto" w:fill="DBE0F4" w:themeFill="accent1" w:themeFillTint="33"/>
            <w:noWrap/>
            <w:hideMark/>
          </w:tcPr>
          <w:p w14:paraId="7D900FB7" w14:textId="77777777" w:rsidR="001A290F" w:rsidRPr="00AA5580" w:rsidRDefault="001A290F" w:rsidP="001A290F">
            <w:pPr>
              <w:spacing w:line="240" w:lineRule="auto"/>
              <w:rPr>
                <w:rFonts w:cs="Arial"/>
                <w:sz w:val="18"/>
                <w:szCs w:val="18"/>
              </w:rPr>
            </w:pPr>
            <w:r w:rsidRPr="00AA5580">
              <w:rPr>
                <w:rFonts w:cs="Arial"/>
                <w:sz w:val="18"/>
                <w:szCs w:val="18"/>
              </w:rPr>
              <w:t>slope</w:t>
            </w:r>
          </w:p>
        </w:tc>
        <w:tc>
          <w:tcPr>
            <w:tcW w:w="1015" w:type="dxa"/>
            <w:shd w:val="clear" w:color="auto" w:fill="DBE0F4" w:themeFill="accent1" w:themeFillTint="33"/>
            <w:noWrap/>
            <w:hideMark/>
          </w:tcPr>
          <w:p w14:paraId="1AB7CA68" w14:textId="77777777" w:rsidR="001A290F" w:rsidRPr="00AA5580" w:rsidRDefault="001A290F" w:rsidP="001A290F">
            <w:pPr>
              <w:spacing w:line="240" w:lineRule="auto"/>
              <w:rPr>
                <w:rFonts w:cs="Arial"/>
                <w:sz w:val="18"/>
                <w:szCs w:val="18"/>
              </w:rPr>
            </w:pPr>
            <w:r w:rsidRPr="00AA5580">
              <w:rPr>
                <w:rFonts w:cs="Arial"/>
                <w:sz w:val="18"/>
                <w:szCs w:val="18"/>
              </w:rPr>
              <w:t>depth available to roots</w:t>
            </w:r>
          </w:p>
        </w:tc>
        <w:tc>
          <w:tcPr>
            <w:tcW w:w="810" w:type="dxa"/>
            <w:shd w:val="clear" w:color="auto" w:fill="DBE0F4" w:themeFill="accent1" w:themeFillTint="33"/>
            <w:noWrap/>
            <w:hideMark/>
          </w:tcPr>
          <w:p w14:paraId="17DCB30D" w14:textId="77777777" w:rsidR="001A290F" w:rsidRPr="00AA5580" w:rsidRDefault="001A290F" w:rsidP="001A290F">
            <w:pPr>
              <w:spacing w:line="240" w:lineRule="auto"/>
              <w:rPr>
                <w:rFonts w:cs="Arial"/>
                <w:sz w:val="18"/>
                <w:szCs w:val="18"/>
              </w:rPr>
            </w:pPr>
            <w:r w:rsidRPr="00AA5580">
              <w:rPr>
                <w:rFonts w:cs="Arial"/>
                <w:sz w:val="18"/>
                <w:szCs w:val="18"/>
              </w:rPr>
              <w:t>acidity (pH)</w:t>
            </w:r>
          </w:p>
        </w:tc>
        <w:tc>
          <w:tcPr>
            <w:tcW w:w="810" w:type="dxa"/>
            <w:shd w:val="clear" w:color="auto" w:fill="DBE0F4" w:themeFill="accent1" w:themeFillTint="33"/>
            <w:noWrap/>
            <w:hideMark/>
          </w:tcPr>
          <w:p w14:paraId="08CDC734" w14:textId="77777777" w:rsidR="001A290F" w:rsidRPr="00AA5580" w:rsidRDefault="001A290F" w:rsidP="001A290F">
            <w:pPr>
              <w:spacing w:line="240" w:lineRule="auto"/>
              <w:rPr>
                <w:rFonts w:cs="Arial"/>
                <w:sz w:val="18"/>
                <w:szCs w:val="18"/>
              </w:rPr>
            </w:pPr>
            <w:r w:rsidRPr="00AA5580">
              <w:rPr>
                <w:rFonts w:cs="Arial"/>
                <w:sz w:val="18"/>
                <w:szCs w:val="18"/>
              </w:rPr>
              <w:t>texture</w:t>
            </w:r>
          </w:p>
        </w:tc>
        <w:tc>
          <w:tcPr>
            <w:tcW w:w="810" w:type="dxa"/>
            <w:shd w:val="clear" w:color="auto" w:fill="DBE0F4" w:themeFill="accent1" w:themeFillTint="33"/>
            <w:noWrap/>
            <w:hideMark/>
          </w:tcPr>
          <w:p w14:paraId="595FC252" w14:textId="77777777" w:rsidR="001A290F" w:rsidRPr="00AA5580" w:rsidRDefault="001A290F" w:rsidP="001A290F">
            <w:pPr>
              <w:spacing w:line="240" w:lineRule="auto"/>
              <w:rPr>
                <w:rFonts w:cs="Arial"/>
                <w:sz w:val="18"/>
                <w:szCs w:val="18"/>
              </w:rPr>
            </w:pPr>
            <w:r w:rsidRPr="00AA5580">
              <w:rPr>
                <w:rFonts w:cs="Arial"/>
                <w:sz w:val="18"/>
                <w:szCs w:val="18"/>
              </w:rPr>
              <w:t>erosion</w:t>
            </w:r>
          </w:p>
        </w:tc>
        <w:tc>
          <w:tcPr>
            <w:tcW w:w="990" w:type="dxa"/>
            <w:shd w:val="clear" w:color="auto" w:fill="DBE0F4" w:themeFill="accent1" w:themeFillTint="33"/>
            <w:noWrap/>
            <w:hideMark/>
          </w:tcPr>
          <w:p w14:paraId="49AEB8FA" w14:textId="77777777" w:rsidR="001A290F" w:rsidRPr="00AA5580" w:rsidRDefault="001A290F" w:rsidP="001A290F">
            <w:pPr>
              <w:spacing w:line="240" w:lineRule="auto"/>
              <w:rPr>
                <w:rFonts w:cs="Arial"/>
                <w:sz w:val="18"/>
                <w:szCs w:val="18"/>
              </w:rPr>
            </w:pPr>
            <w:r w:rsidRPr="00AA5580">
              <w:rPr>
                <w:rFonts w:cs="Arial"/>
                <w:sz w:val="18"/>
                <w:szCs w:val="18"/>
              </w:rPr>
              <w:t>stoniness</w:t>
            </w:r>
          </w:p>
        </w:tc>
        <w:tc>
          <w:tcPr>
            <w:tcW w:w="810" w:type="dxa"/>
            <w:shd w:val="clear" w:color="auto" w:fill="DBE0F4" w:themeFill="accent1" w:themeFillTint="33"/>
            <w:noWrap/>
            <w:hideMark/>
          </w:tcPr>
          <w:p w14:paraId="4EFB2BF5" w14:textId="77777777" w:rsidR="001A290F" w:rsidRPr="00AA5580" w:rsidRDefault="001A290F" w:rsidP="001A290F">
            <w:pPr>
              <w:spacing w:line="240" w:lineRule="auto"/>
              <w:rPr>
                <w:rFonts w:cs="Arial"/>
                <w:sz w:val="18"/>
                <w:szCs w:val="18"/>
              </w:rPr>
            </w:pPr>
            <w:r w:rsidRPr="00AA5580">
              <w:rPr>
                <w:rFonts w:cs="Arial"/>
                <w:sz w:val="18"/>
                <w:szCs w:val="18"/>
              </w:rPr>
              <w:t>soil organic matter</w:t>
            </w:r>
          </w:p>
        </w:tc>
        <w:tc>
          <w:tcPr>
            <w:tcW w:w="900" w:type="dxa"/>
            <w:shd w:val="clear" w:color="auto" w:fill="DBE0F4" w:themeFill="accent1" w:themeFillTint="33"/>
            <w:noWrap/>
            <w:hideMark/>
          </w:tcPr>
          <w:p w14:paraId="14D22761" w14:textId="77777777" w:rsidR="001A290F" w:rsidRPr="00AA5580" w:rsidRDefault="001A290F" w:rsidP="001A290F">
            <w:pPr>
              <w:spacing w:line="240" w:lineRule="auto"/>
              <w:rPr>
                <w:rFonts w:cs="Arial"/>
                <w:sz w:val="18"/>
                <w:szCs w:val="18"/>
              </w:rPr>
            </w:pPr>
            <w:r w:rsidRPr="00AA5580">
              <w:rPr>
                <w:rFonts w:cs="Arial"/>
                <w:sz w:val="18"/>
                <w:szCs w:val="18"/>
              </w:rPr>
              <w:t>water capacity</w:t>
            </w:r>
          </w:p>
        </w:tc>
        <w:tc>
          <w:tcPr>
            <w:tcW w:w="630" w:type="dxa"/>
            <w:shd w:val="clear" w:color="auto" w:fill="DBE0F4" w:themeFill="accent1" w:themeFillTint="33"/>
            <w:noWrap/>
            <w:hideMark/>
          </w:tcPr>
          <w:p w14:paraId="5D3D71C1" w14:textId="77777777" w:rsidR="001A290F" w:rsidRPr="00AA5580" w:rsidRDefault="001A290F" w:rsidP="001A290F">
            <w:pPr>
              <w:spacing w:line="240" w:lineRule="auto"/>
              <w:rPr>
                <w:rFonts w:cs="Arial"/>
                <w:sz w:val="18"/>
                <w:szCs w:val="18"/>
              </w:rPr>
            </w:pPr>
            <w:r w:rsidRPr="00AA5580">
              <w:rPr>
                <w:rFonts w:cs="Arial"/>
                <w:sz w:val="18"/>
                <w:szCs w:val="18"/>
              </w:rPr>
              <w:t>flood</w:t>
            </w:r>
          </w:p>
        </w:tc>
        <w:tc>
          <w:tcPr>
            <w:tcW w:w="880" w:type="dxa"/>
            <w:shd w:val="clear" w:color="auto" w:fill="DBE0F4" w:themeFill="accent1" w:themeFillTint="33"/>
            <w:noWrap/>
            <w:hideMark/>
          </w:tcPr>
          <w:p w14:paraId="1941D7D3" w14:textId="77777777" w:rsidR="001A290F" w:rsidRPr="00AA5580" w:rsidRDefault="001A290F" w:rsidP="001A290F">
            <w:pPr>
              <w:spacing w:line="240" w:lineRule="auto"/>
              <w:rPr>
                <w:rFonts w:cs="Arial"/>
                <w:sz w:val="18"/>
                <w:szCs w:val="18"/>
              </w:rPr>
            </w:pPr>
            <w:proofErr w:type="spellStart"/>
            <w:r w:rsidRPr="00AA5580">
              <w:rPr>
                <w:rFonts w:cs="Arial"/>
                <w:sz w:val="18"/>
                <w:szCs w:val="18"/>
              </w:rPr>
              <w:t>sodicity</w:t>
            </w:r>
            <w:proofErr w:type="spellEnd"/>
          </w:p>
        </w:tc>
        <w:tc>
          <w:tcPr>
            <w:tcW w:w="650" w:type="dxa"/>
            <w:shd w:val="clear" w:color="auto" w:fill="DBE0F4" w:themeFill="accent1" w:themeFillTint="33"/>
            <w:noWrap/>
            <w:hideMark/>
          </w:tcPr>
          <w:p w14:paraId="0E0183E9" w14:textId="77777777" w:rsidR="001A290F" w:rsidRPr="00AA5580" w:rsidRDefault="001A290F" w:rsidP="001A290F">
            <w:pPr>
              <w:spacing w:line="240" w:lineRule="auto"/>
              <w:rPr>
                <w:rFonts w:cs="Arial"/>
                <w:sz w:val="18"/>
                <w:szCs w:val="18"/>
              </w:rPr>
            </w:pPr>
            <w:r w:rsidRPr="00AA5580">
              <w:rPr>
                <w:rFonts w:cs="Arial"/>
                <w:sz w:val="18"/>
                <w:szCs w:val="18"/>
              </w:rPr>
              <w:t>clay</w:t>
            </w:r>
          </w:p>
        </w:tc>
        <w:tc>
          <w:tcPr>
            <w:tcW w:w="616" w:type="dxa"/>
            <w:shd w:val="clear" w:color="auto" w:fill="DBE0F4" w:themeFill="accent1" w:themeFillTint="33"/>
            <w:noWrap/>
            <w:hideMark/>
          </w:tcPr>
          <w:p w14:paraId="6B2E3558" w14:textId="77777777" w:rsidR="001A290F" w:rsidRPr="00AA5580" w:rsidRDefault="001A290F" w:rsidP="001A290F">
            <w:pPr>
              <w:spacing w:line="240" w:lineRule="auto"/>
              <w:rPr>
                <w:rFonts w:cs="Arial"/>
                <w:sz w:val="18"/>
                <w:szCs w:val="18"/>
              </w:rPr>
            </w:pPr>
            <w:r w:rsidRPr="00AA5580">
              <w:rPr>
                <w:rFonts w:cs="Arial"/>
                <w:sz w:val="18"/>
                <w:szCs w:val="18"/>
              </w:rPr>
              <w:t>sand</w:t>
            </w:r>
          </w:p>
        </w:tc>
        <w:tc>
          <w:tcPr>
            <w:tcW w:w="1350" w:type="dxa"/>
            <w:shd w:val="clear" w:color="auto" w:fill="DBE0F4" w:themeFill="accent1" w:themeFillTint="33"/>
            <w:noWrap/>
            <w:hideMark/>
          </w:tcPr>
          <w:p w14:paraId="66C1578B" w14:textId="77777777" w:rsidR="001A290F" w:rsidRPr="00AA5580" w:rsidRDefault="001A290F" w:rsidP="001A290F">
            <w:pPr>
              <w:spacing w:line="240" w:lineRule="auto"/>
              <w:rPr>
                <w:rFonts w:cs="Arial"/>
                <w:sz w:val="18"/>
                <w:szCs w:val="18"/>
              </w:rPr>
            </w:pPr>
            <w:r w:rsidRPr="00AA5580">
              <w:rPr>
                <w:rFonts w:cs="Arial"/>
                <w:sz w:val="18"/>
                <w:szCs w:val="18"/>
              </w:rPr>
              <w:t>contamination</w:t>
            </w:r>
          </w:p>
        </w:tc>
        <w:tc>
          <w:tcPr>
            <w:tcW w:w="1080" w:type="dxa"/>
            <w:shd w:val="clear" w:color="auto" w:fill="DBE0F4" w:themeFill="accent1" w:themeFillTint="33"/>
            <w:noWrap/>
            <w:hideMark/>
          </w:tcPr>
          <w:p w14:paraId="224862F6" w14:textId="77777777" w:rsidR="001A290F" w:rsidRPr="00AA5580" w:rsidRDefault="001A290F" w:rsidP="001A290F">
            <w:pPr>
              <w:spacing w:line="240" w:lineRule="auto"/>
              <w:rPr>
                <w:rFonts w:cs="Arial"/>
                <w:sz w:val="18"/>
                <w:szCs w:val="18"/>
              </w:rPr>
            </w:pPr>
            <w:r w:rsidRPr="00AA5580">
              <w:rPr>
                <w:rFonts w:cs="Arial"/>
                <w:sz w:val="18"/>
                <w:szCs w:val="18"/>
              </w:rPr>
              <w:t>cation exchange capacity</w:t>
            </w:r>
          </w:p>
        </w:tc>
        <w:tc>
          <w:tcPr>
            <w:tcW w:w="1170" w:type="dxa"/>
            <w:shd w:val="clear" w:color="auto" w:fill="DBE0F4" w:themeFill="accent1" w:themeFillTint="33"/>
            <w:noWrap/>
            <w:hideMark/>
          </w:tcPr>
          <w:p w14:paraId="4E094DAF" w14:textId="77777777" w:rsidR="001A290F" w:rsidRPr="00AA5580" w:rsidRDefault="001A290F" w:rsidP="001A290F">
            <w:pPr>
              <w:spacing w:line="240" w:lineRule="auto"/>
              <w:rPr>
                <w:rFonts w:cs="Arial"/>
                <w:sz w:val="18"/>
                <w:szCs w:val="18"/>
              </w:rPr>
            </w:pPr>
            <w:r w:rsidRPr="00AA5580">
              <w:rPr>
                <w:rFonts w:cs="Arial"/>
                <w:sz w:val="18"/>
                <w:szCs w:val="18"/>
              </w:rPr>
              <w:t>productivity</w:t>
            </w:r>
          </w:p>
        </w:tc>
        <w:tc>
          <w:tcPr>
            <w:tcW w:w="900" w:type="dxa"/>
            <w:shd w:val="clear" w:color="auto" w:fill="DBE0F4" w:themeFill="accent1" w:themeFillTint="33"/>
            <w:noWrap/>
            <w:hideMark/>
          </w:tcPr>
          <w:p w14:paraId="55F61601" w14:textId="77777777" w:rsidR="001A290F" w:rsidRPr="00AA5580" w:rsidRDefault="001A290F" w:rsidP="001A290F">
            <w:pPr>
              <w:spacing w:line="240" w:lineRule="auto"/>
              <w:rPr>
                <w:rFonts w:cs="Arial"/>
                <w:sz w:val="18"/>
                <w:szCs w:val="18"/>
              </w:rPr>
            </w:pPr>
            <w:r w:rsidRPr="00AA5580">
              <w:rPr>
                <w:rFonts w:cs="Arial"/>
                <w:sz w:val="18"/>
                <w:szCs w:val="18"/>
              </w:rPr>
              <w:t>dryness</w:t>
            </w:r>
          </w:p>
        </w:tc>
        <w:tc>
          <w:tcPr>
            <w:tcW w:w="810" w:type="dxa"/>
            <w:shd w:val="clear" w:color="auto" w:fill="DBE0F4" w:themeFill="accent1" w:themeFillTint="33"/>
            <w:noWrap/>
            <w:hideMark/>
          </w:tcPr>
          <w:p w14:paraId="5CB6FFA0" w14:textId="77777777" w:rsidR="001A290F" w:rsidRPr="00AA5580" w:rsidRDefault="001A290F" w:rsidP="001A290F">
            <w:pPr>
              <w:spacing w:line="240" w:lineRule="auto"/>
              <w:rPr>
                <w:rFonts w:cs="Arial"/>
                <w:sz w:val="18"/>
                <w:szCs w:val="18"/>
              </w:rPr>
            </w:pPr>
            <w:r w:rsidRPr="00AA5580">
              <w:rPr>
                <w:rFonts w:cs="Arial"/>
                <w:sz w:val="18"/>
                <w:szCs w:val="18"/>
              </w:rPr>
              <w:t>natural toxicity</w:t>
            </w:r>
          </w:p>
        </w:tc>
      </w:tr>
      <w:tr w:rsidR="001A290F" w:rsidRPr="00AA5580" w14:paraId="0D46185F" w14:textId="77777777" w:rsidTr="000B64B3">
        <w:trPr>
          <w:trHeight w:val="20"/>
        </w:trPr>
        <w:tc>
          <w:tcPr>
            <w:tcW w:w="1350" w:type="dxa"/>
            <w:shd w:val="clear" w:color="auto" w:fill="DBE0F4" w:themeFill="accent1" w:themeFillTint="33"/>
            <w:noWrap/>
            <w:hideMark/>
          </w:tcPr>
          <w:p w14:paraId="173463A1" w14:textId="77777777" w:rsidR="001A290F" w:rsidRPr="00AA5580" w:rsidRDefault="001A290F" w:rsidP="001A290F">
            <w:pPr>
              <w:spacing w:line="240" w:lineRule="auto"/>
              <w:rPr>
                <w:rFonts w:cs="Arial"/>
                <w:sz w:val="18"/>
                <w:szCs w:val="18"/>
              </w:rPr>
            </w:pPr>
            <w:r w:rsidRPr="00AA5580">
              <w:rPr>
                <w:rFonts w:cs="Arial"/>
                <w:sz w:val="18"/>
                <w:szCs w:val="18"/>
              </w:rPr>
              <w:t>slope</w:t>
            </w:r>
          </w:p>
        </w:tc>
        <w:tc>
          <w:tcPr>
            <w:tcW w:w="695" w:type="dxa"/>
            <w:noWrap/>
            <w:hideMark/>
          </w:tcPr>
          <w:p w14:paraId="4FDEC678"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15" w:type="dxa"/>
            <w:noWrap/>
            <w:hideMark/>
          </w:tcPr>
          <w:p w14:paraId="3070BF2A"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7062725D"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0BCA5E43"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6D8EE935"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990" w:type="dxa"/>
            <w:noWrap/>
            <w:hideMark/>
          </w:tcPr>
          <w:p w14:paraId="1E95914A"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810" w:type="dxa"/>
            <w:noWrap/>
            <w:hideMark/>
          </w:tcPr>
          <w:p w14:paraId="6AF3813F"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900" w:type="dxa"/>
            <w:noWrap/>
            <w:hideMark/>
          </w:tcPr>
          <w:p w14:paraId="1AB24506"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630" w:type="dxa"/>
            <w:noWrap/>
            <w:hideMark/>
          </w:tcPr>
          <w:p w14:paraId="440EC9D3"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880" w:type="dxa"/>
            <w:noWrap/>
            <w:hideMark/>
          </w:tcPr>
          <w:p w14:paraId="06618AE8" w14:textId="77777777" w:rsidR="001A290F" w:rsidRPr="00AA5580" w:rsidRDefault="001A290F" w:rsidP="001A290F">
            <w:pPr>
              <w:spacing w:line="240" w:lineRule="auto"/>
              <w:rPr>
                <w:rFonts w:cs="Arial"/>
                <w:sz w:val="18"/>
                <w:szCs w:val="18"/>
              </w:rPr>
            </w:pPr>
            <w:r w:rsidRPr="00AA5580">
              <w:rPr>
                <w:rFonts w:cs="Arial"/>
                <w:sz w:val="18"/>
                <w:szCs w:val="18"/>
              </w:rPr>
              <w:t>5.00</w:t>
            </w:r>
          </w:p>
        </w:tc>
        <w:tc>
          <w:tcPr>
            <w:tcW w:w="650" w:type="dxa"/>
            <w:noWrap/>
            <w:hideMark/>
          </w:tcPr>
          <w:p w14:paraId="671AA54B"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616" w:type="dxa"/>
            <w:noWrap/>
            <w:hideMark/>
          </w:tcPr>
          <w:p w14:paraId="0444253C"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350" w:type="dxa"/>
            <w:noWrap/>
            <w:hideMark/>
          </w:tcPr>
          <w:p w14:paraId="4555335B"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080" w:type="dxa"/>
            <w:noWrap/>
            <w:hideMark/>
          </w:tcPr>
          <w:p w14:paraId="70A00B9D"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170" w:type="dxa"/>
            <w:noWrap/>
            <w:hideMark/>
          </w:tcPr>
          <w:p w14:paraId="46EA72E8" w14:textId="77777777" w:rsidR="001A290F" w:rsidRPr="00AA5580" w:rsidRDefault="001A290F" w:rsidP="001A290F">
            <w:pPr>
              <w:spacing w:line="240" w:lineRule="auto"/>
              <w:rPr>
                <w:rFonts w:cs="Arial"/>
                <w:sz w:val="18"/>
                <w:szCs w:val="18"/>
              </w:rPr>
            </w:pPr>
            <w:r w:rsidRPr="00AA5580">
              <w:rPr>
                <w:rFonts w:cs="Arial"/>
                <w:sz w:val="18"/>
                <w:szCs w:val="18"/>
              </w:rPr>
              <w:t>7.00</w:t>
            </w:r>
          </w:p>
        </w:tc>
        <w:tc>
          <w:tcPr>
            <w:tcW w:w="900" w:type="dxa"/>
            <w:noWrap/>
            <w:hideMark/>
          </w:tcPr>
          <w:p w14:paraId="2B470546" w14:textId="77777777" w:rsidR="001A290F" w:rsidRPr="00AA5580" w:rsidRDefault="001A290F" w:rsidP="001A290F">
            <w:pPr>
              <w:spacing w:line="240" w:lineRule="auto"/>
              <w:rPr>
                <w:rFonts w:cs="Arial"/>
                <w:sz w:val="18"/>
                <w:szCs w:val="18"/>
              </w:rPr>
            </w:pPr>
            <w:r w:rsidRPr="00AA5580">
              <w:rPr>
                <w:rFonts w:cs="Arial"/>
                <w:sz w:val="18"/>
                <w:szCs w:val="18"/>
              </w:rPr>
              <w:t>8.00</w:t>
            </w:r>
          </w:p>
        </w:tc>
        <w:tc>
          <w:tcPr>
            <w:tcW w:w="810" w:type="dxa"/>
            <w:noWrap/>
            <w:hideMark/>
          </w:tcPr>
          <w:p w14:paraId="5EA223D9" w14:textId="77777777" w:rsidR="001A290F" w:rsidRPr="00AA5580" w:rsidRDefault="001A290F" w:rsidP="001A290F">
            <w:pPr>
              <w:spacing w:line="240" w:lineRule="auto"/>
              <w:rPr>
                <w:rFonts w:cs="Arial"/>
                <w:sz w:val="18"/>
                <w:szCs w:val="18"/>
              </w:rPr>
            </w:pPr>
            <w:r w:rsidRPr="00AA5580">
              <w:rPr>
                <w:rFonts w:cs="Arial"/>
                <w:sz w:val="18"/>
                <w:szCs w:val="18"/>
              </w:rPr>
              <w:t>9.00</w:t>
            </w:r>
          </w:p>
        </w:tc>
      </w:tr>
      <w:tr w:rsidR="00944950" w:rsidRPr="00AA5580" w14:paraId="2D7D9086" w14:textId="77777777" w:rsidTr="000B64B3">
        <w:trPr>
          <w:trHeight w:val="20"/>
        </w:trPr>
        <w:tc>
          <w:tcPr>
            <w:tcW w:w="1350" w:type="dxa"/>
            <w:shd w:val="clear" w:color="auto" w:fill="DBE0F4" w:themeFill="accent1" w:themeFillTint="33"/>
            <w:noWrap/>
            <w:hideMark/>
          </w:tcPr>
          <w:p w14:paraId="5521B480" w14:textId="77777777" w:rsidR="001A290F" w:rsidRPr="00AA5580" w:rsidRDefault="001A290F" w:rsidP="001A290F">
            <w:pPr>
              <w:spacing w:line="240" w:lineRule="auto"/>
              <w:rPr>
                <w:rFonts w:cs="Arial"/>
                <w:sz w:val="18"/>
                <w:szCs w:val="18"/>
              </w:rPr>
            </w:pPr>
            <w:r w:rsidRPr="00AA5580">
              <w:rPr>
                <w:rFonts w:cs="Arial"/>
                <w:sz w:val="18"/>
                <w:szCs w:val="18"/>
              </w:rPr>
              <w:t>depth available to roots</w:t>
            </w:r>
          </w:p>
        </w:tc>
        <w:tc>
          <w:tcPr>
            <w:tcW w:w="695" w:type="dxa"/>
            <w:noWrap/>
            <w:hideMark/>
          </w:tcPr>
          <w:p w14:paraId="091670FD"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15" w:type="dxa"/>
            <w:noWrap/>
            <w:hideMark/>
          </w:tcPr>
          <w:p w14:paraId="3CF94F42"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43627D67"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3471BDDF"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0A8DEB9B"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990" w:type="dxa"/>
            <w:noWrap/>
            <w:hideMark/>
          </w:tcPr>
          <w:p w14:paraId="019459C0"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810" w:type="dxa"/>
            <w:noWrap/>
            <w:hideMark/>
          </w:tcPr>
          <w:p w14:paraId="3343D652"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900" w:type="dxa"/>
            <w:noWrap/>
            <w:hideMark/>
          </w:tcPr>
          <w:p w14:paraId="4C81CAC7"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630" w:type="dxa"/>
            <w:noWrap/>
            <w:hideMark/>
          </w:tcPr>
          <w:p w14:paraId="2A4D021C"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880" w:type="dxa"/>
            <w:noWrap/>
            <w:hideMark/>
          </w:tcPr>
          <w:p w14:paraId="6756A4D1" w14:textId="77777777" w:rsidR="001A290F" w:rsidRPr="00AA5580" w:rsidRDefault="001A290F" w:rsidP="001A290F">
            <w:pPr>
              <w:spacing w:line="240" w:lineRule="auto"/>
              <w:rPr>
                <w:rFonts w:cs="Arial"/>
                <w:sz w:val="18"/>
                <w:szCs w:val="18"/>
              </w:rPr>
            </w:pPr>
            <w:r w:rsidRPr="00AA5580">
              <w:rPr>
                <w:rFonts w:cs="Arial"/>
                <w:sz w:val="18"/>
                <w:szCs w:val="18"/>
              </w:rPr>
              <w:t>5.00</w:t>
            </w:r>
          </w:p>
        </w:tc>
        <w:tc>
          <w:tcPr>
            <w:tcW w:w="650" w:type="dxa"/>
            <w:noWrap/>
            <w:hideMark/>
          </w:tcPr>
          <w:p w14:paraId="01FDCC0F"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616" w:type="dxa"/>
            <w:noWrap/>
            <w:hideMark/>
          </w:tcPr>
          <w:p w14:paraId="0089FEAB"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350" w:type="dxa"/>
            <w:noWrap/>
            <w:hideMark/>
          </w:tcPr>
          <w:p w14:paraId="48FBA7D6"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080" w:type="dxa"/>
            <w:noWrap/>
            <w:hideMark/>
          </w:tcPr>
          <w:p w14:paraId="796292AD" w14:textId="77777777" w:rsidR="001A290F" w:rsidRPr="00AA5580" w:rsidRDefault="001A290F" w:rsidP="001A290F">
            <w:pPr>
              <w:spacing w:line="240" w:lineRule="auto"/>
              <w:rPr>
                <w:rFonts w:cs="Arial"/>
                <w:sz w:val="18"/>
                <w:szCs w:val="18"/>
              </w:rPr>
            </w:pPr>
            <w:r w:rsidRPr="00AA5580">
              <w:rPr>
                <w:rFonts w:cs="Arial"/>
                <w:sz w:val="18"/>
                <w:szCs w:val="18"/>
              </w:rPr>
              <w:t>6.00</w:t>
            </w:r>
          </w:p>
        </w:tc>
        <w:tc>
          <w:tcPr>
            <w:tcW w:w="1170" w:type="dxa"/>
            <w:noWrap/>
            <w:hideMark/>
          </w:tcPr>
          <w:p w14:paraId="55A1F10E" w14:textId="77777777" w:rsidR="001A290F" w:rsidRPr="00AA5580" w:rsidRDefault="001A290F" w:rsidP="001A290F">
            <w:pPr>
              <w:spacing w:line="240" w:lineRule="auto"/>
              <w:rPr>
                <w:rFonts w:cs="Arial"/>
                <w:sz w:val="18"/>
                <w:szCs w:val="18"/>
              </w:rPr>
            </w:pPr>
            <w:r w:rsidRPr="00AA5580">
              <w:rPr>
                <w:rFonts w:cs="Arial"/>
                <w:sz w:val="18"/>
                <w:szCs w:val="18"/>
              </w:rPr>
              <w:t>7.00</w:t>
            </w:r>
          </w:p>
        </w:tc>
        <w:tc>
          <w:tcPr>
            <w:tcW w:w="900" w:type="dxa"/>
            <w:noWrap/>
            <w:hideMark/>
          </w:tcPr>
          <w:p w14:paraId="40A989D1" w14:textId="77777777" w:rsidR="001A290F" w:rsidRPr="00AA5580" w:rsidRDefault="001A290F" w:rsidP="001A290F">
            <w:pPr>
              <w:spacing w:line="240" w:lineRule="auto"/>
              <w:rPr>
                <w:rFonts w:cs="Arial"/>
                <w:sz w:val="18"/>
                <w:szCs w:val="18"/>
              </w:rPr>
            </w:pPr>
            <w:r w:rsidRPr="00AA5580">
              <w:rPr>
                <w:rFonts w:cs="Arial"/>
                <w:sz w:val="18"/>
                <w:szCs w:val="18"/>
              </w:rPr>
              <w:t>8.00</w:t>
            </w:r>
          </w:p>
        </w:tc>
        <w:tc>
          <w:tcPr>
            <w:tcW w:w="810" w:type="dxa"/>
            <w:noWrap/>
            <w:hideMark/>
          </w:tcPr>
          <w:p w14:paraId="4318E7B3" w14:textId="77777777" w:rsidR="001A290F" w:rsidRPr="00AA5580" w:rsidRDefault="001A290F" w:rsidP="001A290F">
            <w:pPr>
              <w:spacing w:line="240" w:lineRule="auto"/>
              <w:rPr>
                <w:rFonts w:cs="Arial"/>
                <w:sz w:val="18"/>
                <w:szCs w:val="18"/>
              </w:rPr>
            </w:pPr>
            <w:r w:rsidRPr="00AA5580">
              <w:rPr>
                <w:rFonts w:cs="Arial"/>
                <w:sz w:val="18"/>
                <w:szCs w:val="18"/>
              </w:rPr>
              <w:t>9.00</w:t>
            </w:r>
          </w:p>
        </w:tc>
      </w:tr>
      <w:tr w:rsidR="001A290F" w:rsidRPr="00AA5580" w14:paraId="5094F7B2" w14:textId="77777777" w:rsidTr="000B64B3">
        <w:trPr>
          <w:trHeight w:val="20"/>
        </w:trPr>
        <w:tc>
          <w:tcPr>
            <w:tcW w:w="1350" w:type="dxa"/>
            <w:shd w:val="clear" w:color="auto" w:fill="DBE0F4" w:themeFill="accent1" w:themeFillTint="33"/>
            <w:noWrap/>
            <w:hideMark/>
          </w:tcPr>
          <w:p w14:paraId="451E3DFF" w14:textId="77777777" w:rsidR="001A290F" w:rsidRPr="00AA5580" w:rsidRDefault="001A290F" w:rsidP="001A290F">
            <w:pPr>
              <w:spacing w:line="240" w:lineRule="auto"/>
              <w:rPr>
                <w:rFonts w:cs="Arial"/>
                <w:sz w:val="18"/>
                <w:szCs w:val="18"/>
              </w:rPr>
            </w:pPr>
            <w:r w:rsidRPr="00AA5580">
              <w:rPr>
                <w:rFonts w:cs="Arial"/>
                <w:sz w:val="18"/>
                <w:szCs w:val="18"/>
              </w:rPr>
              <w:t>acidity (pH)</w:t>
            </w:r>
          </w:p>
        </w:tc>
        <w:tc>
          <w:tcPr>
            <w:tcW w:w="695" w:type="dxa"/>
            <w:noWrap/>
            <w:hideMark/>
          </w:tcPr>
          <w:p w14:paraId="343D26E5"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1015" w:type="dxa"/>
            <w:noWrap/>
            <w:hideMark/>
          </w:tcPr>
          <w:p w14:paraId="2909EF11"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7D252AC6"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15E6F8B3"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58DFADCA"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990" w:type="dxa"/>
            <w:noWrap/>
            <w:hideMark/>
          </w:tcPr>
          <w:p w14:paraId="181AF228"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810" w:type="dxa"/>
            <w:noWrap/>
            <w:hideMark/>
          </w:tcPr>
          <w:p w14:paraId="5CC89EDA"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900" w:type="dxa"/>
            <w:noWrap/>
            <w:hideMark/>
          </w:tcPr>
          <w:p w14:paraId="1783057D"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30" w:type="dxa"/>
            <w:noWrap/>
            <w:hideMark/>
          </w:tcPr>
          <w:p w14:paraId="18763C4B"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80" w:type="dxa"/>
            <w:noWrap/>
            <w:hideMark/>
          </w:tcPr>
          <w:p w14:paraId="0AF3BF59" w14:textId="77777777" w:rsidR="001A290F" w:rsidRPr="00AA5580" w:rsidRDefault="001A290F" w:rsidP="001A290F">
            <w:pPr>
              <w:spacing w:line="240" w:lineRule="auto"/>
              <w:rPr>
                <w:rFonts w:cs="Arial"/>
                <w:sz w:val="18"/>
                <w:szCs w:val="18"/>
              </w:rPr>
            </w:pPr>
            <w:r w:rsidRPr="00AA5580">
              <w:rPr>
                <w:rFonts w:cs="Arial"/>
                <w:sz w:val="18"/>
                <w:szCs w:val="18"/>
              </w:rPr>
              <w:t>2.50</w:t>
            </w:r>
          </w:p>
        </w:tc>
        <w:tc>
          <w:tcPr>
            <w:tcW w:w="650" w:type="dxa"/>
            <w:noWrap/>
            <w:hideMark/>
          </w:tcPr>
          <w:p w14:paraId="4400725A"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616" w:type="dxa"/>
            <w:noWrap/>
            <w:hideMark/>
          </w:tcPr>
          <w:p w14:paraId="602FC94D"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350" w:type="dxa"/>
            <w:noWrap/>
            <w:hideMark/>
          </w:tcPr>
          <w:p w14:paraId="244A6A50"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080" w:type="dxa"/>
            <w:noWrap/>
            <w:hideMark/>
          </w:tcPr>
          <w:p w14:paraId="55DD42A6"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170" w:type="dxa"/>
            <w:noWrap/>
            <w:hideMark/>
          </w:tcPr>
          <w:p w14:paraId="2452AE00" w14:textId="77777777" w:rsidR="001A290F" w:rsidRPr="00AA5580" w:rsidRDefault="001A290F" w:rsidP="001A290F">
            <w:pPr>
              <w:spacing w:line="240" w:lineRule="auto"/>
              <w:rPr>
                <w:rFonts w:cs="Arial"/>
                <w:sz w:val="18"/>
                <w:szCs w:val="18"/>
              </w:rPr>
            </w:pPr>
            <w:r w:rsidRPr="00AA5580">
              <w:rPr>
                <w:rFonts w:cs="Arial"/>
                <w:sz w:val="18"/>
                <w:szCs w:val="18"/>
              </w:rPr>
              <w:t>3.50</w:t>
            </w:r>
          </w:p>
        </w:tc>
        <w:tc>
          <w:tcPr>
            <w:tcW w:w="900" w:type="dxa"/>
            <w:noWrap/>
            <w:hideMark/>
          </w:tcPr>
          <w:p w14:paraId="12EA0BB9"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810" w:type="dxa"/>
            <w:noWrap/>
            <w:hideMark/>
          </w:tcPr>
          <w:p w14:paraId="37D063E4" w14:textId="77777777" w:rsidR="001A290F" w:rsidRPr="00AA5580" w:rsidRDefault="001A290F" w:rsidP="001A290F">
            <w:pPr>
              <w:spacing w:line="240" w:lineRule="auto"/>
              <w:rPr>
                <w:rFonts w:cs="Arial"/>
                <w:sz w:val="18"/>
                <w:szCs w:val="18"/>
              </w:rPr>
            </w:pPr>
            <w:r w:rsidRPr="00AA5580">
              <w:rPr>
                <w:rFonts w:cs="Arial"/>
                <w:sz w:val="18"/>
                <w:szCs w:val="18"/>
              </w:rPr>
              <w:t>4.50</w:t>
            </w:r>
          </w:p>
        </w:tc>
      </w:tr>
      <w:tr w:rsidR="00944950" w:rsidRPr="00AA5580" w14:paraId="33F24F83" w14:textId="77777777" w:rsidTr="000B64B3">
        <w:trPr>
          <w:trHeight w:val="20"/>
        </w:trPr>
        <w:tc>
          <w:tcPr>
            <w:tcW w:w="1350" w:type="dxa"/>
            <w:shd w:val="clear" w:color="auto" w:fill="DBE0F4" w:themeFill="accent1" w:themeFillTint="33"/>
            <w:noWrap/>
            <w:hideMark/>
          </w:tcPr>
          <w:p w14:paraId="7DEF47A5" w14:textId="77777777" w:rsidR="001A290F" w:rsidRPr="00AA5580" w:rsidRDefault="001A290F" w:rsidP="001A290F">
            <w:pPr>
              <w:spacing w:line="240" w:lineRule="auto"/>
              <w:rPr>
                <w:rFonts w:cs="Arial"/>
                <w:sz w:val="18"/>
                <w:szCs w:val="18"/>
              </w:rPr>
            </w:pPr>
            <w:r w:rsidRPr="00AA5580">
              <w:rPr>
                <w:rFonts w:cs="Arial"/>
                <w:sz w:val="18"/>
                <w:szCs w:val="18"/>
              </w:rPr>
              <w:t>texture</w:t>
            </w:r>
          </w:p>
        </w:tc>
        <w:tc>
          <w:tcPr>
            <w:tcW w:w="695" w:type="dxa"/>
            <w:noWrap/>
            <w:hideMark/>
          </w:tcPr>
          <w:p w14:paraId="5F9C78EE"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1015" w:type="dxa"/>
            <w:noWrap/>
            <w:hideMark/>
          </w:tcPr>
          <w:p w14:paraId="10D82332"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4ECAFBBF"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5C28AC45"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1F65C3C3"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990" w:type="dxa"/>
            <w:noWrap/>
            <w:hideMark/>
          </w:tcPr>
          <w:p w14:paraId="1E13CA83"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810" w:type="dxa"/>
            <w:noWrap/>
            <w:hideMark/>
          </w:tcPr>
          <w:p w14:paraId="784CBFAE"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900" w:type="dxa"/>
            <w:noWrap/>
            <w:hideMark/>
          </w:tcPr>
          <w:p w14:paraId="336269FA"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30" w:type="dxa"/>
            <w:noWrap/>
            <w:hideMark/>
          </w:tcPr>
          <w:p w14:paraId="618867B9"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80" w:type="dxa"/>
            <w:noWrap/>
            <w:hideMark/>
          </w:tcPr>
          <w:p w14:paraId="48FFFE1F" w14:textId="77777777" w:rsidR="001A290F" w:rsidRPr="00AA5580" w:rsidRDefault="001A290F" w:rsidP="001A290F">
            <w:pPr>
              <w:spacing w:line="240" w:lineRule="auto"/>
              <w:rPr>
                <w:rFonts w:cs="Arial"/>
                <w:sz w:val="18"/>
                <w:szCs w:val="18"/>
              </w:rPr>
            </w:pPr>
            <w:r w:rsidRPr="00AA5580">
              <w:rPr>
                <w:rFonts w:cs="Arial"/>
                <w:sz w:val="18"/>
                <w:szCs w:val="18"/>
              </w:rPr>
              <w:t>2.50</w:t>
            </w:r>
          </w:p>
        </w:tc>
        <w:tc>
          <w:tcPr>
            <w:tcW w:w="650" w:type="dxa"/>
            <w:noWrap/>
            <w:hideMark/>
          </w:tcPr>
          <w:p w14:paraId="1FC4C3E7"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616" w:type="dxa"/>
            <w:noWrap/>
            <w:hideMark/>
          </w:tcPr>
          <w:p w14:paraId="5A9C4A2F"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350" w:type="dxa"/>
            <w:noWrap/>
            <w:hideMark/>
          </w:tcPr>
          <w:p w14:paraId="38D6E20A"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080" w:type="dxa"/>
            <w:noWrap/>
            <w:hideMark/>
          </w:tcPr>
          <w:p w14:paraId="26AA61DE" w14:textId="77777777" w:rsidR="001A290F" w:rsidRPr="00AA5580" w:rsidRDefault="001A290F" w:rsidP="001A290F">
            <w:pPr>
              <w:spacing w:line="240" w:lineRule="auto"/>
              <w:rPr>
                <w:rFonts w:cs="Arial"/>
                <w:sz w:val="18"/>
                <w:szCs w:val="18"/>
              </w:rPr>
            </w:pPr>
            <w:r w:rsidRPr="00AA5580">
              <w:rPr>
                <w:rFonts w:cs="Arial"/>
                <w:sz w:val="18"/>
                <w:szCs w:val="18"/>
              </w:rPr>
              <w:t>3.00</w:t>
            </w:r>
          </w:p>
        </w:tc>
        <w:tc>
          <w:tcPr>
            <w:tcW w:w="1170" w:type="dxa"/>
            <w:noWrap/>
            <w:hideMark/>
          </w:tcPr>
          <w:p w14:paraId="71793905" w14:textId="77777777" w:rsidR="001A290F" w:rsidRPr="00AA5580" w:rsidRDefault="001A290F" w:rsidP="001A290F">
            <w:pPr>
              <w:spacing w:line="240" w:lineRule="auto"/>
              <w:rPr>
                <w:rFonts w:cs="Arial"/>
                <w:sz w:val="18"/>
                <w:szCs w:val="18"/>
              </w:rPr>
            </w:pPr>
            <w:r w:rsidRPr="00AA5580">
              <w:rPr>
                <w:rFonts w:cs="Arial"/>
                <w:sz w:val="18"/>
                <w:szCs w:val="18"/>
              </w:rPr>
              <w:t>3.50</w:t>
            </w:r>
          </w:p>
        </w:tc>
        <w:tc>
          <w:tcPr>
            <w:tcW w:w="900" w:type="dxa"/>
            <w:noWrap/>
            <w:hideMark/>
          </w:tcPr>
          <w:p w14:paraId="528D5792" w14:textId="77777777" w:rsidR="001A290F" w:rsidRPr="00AA5580" w:rsidRDefault="001A290F" w:rsidP="001A290F">
            <w:pPr>
              <w:spacing w:line="240" w:lineRule="auto"/>
              <w:rPr>
                <w:rFonts w:cs="Arial"/>
                <w:sz w:val="18"/>
                <w:szCs w:val="18"/>
              </w:rPr>
            </w:pPr>
            <w:r w:rsidRPr="00AA5580">
              <w:rPr>
                <w:rFonts w:cs="Arial"/>
                <w:sz w:val="18"/>
                <w:szCs w:val="18"/>
              </w:rPr>
              <w:t>4.00</w:t>
            </w:r>
          </w:p>
        </w:tc>
        <w:tc>
          <w:tcPr>
            <w:tcW w:w="810" w:type="dxa"/>
            <w:noWrap/>
            <w:hideMark/>
          </w:tcPr>
          <w:p w14:paraId="13656577" w14:textId="77777777" w:rsidR="001A290F" w:rsidRPr="00AA5580" w:rsidRDefault="001A290F" w:rsidP="001A290F">
            <w:pPr>
              <w:spacing w:line="240" w:lineRule="auto"/>
              <w:rPr>
                <w:rFonts w:cs="Arial"/>
                <w:sz w:val="18"/>
                <w:szCs w:val="18"/>
              </w:rPr>
            </w:pPr>
            <w:r w:rsidRPr="00AA5580">
              <w:rPr>
                <w:rFonts w:cs="Arial"/>
                <w:sz w:val="18"/>
                <w:szCs w:val="18"/>
              </w:rPr>
              <w:t>4.50</w:t>
            </w:r>
          </w:p>
        </w:tc>
      </w:tr>
      <w:tr w:rsidR="001A290F" w:rsidRPr="00AA5580" w14:paraId="3D2E46B5" w14:textId="77777777" w:rsidTr="000B64B3">
        <w:trPr>
          <w:trHeight w:val="20"/>
        </w:trPr>
        <w:tc>
          <w:tcPr>
            <w:tcW w:w="1350" w:type="dxa"/>
            <w:shd w:val="clear" w:color="auto" w:fill="DBE0F4" w:themeFill="accent1" w:themeFillTint="33"/>
            <w:noWrap/>
            <w:hideMark/>
          </w:tcPr>
          <w:p w14:paraId="71E120CA" w14:textId="77777777" w:rsidR="001A290F" w:rsidRPr="00AA5580" w:rsidRDefault="001A290F" w:rsidP="001A290F">
            <w:pPr>
              <w:spacing w:line="240" w:lineRule="auto"/>
              <w:rPr>
                <w:rFonts w:cs="Arial"/>
                <w:sz w:val="18"/>
                <w:szCs w:val="18"/>
              </w:rPr>
            </w:pPr>
            <w:r w:rsidRPr="00AA5580">
              <w:rPr>
                <w:rFonts w:cs="Arial"/>
                <w:sz w:val="18"/>
                <w:szCs w:val="18"/>
              </w:rPr>
              <w:t>erosion</w:t>
            </w:r>
          </w:p>
        </w:tc>
        <w:tc>
          <w:tcPr>
            <w:tcW w:w="695" w:type="dxa"/>
            <w:noWrap/>
            <w:hideMark/>
          </w:tcPr>
          <w:p w14:paraId="64B3DB2B"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1015" w:type="dxa"/>
            <w:noWrap/>
            <w:hideMark/>
          </w:tcPr>
          <w:p w14:paraId="62EBEF23"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10420ED9"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51405B58"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2CFD27DF"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90" w:type="dxa"/>
            <w:noWrap/>
            <w:hideMark/>
          </w:tcPr>
          <w:p w14:paraId="06EF54E1"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2697FE6D"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00" w:type="dxa"/>
            <w:noWrap/>
            <w:hideMark/>
          </w:tcPr>
          <w:p w14:paraId="30086867"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630" w:type="dxa"/>
            <w:noWrap/>
            <w:hideMark/>
          </w:tcPr>
          <w:p w14:paraId="4D99F1DD"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80" w:type="dxa"/>
            <w:noWrap/>
            <w:hideMark/>
          </w:tcPr>
          <w:p w14:paraId="25E078D6" w14:textId="77777777" w:rsidR="001A290F" w:rsidRPr="00AA5580" w:rsidRDefault="001A290F" w:rsidP="001A290F">
            <w:pPr>
              <w:spacing w:line="240" w:lineRule="auto"/>
              <w:rPr>
                <w:rFonts w:cs="Arial"/>
                <w:sz w:val="18"/>
                <w:szCs w:val="18"/>
              </w:rPr>
            </w:pPr>
            <w:r w:rsidRPr="00AA5580">
              <w:rPr>
                <w:rFonts w:cs="Arial"/>
                <w:sz w:val="18"/>
                <w:szCs w:val="18"/>
              </w:rPr>
              <w:t>1.67</w:t>
            </w:r>
          </w:p>
        </w:tc>
        <w:tc>
          <w:tcPr>
            <w:tcW w:w="650" w:type="dxa"/>
            <w:noWrap/>
            <w:hideMark/>
          </w:tcPr>
          <w:p w14:paraId="2F888382"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16" w:type="dxa"/>
            <w:noWrap/>
            <w:hideMark/>
          </w:tcPr>
          <w:p w14:paraId="2329DCEF"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350" w:type="dxa"/>
            <w:noWrap/>
            <w:hideMark/>
          </w:tcPr>
          <w:p w14:paraId="180D73F9"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080" w:type="dxa"/>
            <w:noWrap/>
            <w:hideMark/>
          </w:tcPr>
          <w:p w14:paraId="5726E54E"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170" w:type="dxa"/>
            <w:noWrap/>
            <w:hideMark/>
          </w:tcPr>
          <w:p w14:paraId="0A37D6FA" w14:textId="77777777" w:rsidR="001A290F" w:rsidRPr="00AA5580" w:rsidRDefault="001A290F" w:rsidP="001A290F">
            <w:pPr>
              <w:spacing w:line="240" w:lineRule="auto"/>
              <w:rPr>
                <w:rFonts w:cs="Arial"/>
                <w:sz w:val="18"/>
                <w:szCs w:val="18"/>
              </w:rPr>
            </w:pPr>
            <w:r w:rsidRPr="00AA5580">
              <w:rPr>
                <w:rFonts w:cs="Arial"/>
                <w:sz w:val="18"/>
                <w:szCs w:val="18"/>
              </w:rPr>
              <w:t>2.33</w:t>
            </w:r>
          </w:p>
        </w:tc>
        <w:tc>
          <w:tcPr>
            <w:tcW w:w="900" w:type="dxa"/>
            <w:noWrap/>
            <w:hideMark/>
          </w:tcPr>
          <w:p w14:paraId="1B3EEF0B" w14:textId="77777777" w:rsidR="001A290F" w:rsidRPr="00AA5580" w:rsidRDefault="001A290F" w:rsidP="001A290F">
            <w:pPr>
              <w:spacing w:line="240" w:lineRule="auto"/>
              <w:rPr>
                <w:rFonts w:cs="Arial"/>
                <w:sz w:val="18"/>
                <w:szCs w:val="18"/>
              </w:rPr>
            </w:pPr>
            <w:r w:rsidRPr="00AA5580">
              <w:rPr>
                <w:rFonts w:cs="Arial"/>
                <w:sz w:val="18"/>
                <w:szCs w:val="18"/>
              </w:rPr>
              <w:t>2.67</w:t>
            </w:r>
          </w:p>
        </w:tc>
        <w:tc>
          <w:tcPr>
            <w:tcW w:w="810" w:type="dxa"/>
            <w:noWrap/>
            <w:hideMark/>
          </w:tcPr>
          <w:p w14:paraId="586531A4" w14:textId="77777777" w:rsidR="001A290F" w:rsidRPr="00AA5580" w:rsidRDefault="001A290F" w:rsidP="001A290F">
            <w:pPr>
              <w:spacing w:line="240" w:lineRule="auto"/>
              <w:rPr>
                <w:rFonts w:cs="Arial"/>
                <w:sz w:val="18"/>
                <w:szCs w:val="18"/>
              </w:rPr>
            </w:pPr>
            <w:r w:rsidRPr="00AA5580">
              <w:rPr>
                <w:rFonts w:cs="Arial"/>
                <w:sz w:val="18"/>
                <w:szCs w:val="18"/>
              </w:rPr>
              <w:t>3.00</w:t>
            </w:r>
          </w:p>
        </w:tc>
      </w:tr>
      <w:tr w:rsidR="00944950" w:rsidRPr="00AA5580" w14:paraId="60388CE2" w14:textId="77777777" w:rsidTr="000B64B3">
        <w:trPr>
          <w:trHeight w:val="20"/>
        </w:trPr>
        <w:tc>
          <w:tcPr>
            <w:tcW w:w="1350" w:type="dxa"/>
            <w:shd w:val="clear" w:color="auto" w:fill="DBE0F4" w:themeFill="accent1" w:themeFillTint="33"/>
            <w:noWrap/>
            <w:hideMark/>
          </w:tcPr>
          <w:p w14:paraId="335B5756" w14:textId="77777777" w:rsidR="001A290F" w:rsidRPr="00AA5580" w:rsidRDefault="001A290F" w:rsidP="001A290F">
            <w:pPr>
              <w:spacing w:line="240" w:lineRule="auto"/>
              <w:rPr>
                <w:rFonts w:cs="Arial"/>
                <w:sz w:val="18"/>
                <w:szCs w:val="18"/>
              </w:rPr>
            </w:pPr>
            <w:r w:rsidRPr="00AA5580">
              <w:rPr>
                <w:rFonts w:cs="Arial"/>
                <w:sz w:val="18"/>
                <w:szCs w:val="18"/>
              </w:rPr>
              <w:t>stoniness</w:t>
            </w:r>
          </w:p>
        </w:tc>
        <w:tc>
          <w:tcPr>
            <w:tcW w:w="695" w:type="dxa"/>
            <w:noWrap/>
            <w:hideMark/>
          </w:tcPr>
          <w:p w14:paraId="52323FF4"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1015" w:type="dxa"/>
            <w:noWrap/>
            <w:hideMark/>
          </w:tcPr>
          <w:p w14:paraId="6CCC58F1"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767D0591"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354B7ACC"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2BB2A5F9"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90" w:type="dxa"/>
            <w:noWrap/>
            <w:hideMark/>
          </w:tcPr>
          <w:p w14:paraId="7F960E54"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3AB0BAA8"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00" w:type="dxa"/>
            <w:noWrap/>
            <w:hideMark/>
          </w:tcPr>
          <w:p w14:paraId="28F5888A"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630" w:type="dxa"/>
            <w:noWrap/>
            <w:hideMark/>
          </w:tcPr>
          <w:p w14:paraId="6E83D0E0"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80" w:type="dxa"/>
            <w:noWrap/>
            <w:hideMark/>
          </w:tcPr>
          <w:p w14:paraId="51F10ACC" w14:textId="77777777" w:rsidR="001A290F" w:rsidRPr="00AA5580" w:rsidRDefault="001A290F" w:rsidP="001A290F">
            <w:pPr>
              <w:spacing w:line="240" w:lineRule="auto"/>
              <w:rPr>
                <w:rFonts w:cs="Arial"/>
                <w:sz w:val="18"/>
                <w:szCs w:val="18"/>
              </w:rPr>
            </w:pPr>
            <w:r w:rsidRPr="00AA5580">
              <w:rPr>
                <w:rFonts w:cs="Arial"/>
                <w:sz w:val="18"/>
                <w:szCs w:val="18"/>
              </w:rPr>
              <w:t>1.67</w:t>
            </w:r>
          </w:p>
        </w:tc>
        <w:tc>
          <w:tcPr>
            <w:tcW w:w="650" w:type="dxa"/>
            <w:noWrap/>
            <w:hideMark/>
          </w:tcPr>
          <w:p w14:paraId="273823D4"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16" w:type="dxa"/>
            <w:noWrap/>
            <w:hideMark/>
          </w:tcPr>
          <w:p w14:paraId="2FC34F30"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350" w:type="dxa"/>
            <w:noWrap/>
            <w:hideMark/>
          </w:tcPr>
          <w:p w14:paraId="72C1AFBD"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080" w:type="dxa"/>
            <w:noWrap/>
            <w:hideMark/>
          </w:tcPr>
          <w:p w14:paraId="0B7FD48F"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170" w:type="dxa"/>
            <w:noWrap/>
            <w:hideMark/>
          </w:tcPr>
          <w:p w14:paraId="420A1ED5" w14:textId="77777777" w:rsidR="001A290F" w:rsidRPr="00AA5580" w:rsidRDefault="001A290F" w:rsidP="001A290F">
            <w:pPr>
              <w:spacing w:line="240" w:lineRule="auto"/>
              <w:rPr>
                <w:rFonts w:cs="Arial"/>
                <w:sz w:val="18"/>
                <w:szCs w:val="18"/>
              </w:rPr>
            </w:pPr>
            <w:r w:rsidRPr="00AA5580">
              <w:rPr>
                <w:rFonts w:cs="Arial"/>
                <w:sz w:val="18"/>
                <w:szCs w:val="18"/>
              </w:rPr>
              <w:t>2.33</w:t>
            </w:r>
          </w:p>
        </w:tc>
        <w:tc>
          <w:tcPr>
            <w:tcW w:w="900" w:type="dxa"/>
            <w:noWrap/>
            <w:hideMark/>
          </w:tcPr>
          <w:p w14:paraId="194DA3A7" w14:textId="77777777" w:rsidR="001A290F" w:rsidRPr="00AA5580" w:rsidRDefault="001A290F" w:rsidP="001A290F">
            <w:pPr>
              <w:spacing w:line="240" w:lineRule="auto"/>
              <w:rPr>
                <w:rFonts w:cs="Arial"/>
                <w:sz w:val="18"/>
                <w:szCs w:val="18"/>
              </w:rPr>
            </w:pPr>
            <w:r w:rsidRPr="00AA5580">
              <w:rPr>
                <w:rFonts w:cs="Arial"/>
                <w:sz w:val="18"/>
                <w:szCs w:val="18"/>
              </w:rPr>
              <w:t>2.67</w:t>
            </w:r>
          </w:p>
        </w:tc>
        <w:tc>
          <w:tcPr>
            <w:tcW w:w="810" w:type="dxa"/>
            <w:noWrap/>
            <w:hideMark/>
          </w:tcPr>
          <w:p w14:paraId="528C0214" w14:textId="77777777" w:rsidR="001A290F" w:rsidRPr="00AA5580" w:rsidRDefault="001A290F" w:rsidP="001A290F">
            <w:pPr>
              <w:spacing w:line="240" w:lineRule="auto"/>
              <w:rPr>
                <w:rFonts w:cs="Arial"/>
                <w:sz w:val="18"/>
                <w:szCs w:val="18"/>
              </w:rPr>
            </w:pPr>
            <w:r w:rsidRPr="00AA5580">
              <w:rPr>
                <w:rFonts w:cs="Arial"/>
                <w:sz w:val="18"/>
                <w:szCs w:val="18"/>
              </w:rPr>
              <w:t>3.00</w:t>
            </w:r>
          </w:p>
        </w:tc>
      </w:tr>
      <w:tr w:rsidR="001A290F" w:rsidRPr="00AA5580" w14:paraId="68818A38" w14:textId="77777777" w:rsidTr="000B64B3">
        <w:trPr>
          <w:trHeight w:val="20"/>
        </w:trPr>
        <w:tc>
          <w:tcPr>
            <w:tcW w:w="1350" w:type="dxa"/>
            <w:shd w:val="clear" w:color="auto" w:fill="DBE0F4" w:themeFill="accent1" w:themeFillTint="33"/>
            <w:noWrap/>
            <w:hideMark/>
          </w:tcPr>
          <w:p w14:paraId="7481AF36" w14:textId="77777777" w:rsidR="001A290F" w:rsidRPr="00AA5580" w:rsidRDefault="001A290F" w:rsidP="001A290F">
            <w:pPr>
              <w:spacing w:line="240" w:lineRule="auto"/>
              <w:rPr>
                <w:rFonts w:cs="Arial"/>
                <w:sz w:val="18"/>
                <w:szCs w:val="18"/>
              </w:rPr>
            </w:pPr>
            <w:r w:rsidRPr="00AA5580">
              <w:rPr>
                <w:rFonts w:cs="Arial"/>
                <w:sz w:val="18"/>
                <w:szCs w:val="18"/>
              </w:rPr>
              <w:t>soil organic matter</w:t>
            </w:r>
          </w:p>
        </w:tc>
        <w:tc>
          <w:tcPr>
            <w:tcW w:w="695" w:type="dxa"/>
            <w:noWrap/>
            <w:hideMark/>
          </w:tcPr>
          <w:p w14:paraId="2E2BA726"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1015" w:type="dxa"/>
            <w:noWrap/>
            <w:hideMark/>
          </w:tcPr>
          <w:p w14:paraId="5BB83272"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447430DB"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38831B8C"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18C4A978"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90" w:type="dxa"/>
            <w:noWrap/>
            <w:hideMark/>
          </w:tcPr>
          <w:p w14:paraId="4BA631BE"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41CF150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00" w:type="dxa"/>
            <w:noWrap/>
            <w:hideMark/>
          </w:tcPr>
          <w:p w14:paraId="406565B6"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630" w:type="dxa"/>
            <w:noWrap/>
            <w:hideMark/>
          </w:tcPr>
          <w:p w14:paraId="0CFBC040"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80" w:type="dxa"/>
            <w:noWrap/>
            <w:hideMark/>
          </w:tcPr>
          <w:p w14:paraId="310B1584" w14:textId="77777777" w:rsidR="001A290F" w:rsidRPr="00AA5580" w:rsidRDefault="001A290F" w:rsidP="001A290F">
            <w:pPr>
              <w:spacing w:line="240" w:lineRule="auto"/>
              <w:rPr>
                <w:rFonts w:cs="Arial"/>
                <w:sz w:val="18"/>
                <w:szCs w:val="18"/>
              </w:rPr>
            </w:pPr>
            <w:r w:rsidRPr="00AA5580">
              <w:rPr>
                <w:rFonts w:cs="Arial"/>
                <w:sz w:val="18"/>
                <w:szCs w:val="18"/>
              </w:rPr>
              <w:t>1.67</w:t>
            </w:r>
          </w:p>
        </w:tc>
        <w:tc>
          <w:tcPr>
            <w:tcW w:w="650" w:type="dxa"/>
            <w:noWrap/>
            <w:hideMark/>
          </w:tcPr>
          <w:p w14:paraId="1145409F"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16" w:type="dxa"/>
            <w:noWrap/>
            <w:hideMark/>
          </w:tcPr>
          <w:p w14:paraId="28CCDB2C"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350" w:type="dxa"/>
            <w:noWrap/>
            <w:hideMark/>
          </w:tcPr>
          <w:p w14:paraId="5600DE6E"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080" w:type="dxa"/>
            <w:noWrap/>
            <w:hideMark/>
          </w:tcPr>
          <w:p w14:paraId="7A620BAE"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170" w:type="dxa"/>
            <w:noWrap/>
            <w:hideMark/>
          </w:tcPr>
          <w:p w14:paraId="1E671DBB" w14:textId="77777777" w:rsidR="001A290F" w:rsidRPr="00AA5580" w:rsidRDefault="001A290F" w:rsidP="001A290F">
            <w:pPr>
              <w:spacing w:line="240" w:lineRule="auto"/>
              <w:rPr>
                <w:rFonts w:cs="Arial"/>
                <w:sz w:val="18"/>
                <w:szCs w:val="18"/>
              </w:rPr>
            </w:pPr>
            <w:r w:rsidRPr="00AA5580">
              <w:rPr>
                <w:rFonts w:cs="Arial"/>
                <w:sz w:val="18"/>
                <w:szCs w:val="18"/>
              </w:rPr>
              <w:t>2.33</w:t>
            </w:r>
          </w:p>
        </w:tc>
        <w:tc>
          <w:tcPr>
            <w:tcW w:w="900" w:type="dxa"/>
            <w:noWrap/>
            <w:hideMark/>
          </w:tcPr>
          <w:p w14:paraId="74EC4ACC" w14:textId="77777777" w:rsidR="001A290F" w:rsidRPr="00AA5580" w:rsidRDefault="001A290F" w:rsidP="001A290F">
            <w:pPr>
              <w:spacing w:line="240" w:lineRule="auto"/>
              <w:rPr>
                <w:rFonts w:cs="Arial"/>
                <w:sz w:val="18"/>
                <w:szCs w:val="18"/>
              </w:rPr>
            </w:pPr>
            <w:r w:rsidRPr="00AA5580">
              <w:rPr>
                <w:rFonts w:cs="Arial"/>
                <w:sz w:val="18"/>
                <w:szCs w:val="18"/>
              </w:rPr>
              <w:t>2.67</w:t>
            </w:r>
          </w:p>
        </w:tc>
        <w:tc>
          <w:tcPr>
            <w:tcW w:w="810" w:type="dxa"/>
            <w:noWrap/>
            <w:hideMark/>
          </w:tcPr>
          <w:p w14:paraId="27FE7955" w14:textId="77777777" w:rsidR="001A290F" w:rsidRPr="00AA5580" w:rsidRDefault="001A290F" w:rsidP="001A290F">
            <w:pPr>
              <w:spacing w:line="240" w:lineRule="auto"/>
              <w:rPr>
                <w:rFonts w:cs="Arial"/>
                <w:sz w:val="18"/>
                <w:szCs w:val="18"/>
              </w:rPr>
            </w:pPr>
            <w:r w:rsidRPr="00AA5580">
              <w:rPr>
                <w:rFonts w:cs="Arial"/>
                <w:sz w:val="18"/>
                <w:szCs w:val="18"/>
              </w:rPr>
              <w:t>3.00</w:t>
            </w:r>
          </w:p>
        </w:tc>
      </w:tr>
      <w:tr w:rsidR="00944950" w:rsidRPr="00AA5580" w14:paraId="33DA107C" w14:textId="77777777" w:rsidTr="000B64B3">
        <w:trPr>
          <w:trHeight w:val="20"/>
        </w:trPr>
        <w:tc>
          <w:tcPr>
            <w:tcW w:w="1350" w:type="dxa"/>
            <w:shd w:val="clear" w:color="auto" w:fill="DBE0F4" w:themeFill="accent1" w:themeFillTint="33"/>
            <w:noWrap/>
            <w:hideMark/>
          </w:tcPr>
          <w:p w14:paraId="4CA0661A" w14:textId="77777777" w:rsidR="001A290F" w:rsidRPr="00AA5580" w:rsidRDefault="001A290F" w:rsidP="001A290F">
            <w:pPr>
              <w:spacing w:line="240" w:lineRule="auto"/>
              <w:rPr>
                <w:rFonts w:cs="Arial"/>
                <w:sz w:val="18"/>
                <w:szCs w:val="18"/>
              </w:rPr>
            </w:pPr>
            <w:r w:rsidRPr="00AA5580">
              <w:rPr>
                <w:rFonts w:cs="Arial"/>
                <w:sz w:val="18"/>
                <w:szCs w:val="18"/>
              </w:rPr>
              <w:t>water capacity</w:t>
            </w:r>
          </w:p>
        </w:tc>
        <w:tc>
          <w:tcPr>
            <w:tcW w:w="695" w:type="dxa"/>
            <w:noWrap/>
            <w:hideMark/>
          </w:tcPr>
          <w:p w14:paraId="4079D288"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1015" w:type="dxa"/>
            <w:noWrap/>
            <w:hideMark/>
          </w:tcPr>
          <w:p w14:paraId="1C8E7224"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1FBD948A"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46F83438"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10" w:type="dxa"/>
            <w:noWrap/>
            <w:hideMark/>
          </w:tcPr>
          <w:p w14:paraId="3AF82A2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90" w:type="dxa"/>
            <w:noWrap/>
            <w:hideMark/>
          </w:tcPr>
          <w:p w14:paraId="5D74E909"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691CEF2F"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00" w:type="dxa"/>
            <w:noWrap/>
            <w:hideMark/>
          </w:tcPr>
          <w:p w14:paraId="1610D404"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630" w:type="dxa"/>
            <w:noWrap/>
            <w:hideMark/>
          </w:tcPr>
          <w:p w14:paraId="1EA24D2F"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80" w:type="dxa"/>
            <w:noWrap/>
            <w:hideMark/>
          </w:tcPr>
          <w:p w14:paraId="5377D299" w14:textId="77777777" w:rsidR="001A290F" w:rsidRPr="00AA5580" w:rsidRDefault="001A290F" w:rsidP="001A290F">
            <w:pPr>
              <w:spacing w:line="240" w:lineRule="auto"/>
              <w:rPr>
                <w:rFonts w:cs="Arial"/>
                <w:sz w:val="18"/>
                <w:szCs w:val="18"/>
              </w:rPr>
            </w:pPr>
            <w:r w:rsidRPr="00AA5580">
              <w:rPr>
                <w:rFonts w:cs="Arial"/>
                <w:sz w:val="18"/>
                <w:szCs w:val="18"/>
              </w:rPr>
              <w:t>1.67</w:t>
            </w:r>
          </w:p>
        </w:tc>
        <w:tc>
          <w:tcPr>
            <w:tcW w:w="650" w:type="dxa"/>
            <w:noWrap/>
            <w:hideMark/>
          </w:tcPr>
          <w:p w14:paraId="36D71F35"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616" w:type="dxa"/>
            <w:noWrap/>
            <w:hideMark/>
          </w:tcPr>
          <w:p w14:paraId="75D5161B"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350" w:type="dxa"/>
            <w:noWrap/>
            <w:hideMark/>
          </w:tcPr>
          <w:p w14:paraId="0ABE128E"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080" w:type="dxa"/>
            <w:noWrap/>
            <w:hideMark/>
          </w:tcPr>
          <w:p w14:paraId="38DA9818"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1170" w:type="dxa"/>
            <w:noWrap/>
            <w:hideMark/>
          </w:tcPr>
          <w:p w14:paraId="3509A7A3" w14:textId="77777777" w:rsidR="001A290F" w:rsidRPr="00AA5580" w:rsidRDefault="001A290F" w:rsidP="001A290F">
            <w:pPr>
              <w:spacing w:line="240" w:lineRule="auto"/>
              <w:rPr>
                <w:rFonts w:cs="Arial"/>
                <w:sz w:val="18"/>
                <w:szCs w:val="18"/>
              </w:rPr>
            </w:pPr>
            <w:r w:rsidRPr="00AA5580">
              <w:rPr>
                <w:rFonts w:cs="Arial"/>
                <w:sz w:val="18"/>
                <w:szCs w:val="18"/>
              </w:rPr>
              <w:t>2.33</w:t>
            </w:r>
          </w:p>
        </w:tc>
        <w:tc>
          <w:tcPr>
            <w:tcW w:w="900" w:type="dxa"/>
            <w:noWrap/>
            <w:hideMark/>
          </w:tcPr>
          <w:p w14:paraId="4E70E6AA" w14:textId="77777777" w:rsidR="001A290F" w:rsidRPr="00AA5580" w:rsidRDefault="001A290F" w:rsidP="001A290F">
            <w:pPr>
              <w:spacing w:line="240" w:lineRule="auto"/>
              <w:rPr>
                <w:rFonts w:cs="Arial"/>
                <w:sz w:val="18"/>
                <w:szCs w:val="18"/>
              </w:rPr>
            </w:pPr>
            <w:r w:rsidRPr="00AA5580">
              <w:rPr>
                <w:rFonts w:cs="Arial"/>
                <w:sz w:val="18"/>
                <w:szCs w:val="18"/>
              </w:rPr>
              <w:t>2.67</w:t>
            </w:r>
          </w:p>
        </w:tc>
        <w:tc>
          <w:tcPr>
            <w:tcW w:w="810" w:type="dxa"/>
            <w:noWrap/>
            <w:hideMark/>
          </w:tcPr>
          <w:p w14:paraId="5C4DE86A" w14:textId="77777777" w:rsidR="001A290F" w:rsidRPr="00AA5580" w:rsidRDefault="001A290F" w:rsidP="001A290F">
            <w:pPr>
              <w:spacing w:line="240" w:lineRule="auto"/>
              <w:rPr>
                <w:rFonts w:cs="Arial"/>
                <w:sz w:val="18"/>
                <w:szCs w:val="18"/>
              </w:rPr>
            </w:pPr>
            <w:r w:rsidRPr="00AA5580">
              <w:rPr>
                <w:rFonts w:cs="Arial"/>
                <w:sz w:val="18"/>
                <w:szCs w:val="18"/>
              </w:rPr>
              <w:t>2.25</w:t>
            </w:r>
          </w:p>
        </w:tc>
      </w:tr>
      <w:tr w:rsidR="001A290F" w:rsidRPr="00AA5580" w14:paraId="3B1264EA" w14:textId="77777777" w:rsidTr="000B64B3">
        <w:trPr>
          <w:trHeight w:val="20"/>
        </w:trPr>
        <w:tc>
          <w:tcPr>
            <w:tcW w:w="1350" w:type="dxa"/>
            <w:shd w:val="clear" w:color="auto" w:fill="DBE0F4" w:themeFill="accent1" w:themeFillTint="33"/>
            <w:noWrap/>
            <w:hideMark/>
          </w:tcPr>
          <w:p w14:paraId="4FB7470D" w14:textId="77777777" w:rsidR="001A290F" w:rsidRPr="00AA5580" w:rsidRDefault="001A290F" w:rsidP="001A290F">
            <w:pPr>
              <w:spacing w:line="240" w:lineRule="auto"/>
              <w:rPr>
                <w:rFonts w:cs="Arial"/>
                <w:sz w:val="18"/>
                <w:szCs w:val="18"/>
              </w:rPr>
            </w:pPr>
            <w:r w:rsidRPr="00AA5580">
              <w:rPr>
                <w:rFonts w:cs="Arial"/>
                <w:sz w:val="18"/>
                <w:szCs w:val="18"/>
              </w:rPr>
              <w:t>flood</w:t>
            </w:r>
          </w:p>
        </w:tc>
        <w:tc>
          <w:tcPr>
            <w:tcW w:w="695" w:type="dxa"/>
            <w:noWrap/>
            <w:hideMark/>
          </w:tcPr>
          <w:p w14:paraId="452DAE0A"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1015" w:type="dxa"/>
            <w:noWrap/>
            <w:hideMark/>
          </w:tcPr>
          <w:p w14:paraId="047A9A31"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810" w:type="dxa"/>
            <w:noWrap/>
            <w:hideMark/>
          </w:tcPr>
          <w:p w14:paraId="6E79F422"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5797AE3E"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71045DF5"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990" w:type="dxa"/>
            <w:noWrap/>
            <w:hideMark/>
          </w:tcPr>
          <w:p w14:paraId="4F956D40"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810" w:type="dxa"/>
            <w:noWrap/>
            <w:hideMark/>
          </w:tcPr>
          <w:p w14:paraId="328D03CC"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900" w:type="dxa"/>
            <w:noWrap/>
            <w:hideMark/>
          </w:tcPr>
          <w:p w14:paraId="66D770E3"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30" w:type="dxa"/>
            <w:noWrap/>
            <w:hideMark/>
          </w:tcPr>
          <w:p w14:paraId="7212B51D"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80" w:type="dxa"/>
            <w:noWrap/>
            <w:hideMark/>
          </w:tcPr>
          <w:p w14:paraId="52BB1504" w14:textId="77777777" w:rsidR="001A290F" w:rsidRPr="00AA5580" w:rsidRDefault="001A290F" w:rsidP="001A290F">
            <w:pPr>
              <w:spacing w:line="240" w:lineRule="auto"/>
              <w:rPr>
                <w:rFonts w:cs="Arial"/>
                <w:sz w:val="18"/>
                <w:szCs w:val="18"/>
              </w:rPr>
            </w:pPr>
            <w:r w:rsidRPr="00AA5580">
              <w:rPr>
                <w:rFonts w:cs="Arial"/>
                <w:sz w:val="18"/>
                <w:szCs w:val="18"/>
              </w:rPr>
              <w:t>1.25</w:t>
            </w:r>
          </w:p>
        </w:tc>
        <w:tc>
          <w:tcPr>
            <w:tcW w:w="650" w:type="dxa"/>
            <w:noWrap/>
            <w:hideMark/>
          </w:tcPr>
          <w:p w14:paraId="6E22217A"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616" w:type="dxa"/>
            <w:noWrap/>
            <w:hideMark/>
          </w:tcPr>
          <w:p w14:paraId="2E6B3C28"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350" w:type="dxa"/>
            <w:noWrap/>
            <w:hideMark/>
          </w:tcPr>
          <w:p w14:paraId="62EFA7AA"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080" w:type="dxa"/>
            <w:noWrap/>
            <w:hideMark/>
          </w:tcPr>
          <w:p w14:paraId="1F001C7F"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170" w:type="dxa"/>
            <w:noWrap/>
            <w:hideMark/>
          </w:tcPr>
          <w:p w14:paraId="6251F1A7" w14:textId="77777777" w:rsidR="001A290F" w:rsidRPr="00AA5580" w:rsidRDefault="001A290F" w:rsidP="001A290F">
            <w:pPr>
              <w:spacing w:line="240" w:lineRule="auto"/>
              <w:rPr>
                <w:rFonts w:cs="Arial"/>
                <w:sz w:val="18"/>
                <w:szCs w:val="18"/>
              </w:rPr>
            </w:pPr>
            <w:r w:rsidRPr="00AA5580">
              <w:rPr>
                <w:rFonts w:cs="Arial"/>
                <w:sz w:val="18"/>
                <w:szCs w:val="18"/>
              </w:rPr>
              <w:t>1.75</w:t>
            </w:r>
          </w:p>
        </w:tc>
        <w:tc>
          <w:tcPr>
            <w:tcW w:w="900" w:type="dxa"/>
            <w:noWrap/>
            <w:hideMark/>
          </w:tcPr>
          <w:p w14:paraId="7CB07260"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1820BD7F" w14:textId="77777777" w:rsidR="001A290F" w:rsidRPr="00AA5580" w:rsidRDefault="001A290F" w:rsidP="001A290F">
            <w:pPr>
              <w:spacing w:line="240" w:lineRule="auto"/>
              <w:rPr>
                <w:rFonts w:cs="Arial"/>
                <w:sz w:val="18"/>
                <w:szCs w:val="18"/>
              </w:rPr>
            </w:pPr>
            <w:r w:rsidRPr="00AA5580">
              <w:rPr>
                <w:rFonts w:cs="Arial"/>
                <w:sz w:val="18"/>
                <w:szCs w:val="18"/>
              </w:rPr>
              <w:t>2.25</w:t>
            </w:r>
          </w:p>
        </w:tc>
      </w:tr>
      <w:tr w:rsidR="00944950" w:rsidRPr="00AA5580" w14:paraId="3A2FE7C3" w14:textId="77777777" w:rsidTr="000B64B3">
        <w:trPr>
          <w:trHeight w:val="20"/>
        </w:trPr>
        <w:tc>
          <w:tcPr>
            <w:tcW w:w="1350" w:type="dxa"/>
            <w:shd w:val="clear" w:color="auto" w:fill="DBE0F4" w:themeFill="accent1" w:themeFillTint="33"/>
            <w:noWrap/>
            <w:hideMark/>
          </w:tcPr>
          <w:p w14:paraId="4BB62C30" w14:textId="77777777" w:rsidR="001A290F" w:rsidRPr="00AA5580" w:rsidRDefault="001A290F" w:rsidP="001A290F">
            <w:pPr>
              <w:spacing w:line="240" w:lineRule="auto"/>
              <w:rPr>
                <w:rFonts w:cs="Arial"/>
                <w:sz w:val="18"/>
                <w:szCs w:val="18"/>
              </w:rPr>
            </w:pPr>
            <w:proofErr w:type="spellStart"/>
            <w:r w:rsidRPr="00AA5580">
              <w:rPr>
                <w:rFonts w:cs="Arial"/>
                <w:sz w:val="18"/>
                <w:szCs w:val="18"/>
              </w:rPr>
              <w:t>sodicity</w:t>
            </w:r>
            <w:proofErr w:type="spellEnd"/>
          </w:p>
        </w:tc>
        <w:tc>
          <w:tcPr>
            <w:tcW w:w="695" w:type="dxa"/>
            <w:noWrap/>
            <w:hideMark/>
          </w:tcPr>
          <w:p w14:paraId="26CA1CB5"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1015" w:type="dxa"/>
            <w:noWrap/>
            <w:hideMark/>
          </w:tcPr>
          <w:p w14:paraId="32BC1B7B"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810" w:type="dxa"/>
            <w:noWrap/>
            <w:hideMark/>
          </w:tcPr>
          <w:p w14:paraId="7576FB59"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709571FA"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30426C59"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990" w:type="dxa"/>
            <w:noWrap/>
            <w:hideMark/>
          </w:tcPr>
          <w:p w14:paraId="7F4354CA"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810" w:type="dxa"/>
            <w:noWrap/>
            <w:hideMark/>
          </w:tcPr>
          <w:p w14:paraId="5518CE01"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900" w:type="dxa"/>
            <w:noWrap/>
            <w:hideMark/>
          </w:tcPr>
          <w:p w14:paraId="33A3E9AF"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30" w:type="dxa"/>
            <w:noWrap/>
            <w:hideMark/>
          </w:tcPr>
          <w:p w14:paraId="3248B8F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80" w:type="dxa"/>
            <w:noWrap/>
            <w:hideMark/>
          </w:tcPr>
          <w:p w14:paraId="2AEBAB47" w14:textId="77777777" w:rsidR="001A290F" w:rsidRPr="00AA5580" w:rsidRDefault="001A290F" w:rsidP="001A290F">
            <w:pPr>
              <w:spacing w:line="240" w:lineRule="auto"/>
              <w:rPr>
                <w:rFonts w:cs="Arial"/>
                <w:sz w:val="18"/>
                <w:szCs w:val="18"/>
              </w:rPr>
            </w:pPr>
            <w:r w:rsidRPr="00AA5580">
              <w:rPr>
                <w:rFonts w:cs="Arial"/>
                <w:sz w:val="18"/>
                <w:szCs w:val="18"/>
              </w:rPr>
              <w:t>1.25</w:t>
            </w:r>
          </w:p>
        </w:tc>
        <w:tc>
          <w:tcPr>
            <w:tcW w:w="650" w:type="dxa"/>
            <w:noWrap/>
            <w:hideMark/>
          </w:tcPr>
          <w:p w14:paraId="2E167F56"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616" w:type="dxa"/>
            <w:noWrap/>
            <w:hideMark/>
          </w:tcPr>
          <w:p w14:paraId="301FD717"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350" w:type="dxa"/>
            <w:noWrap/>
            <w:hideMark/>
          </w:tcPr>
          <w:p w14:paraId="508B66D2"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080" w:type="dxa"/>
            <w:noWrap/>
            <w:hideMark/>
          </w:tcPr>
          <w:p w14:paraId="0EF45B7C" w14:textId="77777777" w:rsidR="001A290F" w:rsidRPr="00AA5580" w:rsidRDefault="001A290F" w:rsidP="001A290F">
            <w:pPr>
              <w:spacing w:line="240" w:lineRule="auto"/>
              <w:rPr>
                <w:rFonts w:cs="Arial"/>
                <w:sz w:val="18"/>
                <w:szCs w:val="18"/>
              </w:rPr>
            </w:pPr>
            <w:r w:rsidRPr="00AA5580">
              <w:rPr>
                <w:rFonts w:cs="Arial"/>
                <w:sz w:val="18"/>
                <w:szCs w:val="18"/>
              </w:rPr>
              <w:t>1.50</w:t>
            </w:r>
          </w:p>
        </w:tc>
        <w:tc>
          <w:tcPr>
            <w:tcW w:w="1170" w:type="dxa"/>
            <w:noWrap/>
            <w:hideMark/>
          </w:tcPr>
          <w:p w14:paraId="4F666BAD" w14:textId="77777777" w:rsidR="001A290F" w:rsidRPr="00AA5580" w:rsidRDefault="001A290F" w:rsidP="001A290F">
            <w:pPr>
              <w:spacing w:line="240" w:lineRule="auto"/>
              <w:rPr>
                <w:rFonts w:cs="Arial"/>
                <w:sz w:val="18"/>
                <w:szCs w:val="18"/>
              </w:rPr>
            </w:pPr>
            <w:r w:rsidRPr="00AA5580">
              <w:rPr>
                <w:rFonts w:cs="Arial"/>
                <w:sz w:val="18"/>
                <w:szCs w:val="18"/>
              </w:rPr>
              <w:t>1.75</w:t>
            </w:r>
          </w:p>
        </w:tc>
        <w:tc>
          <w:tcPr>
            <w:tcW w:w="900" w:type="dxa"/>
            <w:noWrap/>
            <w:hideMark/>
          </w:tcPr>
          <w:p w14:paraId="273DBE91" w14:textId="77777777" w:rsidR="001A290F" w:rsidRPr="00AA5580" w:rsidRDefault="001A290F" w:rsidP="001A290F">
            <w:pPr>
              <w:spacing w:line="240" w:lineRule="auto"/>
              <w:rPr>
                <w:rFonts w:cs="Arial"/>
                <w:sz w:val="18"/>
                <w:szCs w:val="18"/>
              </w:rPr>
            </w:pPr>
            <w:r w:rsidRPr="00AA5580">
              <w:rPr>
                <w:rFonts w:cs="Arial"/>
                <w:sz w:val="18"/>
                <w:szCs w:val="18"/>
              </w:rPr>
              <w:t>2.00</w:t>
            </w:r>
          </w:p>
        </w:tc>
        <w:tc>
          <w:tcPr>
            <w:tcW w:w="810" w:type="dxa"/>
            <w:noWrap/>
            <w:hideMark/>
          </w:tcPr>
          <w:p w14:paraId="06C477AD" w14:textId="77777777" w:rsidR="001A290F" w:rsidRPr="00AA5580" w:rsidRDefault="001A290F" w:rsidP="001A290F">
            <w:pPr>
              <w:spacing w:line="240" w:lineRule="auto"/>
              <w:rPr>
                <w:rFonts w:cs="Arial"/>
                <w:sz w:val="18"/>
                <w:szCs w:val="18"/>
              </w:rPr>
            </w:pPr>
            <w:r w:rsidRPr="00AA5580">
              <w:rPr>
                <w:rFonts w:cs="Arial"/>
                <w:sz w:val="18"/>
                <w:szCs w:val="18"/>
              </w:rPr>
              <w:t>1.80</w:t>
            </w:r>
          </w:p>
        </w:tc>
      </w:tr>
      <w:tr w:rsidR="001A290F" w:rsidRPr="00AA5580" w14:paraId="70342C73" w14:textId="77777777" w:rsidTr="000B64B3">
        <w:trPr>
          <w:trHeight w:val="20"/>
        </w:trPr>
        <w:tc>
          <w:tcPr>
            <w:tcW w:w="1350" w:type="dxa"/>
            <w:shd w:val="clear" w:color="auto" w:fill="DBE0F4" w:themeFill="accent1" w:themeFillTint="33"/>
            <w:noWrap/>
            <w:hideMark/>
          </w:tcPr>
          <w:p w14:paraId="5ADAFB5B" w14:textId="77777777" w:rsidR="001A290F" w:rsidRPr="00AA5580" w:rsidRDefault="001A290F" w:rsidP="001A290F">
            <w:pPr>
              <w:spacing w:line="240" w:lineRule="auto"/>
              <w:rPr>
                <w:rFonts w:cs="Arial"/>
                <w:sz w:val="18"/>
                <w:szCs w:val="18"/>
              </w:rPr>
            </w:pPr>
            <w:r w:rsidRPr="00AA5580">
              <w:rPr>
                <w:rFonts w:cs="Arial"/>
                <w:sz w:val="18"/>
                <w:szCs w:val="18"/>
              </w:rPr>
              <w:t>clay</w:t>
            </w:r>
          </w:p>
        </w:tc>
        <w:tc>
          <w:tcPr>
            <w:tcW w:w="695" w:type="dxa"/>
            <w:noWrap/>
            <w:hideMark/>
          </w:tcPr>
          <w:p w14:paraId="1DE9B1E5" w14:textId="77777777" w:rsidR="001A290F" w:rsidRPr="00AA5580" w:rsidRDefault="001A290F" w:rsidP="001A290F">
            <w:pPr>
              <w:spacing w:line="240" w:lineRule="auto"/>
              <w:rPr>
                <w:rFonts w:cs="Arial"/>
                <w:sz w:val="18"/>
                <w:szCs w:val="18"/>
              </w:rPr>
            </w:pPr>
            <w:r w:rsidRPr="00AA5580">
              <w:rPr>
                <w:rFonts w:cs="Arial"/>
                <w:sz w:val="18"/>
                <w:szCs w:val="18"/>
              </w:rPr>
              <w:t>0.20</w:t>
            </w:r>
          </w:p>
        </w:tc>
        <w:tc>
          <w:tcPr>
            <w:tcW w:w="1015" w:type="dxa"/>
            <w:noWrap/>
            <w:hideMark/>
          </w:tcPr>
          <w:p w14:paraId="295A5DE2" w14:textId="77777777" w:rsidR="001A290F" w:rsidRPr="00AA5580" w:rsidRDefault="001A290F" w:rsidP="001A290F">
            <w:pPr>
              <w:spacing w:line="240" w:lineRule="auto"/>
              <w:rPr>
                <w:rFonts w:cs="Arial"/>
                <w:sz w:val="18"/>
                <w:szCs w:val="18"/>
              </w:rPr>
            </w:pPr>
            <w:r w:rsidRPr="00AA5580">
              <w:rPr>
                <w:rFonts w:cs="Arial"/>
                <w:sz w:val="18"/>
                <w:szCs w:val="18"/>
              </w:rPr>
              <w:t>0.20</w:t>
            </w:r>
          </w:p>
        </w:tc>
        <w:tc>
          <w:tcPr>
            <w:tcW w:w="810" w:type="dxa"/>
            <w:noWrap/>
            <w:hideMark/>
          </w:tcPr>
          <w:p w14:paraId="0AD069B7" w14:textId="77777777" w:rsidR="001A290F" w:rsidRPr="00AA5580" w:rsidRDefault="001A290F" w:rsidP="001A290F">
            <w:pPr>
              <w:spacing w:line="240" w:lineRule="auto"/>
              <w:rPr>
                <w:rFonts w:cs="Arial"/>
                <w:sz w:val="18"/>
                <w:szCs w:val="18"/>
              </w:rPr>
            </w:pPr>
            <w:r w:rsidRPr="00AA5580">
              <w:rPr>
                <w:rFonts w:cs="Arial"/>
                <w:sz w:val="18"/>
                <w:szCs w:val="18"/>
              </w:rPr>
              <w:t>0.40</w:t>
            </w:r>
          </w:p>
        </w:tc>
        <w:tc>
          <w:tcPr>
            <w:tcW w:w="810" w:type="dxa"/>
            <w:noWrap/>
            <w:hideMark/>
          </w:tcPr>
          <w:p w14:paraId="7874574F" w14:textId="77777777" w:rsidR="001A290F" w:rsidRPr="00AA5580" w:rsidRDefault="001A290F" w:rsidP="001A290F">
            <w:pPr>
              <w:spacing w:line="240" w:lineRule="auto"/>
              <w:rPr>
                <w:rFonts w:cs="Arial"/>
                <w:sz w:val="18"/>
                <w:szCs w:val="18"/>
              </w:rPr>
            </w:pPr>
            <w:r w:rsidRPr="00AA5580">
              <w:rPr>
                <w:rFonts w:cs="Arial"/>
                <w:sz w:val="18"/>
                <w:szCs w:val="18"/>
              </w:rPr>
              <w:t>0.40</w:t>
            </w:r>
          </w:p>
        </w:tc>
        <w:tc>
          <w:tcPr>
            <w:tcW w:w="810" w:type="dxa"/>
            <w:noWrap/>
            <w:hideMark/>
          </w:tcPr>
          <w:p w14:paraId="22467CFE" w14:textId="77777777" w:rsidR="001A290F" w:rsidRPr="00AA5580" w:rsidRDefault="001A290F" w:rsidP="001A290F">
            <w:pPr>
              <w:spacing w:line="240" w:lineRule="auto"/>
              <w:rPr>
                <w:rFonts w:cs="Arial"/>
                <w:sz w:val="18"/>
                <w:szCs w:val="18"/>
              </w:rPr>
            </w:pPr>
            <w:r w:rsidRPr="00AA5580">
              <w:rPr>
                <w:rFonts w:cs="Arial"/>
                <w:sz w:val="18"/>
                <w:szCs w:val="18"/>
              </w:rPr>
              <w:t>0.60</w:t>
            </w:r>
          </w:p>
        </w:tc>
        <w:tc>
          <w:tcPr>
            <w:tcW w:w="990" w:type="dxa"/>
            <w:noWrap/>
            <w:hideMark/>
          </w:tcPr>
          <w:p w14:paraId="0535E987" w14:textId="77777777" w:rsidR="001A290F" w:rsidRPr="00AA5580" w:rsidRDefault="001A290F" w:rsidP="001A290F">
            <w:pPr>
              <w:spacing w:line="240" w:lineRule="auto"/>
              <w:rPr>
                <w:rFonts w:cs="Arial"/>
                <w:sz w:val="18"/>
                <w:szCs w:val="18"/>
              </w:rPr>
            </w:pPr>
            <w:r w:rsidRPr="00AA5580">
              <w:rPr>
                <w:rFonts w:cs="Arial"/>
                <w:sz w:val="18"/>
                <w:szCs w:val="18"/>
              </w:rPr>
              <w:t>0.60</w:t>
            </w:r>
          </w:p>
        </w:tc>
        <w:tc>
          <w:tcPr>
            <w:tcW w:w="810" w:type="dxa"/>
            <w:noWrap/>
            <w:hideMark/>
          </w:tcPr>
          <w:p w14:paraId="004C9DF0" w14:textId="77777777" w:rsidR="001A290F" w:rsidRPr="00AA5580" w:rsidRDefault="001A290F" w:rsidP="001A290F">
            <w:pPr>
              <w:spacing w:line="240" w:lineRule="auto"/>
              <w:rPr>
                <w:rFonts w:cs="Arial"/>
                <w:sz w:val="18"/>
                <w:szCs w:val="18"/>
              </w:rPr>
            </w:pPr>
            <w:r w:rsidRPr="00AA5580">
              <w:rPr>
                <w:rFonts w:cs="Arial"/>
                <w:sz w:val="18"/>
                <w:szCs w:val="18"/>
              </w:rPr>
              <w:t>0.60</w:t>
            </w:r>
          </w:p>
        </w:tc>
        <w:tc>
          <w:tcPr>
            <w:tcW w:w="900" w:type="dxa"/>
            <w:noWrap/>
            <w:hideMark/>
          </w:tcPr>
          <w:p w14:paraId="1653B504" w14:textId="77777777" w:rsidR="001A290F" w:rsidRPr="00AA5580" w:rsidRDefault="001A290F" w:rsidP="001A290F">
            <w:pPr>
              <w:spacing w:line="240" w:lineRule="auto"/>
              <w:rPr>
                <w:rFonts w:cs="Arial"/>
                <w:sz w:val="18"/>
                <w:szCs w:val="18"/>
              </w:rPr>
            </w:pPr>
            <w:r w:rsidRPr="00AA5580">
              <w:rPr>
                <w:rFonts w:cs="Arial"/>
                <w:sz w:val="18"/>
                <w:szCs w:val="18"/>
              </w:rPr>
              <w:t>0.80</w:t>
            </w:r>
          </w:p>
        </w:tc>
        <w:tc>
          <w:tcPr>
            <w:tcW w:w="630" w:type="dxa"/>
            <w:noWrap/>
            <w:hideMark/>
          </w:tcPr>
          <w:p w14:paraId="2454101B" w14:textId="77777777" w:rsidR="001A290F" w:rsidRPr="00AA5580" w:rsidRDefault="001A290F" w:rsidP="001A290F">
            <w:pPr>
              <w:spacing w:line="240" w:lineRule="auto"/>
              <w:rPr>
                <w:rFonts w:cs="Arial"/>
                <w:sz w:val="18"/>
                <w:szCs w:val="18"/>
              </w:rPr>
            </w:pPr>
            <w:r w:rsidRPr="00AA5580">
              <w:rPr>
                <w:rFonts w:cs="Arial"/>
                <w:sz w:val="18"/>
                <w:szCs w:val="18"/>
              </w:rPr>
              <w:t>0.80</w:t>
            </w:r>
          </w:p>
        </w:tc>
        <w:tc>
          <w:tcPr>
            <w:tcW w:w="880" w:type="dxa"/>
            <w:noWrap/>
            <w:hideMark/>
          </w:tcPr>
          <w:p w14:paraId="47FA9FC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50" w:type="dxa"/>
            <w:noWrap/>
            <w:hideMark/>
          </w:tcPr>
          <w:p w14:paraId="74CF60CA" w14:textId="77777777" w:rsidR="001A290F" w:rsidRPr="00AA5580" w:rsidRDefault="001A290F" w:rsidP="001A290F">
            <w:pPr>
              <w:spacing w:line="240" w:lineRule="auto"/>
              <w:rPr>
                <w:rFonts w:cs="Arial"/>
                <w:sz w:val="18"/>
                <w:szCs w:val="18"/>
              </w:rPr>
            </w:pPr>
            <w:r w:rsidRPr="00AA5580">
              <w:rPr>
                <w:rFonts w:cs="Arial"/>
                <w:sz w:val="18"/>
                <w:szCs w:val="18"/>
              </w:rPr>
              <w:t>1.20</w:t>
            </w:r>
          </w:p>
        </w:tc>
        <w:tc>
          <w:tcPr>
            <w:tcW w:w="616" w:type="dxa"/>
            <w:noWrap/>
            <w:hideMark/>
          </w:tcPr>
          <w:p w14:paraId="52C10FA1" w14:textId="77777777" w:rsidR="001A290F" w:rsidRPr="00AA5580" w:rsidRDefault="001A290F" w:rsidP="001A290F">
            <w:pPr>
              <w:spacing w:line="240" w:lineRule="auto"/>
              <w:rPr>
                <w:rFonts w:cs="Arial"/>
                <w:sz w:val="18"/>
                <w:szCs w:val="18"/>
              </w:rPr>
            </w:pPr>
            <w:r w:rsidRPr="00AA5580">
              <w:rPr>
                <w:rFonts w:cs="Arial"/>
                <w:sz w:val="18"/>
                <w:szCs w:val="18"/>
              </w:rPr>
              <w:t>1.20</w:t>
            </w:r>
          </w:p>
        </w:tc>
        <w:tc>
          <w:tcPr>
            <w:tcW w:w="1350" w:type="dxa"/>
            <w:noWrap/>
            <w:hideMark/>
          </w:tcPr>
          <w:p w14:paraId="53818335" w14:textId="77777777" w:rsidR="001A290F" w:rsidRPr="00AA5580" w:rsidRDefault="001A290F" w:rsidP="001A290F">
            <w:pPr>
              <w:spacing w:line="240" w:lineRule="auto"/>
              <w:rPr>
                <w:rFonts w:cs="Arial"/>
                <w:sz w:val="18"/>
                <w:szCs w:val="18"/>
              </w:rPr>
            </w:pPr>
            <w:r w:rsidRPr="00AA5580">
              <w:rPr>
                <w:rFonts w:cs="Arial"/>
                <w:sz w:val="18"/>
                <w:szCs w:val="18"/>
              </w:rPr>
              <w:t>1.20</w:t>
            </w:r>
          </w:p>
        </w:tc>
        <w:tc>
          <w:tcPr>
            <w:tcW w:w="1080" w:type="dxa"/>
            <w:noWrap/>
            <w:hideMark/>
          </w:tcPr>
          <w:p w14:paraId="2A935B6D" w14:textId="77777777" w:rsidR="001A290F" w:rsidRPr="00AA5580" w:rsidRDefault="001A290F" w:rsidP="001A290F">
            <w:pPr>
              <w:spacing w:line="240" w:lineRule="auto"/>
              <w:rPr>
                <w:rFonts w:cs="Arial"/>
                <w:sz w:val="18"/>
                <w:szCs w:val="18"/>
              </w:rPr>
            </w:pPr>
            <w:r w:rsidRPr="00AA5580">
              <w:rPr>
                <w:rFonts w:cs="Arial"/>
                <w:sz w:val="18"/>
                <w:szCs w:val="18"/>
              </w:rPr>
              <w:t>1.20</w:t>
            </w:r>
          </w:p>
        </w:tc>
        <w:tc>
          <w:tcPr>
            <w:tcW w:w="1170" w:type="dxa"/>
            <w:noWrap/>
            <w:hideMark/>
          </w:tcPr>
          <w:p w14:paraId="72272FE6" w14:textId="77777777" w:rsidR="001A290F" w:rsidRPr="00AA5580" w:rsidRDefault="001A290F" w:rsidP="001A290F">
            <w:pPr>
              <w:spacing w:line="240" w:lineRule="auto"/>
              <w:rPr>
                <w:rFonts w:cs="Arial"/>
                <w:sz w:val="18"/>
                <w:szCs w:val="18"/>
              </w:rPr>
            </w:pPr>
            <w:r w:rsidRPr="00AA5580">
              <w:rPr>
                <w:rFonts w:cs="Arial"/>
                <w:sz w:val="18"/>
                <w:szCs w:val="18"/>
              </w:rPr>
              <w:t>1.40</w:t>
            </w:r>
          </w:p>
        </w:tc>
        <w:tc>
          <w:tcPr>
            <w:tcW w:w="900" w:type="dxa"/>
            <w:noWrap/>
            <w:hideMark/>
          </w:tcPr>
          <w:p w14:paraId="64657972" w14:textId="77777777" w:rsidR="001A290F" w:rsidRPr="00AA5580" w:rsidRDefault="001A290F" w:rsidP="001A290F">
            <w:pPr>
              <w:spacing w:line="240" w:lineRule="auto"/>
              <w:rPr>
                <w:rFonts w:cs="Arial"/>
                <w:sz w:val="18"/>
                <w:szCs w:val="18"/>
              </w:rPr>
            </w:pPr>
            <w:r w:rsidRPr="00AA5580">
              <w:rPr>
                <w:rFonts w:cs="Arial"/>
                <w:sz w:val="18"/>
                <w:szCs w:val="18"/>
              </w:rPr>
              <w:t>1.60</w:t>
            </w:r>
          </w:p>
        </w:tc>
        <w:tc>
          <w:tcPr>
            <w:tcW w:w="810" w:type="dxa"/>
            <w:noWrap/>
            <w:hideMark/>
          </w:tcPr>
          <w:p w14:paraId="23F10406" w14:textId="77777777" w:rsidR="001A290F" w:rsidRPr="00AA5580" w:rsidRDefault="001A290F" w:rsidP="001A290F">
            <w:pPr>
              <w:spacing w:line="240" w:lineRule="auto"/>
              <w:rPr>
                <w:rFonts w:cs="Arial"/>
                <w:sz w:val="18"/>
                <w:szCs w:val="18"/>
              </w:rPr>
            </w:pPr>
            <w:r w:rsidRPr="00AA5580">
              <w:rPr>
                <w:rFonts w:cs="Arial"/>
                <w:sz w:val="18"/>
                <w:szCs w:val="18"/>
              </w:rPr>
              <w:t>1.50</w:t>
            </w:r>
          </w:p>
        </w:tc>
      </w:tr>
      <w:tr w:rsidR="00944950" w:rsidRPr="00AA5580" w14:paraId="45C3EA96" w14:textId="77777777" w:rsidTr="000B64B3">
        <w:trPr>
          <w:trHeight w:val="20"/>
        </w:trPr>
        <w:tc>
          <w:tcPr>
            <w:tcW w:w="1350" w:type="dxa"/>
            <w:shd w:val="clear" w:color="auto" w:fill="DBE0F4" w:themeFill="accent1" w:themeFillTint="33"/>
            <w:noWrap/>
            <w:hideMark/>
          </w:tcPr>
          <w:p w14:paraId="1C9A228D" w14:textId="77777777" w:rsidR="001A290F" w:rsidRPr="00AA5580" w:rsidRDefault="001A290F" w:rsidP="001A290F">
            <w:pPr>
              <w:spacing w:line="240" w:lineRule="auto"/>
              <w:rPr>
                <w:rFonts w:cs="Arial"/>
                <w:sz w:val="18"/>
                <w:szCs w:val="18"/>
              </w:rPr>
            </w:pPr>
            <w:r w:rsidRPr="00AA5580">
              <w:rPr>
                <w:rFonts w:cs="Arial"/>
                <w:sz w:val="18"/>
                <w:szCs w:val="18"/>
              </w:rPr>
              <w:t>sand</w:t>
            </w:r>
          </w:p>
        </w:tc>
        <w:tc>
          <w:tcPr>
            <w:tcW w:w="695" w:type="dxa"/>
            <w:noWrap/>
            <w:hideMark/>
          </w:tcPr>
          <w:p w14:paraId="602C4EEA"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1015" w:type="dxa"/>
            <w:noWrap/>
            <w:hideMark/>
          </w:tcPr>
          <w:p w14:paraId="1EDC6317"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810" w:type="dxa"/>
            <w:noWrap/>
            <w:hideMark/>
          </w:tcPr>
          <w:p w14:paraId="07D23B68"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273DB44A"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053A3482"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90" w:type="dxa"/>
            <w:noWrap/>
            <w:hideMark/>
          </w:tcPr>
          <w:p w14:paraId="24FD067E"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19EECA25"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00" w:type="dxa"/>
            <w:noWrap/>
            <w:hideMark/>
          </w:tcPr>
          <w:p w14:paraId="78CDB405"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630" w:type="dxa"/>
            <w:noWrap/>
            <w:hideMark/>
          </w:tcPr>
          <w:p w14:paraId="06802812"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80" w:type="dxa"/>
            <w:noWrap/>
            <w:hideMark/>
          </w:tcPr>
          <w:p w14:paraId="7D8DDE93" w14:textId="77777777" w:rsidR="001A290F" w:rsidRPr="00AA5580" w:rsidRDefault="001A290F" w:rsidP="001A290F">
            <w:pPr>
              <w:spacing w:line="240" w:lineRule="auto"/>
              <w:rPr>
                <w:rFonts w:cs="Arial"/>
                <w:sz w:val="18"/>
                <w:szCs w:val="18"/>
              </w:rPr>
            </w:pPr>
            <w:r w:rsidRPr="00AA5580">
              <w:rPr>
                <w:rFonts w:cs="Arial"/>
                <w:sz w:val="18"/>
                <w:szCs w:val="18"/>
              </w:rPr>
              <w:t>0.83</w:t>
            </w:r>
          </w:p>
        </w:tc>
        <w:tc>
          <w:tcPr>
            <w:tcW w:w="650" w:type="dxa"/>
            <w:noWrap/>
            <w:hideMark/>
          </w:tcPr>
          <w:p w14:paraId="46A0BBC4"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16" w:type="dxa"/>
            <w:noWrap/>
            <w:hideMark/>
          </w:tcPr>
          <w:p w14:paraId="1F502C8A"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350" w:type="dxa"/>
            <w:noWrap/>
            <w:hideMark/>
          </w:tcPr>
          <w:p w14:paraId="61C977E8"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80" w:type="dxa"/>
            <w:noWrap/>
            <w:hideMark/>
          </w:tcPr>
          <w:p w14:paraId="0909EDF4"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170" w:type="dxa"/>
            <w:noWrap/>
            <w:hideMark/>
          </w:tcPr>
          <w:p w14:paraId="5CFA67FB" w14:textId="77777777" w:rsidR="001A290F" w:rsidRPr="00AA5580" w:rsidRDefault="001A290F" w:rsidP="001A290F">
            <w:pPr>
              <w:spacing w:line="240" w:lineRule="auto"/>
              <w:rPr>
                <w:rFonts w:cs="Arial"/>
                <w:sz w:val="18"/>
                <w:szCs w:val="18"/>
              </w:rPr>
            </w:pPr>
            <w:r w:rsidRPr="00AA5580">
              <w:rPr>
                <w:rFonts w:cs="Arial"/>
                <w:sz w:val="18"/>
                <w:szCs w:val="18"/>
              </w:rPr>
              <w:t>1.17</w:t>
            </w:r>
          </w:p>
        </w:tc>
        <w:tc>
          <w:tcPr>
            <w:tcW w:w="900" w:type="dxa"/>
            <w:noWrap/>
            <w:hideMark/>
          </w:tcPr>
          <w:p w14:paraId="0D73E6D2"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10" w:type="dxa"/>
            <w:noWrap/>
            <w:hideMark/>
          </w:tcPr>
          <w:p w14:paraId="326AC993" w14:textId="77777777" w:rsidR="001A290F" w:rsidRPr="00AA5580" w:rsidRDefault="001A290F" w:rsidP="001A290F">
            <w:pPr>
              <w:spacing w:line="240" w:lineRule="auto"/>
              <w:rPr>
                <w:rFonts w:cs="Arial"/>
                <w:sz w:val="18"/>
                <w:szCs w:val="18"/>
              </w:rPr>
            </w:pPr>
            <w:r w:rsidRPr="00AA5580">
              <w:rPr>
                <w:rFonts w:cs="Arial"/>
                <w:sz w:val="18"/>
                <w:szCs w:val="18"/>
              </w:rPr>
              <w:t>1.50</w:t>
            </w:r>
          </w:p>
        </w:tc>
      </w:tr>
      <w:tr w:rsidR="001A290F" w:rsidRPr="00AA5580" w14:paraId="596C97CA" w14:textId="77777777" w:rsidTr="000B64B3">
        <w:trPr>
          <w:trHeight w:val="20"/>
        </w:trPr>
        <w:tc>
          <w:tcPr>
            <w:tcW w:w="1350" w:type="dxa"/>
            <w:shd w:val="clear" w:color="auto" w:fill="DBE0F4" w:themeFill="accent1" w:themeFillTint="33"/>
            <w:noWrap/>
            <w:hideMark/>
          </w:tcPr>
          <w:p w14:paraId="080B62B3" w14:textId="77777777" w:rsidR="001A290F" w:rsidRPr="00AA5580" w:rsidRDefault="001A290F" w:rsidP="001A290F">
            <w:pPr>
              <w:spacing w:line="240" w:lineRule="auto"/>
              <w:rPr>
                <w:rFonts w:cs="Arial"/>
                <w:sz w:val="18"/>
                <w:szCs w:val="18"/>
              </w:rPr>
            </w:pPr>
            <w:r w:rsidRPr="00AA5580">
              <w:rPr>
                <w:rFonts w:cs="Arial"/>
                <w:sz w:val="18"/>
                <w:szCs w:val="18"/>
              </w:rPr>
              <w:t>contamination</w:t>
            </w:r>
          </w:p>
        </w:tc>
        <w:tc>
          <w:tcPr>
            <w:tcW w:w="695" w:type="dxa"/>
            <w:noWrap/>
            <w:hideMark/>
          </w:tcPr>
          <w:p w14:paraId="37D61736"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1015" w:type="dxa"/>
            <w:noWrap/>
            <w:hideMark/>
          </w:tcPr>
          <w:p w14:paraId="2B455693"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810" w:type="dxa"/>
            <w:noWrap/>
            <w:hideMark/>
          </w:tcPr>
          <w:p w14:paraId="1E1704B8"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741CCCF9"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0FF06D43"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90" w:type="dxa"/>
            <w:noWrap/>
            <w:hideMark/>
          </w:tcPr>
          <w:p w14:paraId="159C601C"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2B1FD190"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00" w:type="dxa"/>
            <w:noWrap/>
            <w:hideMark/>
          </w:tcPr>
          <w:p w14:paraId="7EB74E69"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630" w:type="dxa"/>
            <w:noWrap/>
            <w:hideMark/>
          </w:tcPr>
          <w:p w14:paraId="59480ED3"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80" w:type="dxa"/>
            <w:noWrap/>
            <w:hideMark/>
          </w:tcPr>
          <w:p w14:paraId="3C6D9815" w14:textId="77777777" w:rsidR="001A290F" w:rsidRPr="00AA5580" w:rsidRDefault="001A290F" w:rsidP="001A290F">
            <w:pPr>
              <w:spacing w:line="240" w:lineRule="auto"/>
              <w:rPr>
                <w:rFonts w:cs="Arial"/>
                <w:sz w:val="18"/>
                <w:szCs w:val="18"/>
              </w:rPr>
            </w:pPr>
            <w:r w:rsidRPr="00AA5580">
              <w:rPr>
                <w:rFonts w:cs="Arial"/>
                <w:sz w:val="18"/>
                <w:szCs w:val="18"/>
              </w:rPr>
              <w:t>0.83</w:t>
            </w:r>
          </w:p>
        </w:tc>
        <w:tc>
          <w:tcPr>
            <w:tcW w:w="650" w:type="dxa"/>
            <w:noWrap/>
            <w:hideMark/>
          </w:tcPr>
          <w:p w14:paraId="537038E4"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16" w:type="dxa"/>
            <w:noWrap/>
            <w:hideMark/>
          </w:tcPr>
          <w:p w14:paraId="134365D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350" w:type="dxa"/>
            <w:noWrap/>
            <w:hideMark/>
          </w:tcPr>
          <w:p w14:paraId="1BA58E05"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80" w:type="dxa"/>
            <w:noWrap/>
            <w:hideMark/>
          </w:tcPr>
          <w:p w14:paraId="394604CC"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170" w:type="dxa"/>
            <w:noWrap/>
            <w:hideMark/>
          </w:tcPr>
          <w:p w14:paraId="4E32DBAD" w14:textId="77777777" w:rsidR="001A290F" w:rsidRPr="00AA5580" w:rsidRDefault="001A290F" w:rsidP="001A290F">
            <w:pPr>
              <w:spacing w:line="240" w:lineRule="auto"/>
              <w:rPr>
                <w:rFonts w:cs="Arial"/>
                <w:sz w:val="18"/>
                <w:szCs w:val="18"/>
              </w:rPr>
            </w:pPr>
            <w:r w:rsidRPr="00AA5580">
              <w:rPr>
                <w:rFonts w:cs="Arial"/>
                <w:sz w:val="18"/>
                <w:szCs w:val="18"/>
              </w:rPr>
              <w:t>1.17</w:t>
            </w:r>
          </w:p>
        </w:tc>
        <w:tc>
          <w:tcPr>
            <w:tcW w:w="900" w:type="dxa"/>
            <w:noWrap/>
            <w:hideMark/>
          </w:tcPr>
          <w:p w14:paraId="10226653"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10" w:type="dxa"/>
            <w:noWrap/>
            <w:hideMark/>
          </w:tcPr>
          <w:p w14:paraId="12BC35E7" w14:textId="77777777" w:rsidR="001A290F" w:rsidRPr="00AA5580" w:rsidRDefault="001A290F" w:rsidP="001A290F">
            <w:pPr>
              <w:spacing w:line="240" w:lineRule="auto"/>
              <w:rPr>
                <w:rFonts w:cs="Arial"/>
                <w:sz w:val="18"/>
                <w:szCs w:val="18"/>
              </w:rPr>
            </w:pPr>
            <w:r w:rsidRPr="00AA5580">
              <w:rPr>
                <w:rFonts w:cs="Arial"/>
                <w:sz w:val="18"/>
                <w:szCs w:val="18"/>
              </w:rPr>
              <w:t>1.50</w:t>
            </w:r>
          </w:p>
        </w:tc>
      </w:tr>
      <w:tr w:rsidR="00944950" w:rsidRPr="00AA5580" w14:paraId="712946D3" w14:textId="77777777" w:rsidTr="000B64B3">
        <w:trPr>
          <w:trHeight w:val="20"/>
        </w:trPr>
        <w:tc>
          <w:tcPr>
            <w:tcW w:w="1350" w:type="dxa"/>
            <w:shd w:val="clear" w:color="auto" w:fill="DBE0F4" w:themeFill="accent1" w:themeFillTint="33"/>
            <w:noWrap/>
            <w:hideMark/>
          </w:tcPr>
          <w:p w14:paraId="3607F50D" w14:textId="77777777" w:rsidR="001A290F" w:rsidRPr="00AA5580" w:rsidRDefault="001A290F" w:rsidP="001A290F">
            <w:pPr>
              <w:spacing w:line="240" w:lineRule="auto"/>
              <w:rPr>
                <w:rFonts w:cs="Arial"/>
                <w:sz w:val="18"/>
                <w:szCs w:val="18"/>
              </w:rPr>
            </w:pPr>
            <w:r w:rsidRPr="00AA5580">
              <w:rPr>
                <w:rFonts w:cs="Arial"/>
                <w:sz w:val="18"/>
                <w:szCs w:val="18"/>
              </w:rPr>
              <w:t>cation exchange capacity</w:t>
            </w:r>
          </w:p>
        </w:tc>
        <w:tc>
          <w:tcPr>
            <w:tcW w:w="695" w:type="dxa"/>
            <w:noWrap/>
            <w:hideMark/>
          </w:tcPr>
          <w:p w14:paraId="6A50D74D"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1015" w:type="dxa"/>
            <w:noWrap/>
            <w:hideMark/>
          </w:tcPr>
          <w:p w14:paraId="3A608E2C"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810" w:type="dxa"/>
            <w:noWrap/>
            <w:hideMark/>
          </w:tcPr>
          <w:p w14:paraId="253B08B9"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64CA79C5"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46AE6F3B"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90" w:type="dxa"/>
            <w:noWrap/>
            <w:hideMark/>
          </w:tcPr>
          <w:p w14:paraId="2CEDFD28"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4115AF63"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00" w:type="dxa"/>
            <w:noWrap/>
            <w:hideMark/>
          </w:tcPr>
          <w:p w14:paraId="77F64A38"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630" w:type="dxa"/>
            <w:noWrap/>
            <w:hideMark/>
          </w:tcPr>
          <w:p w14:paraId="3E8A3DB4"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80" w:type="dxa"/>
            <w:noWrap/>
            <w:hideMark/>
          </w:tcPr>
          <w:p w14:paraId="586E09DE" w14:textId="77777777" w:rsidR="001A290F" w:rsidRPr="00AA5580" w:rsidRDefault="001A290F" w:rsidP="001A290F">
            <w:pPr>
              <w:spacing w:line="240" w:lineRule="auto"/>
              <w:rPr>
                <w:rFonts w:cs="Arial"/>
                <w:sz w:val="18"/>
                <w:szCs w:val="18"/>
              </w:rPr>
            </w:pPr>
            <w:r w:rsidRPr="00AA5580">
              <w:rPr>
                <w:rFonts w:cs="Arial"/>
                <w:sz w:val="18"/>
                <w:szCs w:val="18"/>
              </w:rPr>
              <w:t>0.83</w:t>
            </w:r>
          </w:p>
        </w:tc>
        <w:tc>
          <w:tcPr>
            <w:tcW w:w="650" w:type="dxa"/>
            <w:noWrap/>
            <w:hideMark/>
          </w:tcPr>
          <w:p w14:paraId="107D5D92"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16" w:type="dxa"/>
            <w:noWrap/>
            <w:hideMark/>
          </w:tcPr>
          <w:p w14:paraId="347B6E4D"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350" w:type="dxa"/>
            <w:noWrap/>
            <w:hideMark/>
          </w:tcPr>
          <w:p w14:paraId="7E4345A7"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80" w:type="dxa"/>
            <w:noWrap/>
            <w:hideMark/>
          </w:tcPr>
          <w:p w14:paraId="75D41505"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170" w:type="dxa"/>
            <w:noWrap/>
            <w:hideMark/>
          </w:tcPr>
          <w:p w14:paraId="64375CAC" w14:textId="77777777" w:rsidR="001A290F" w:rsidRPr="00AA5580" w:rsidRDefault="001A290F" w:rsidP="001A290F">
            <w:pPr>
              <w:spacing w:line="240" w:lineRule="auto"/>
              <w:rPr>
                <w:rFonts w:cs="Arial"/>
                <w:sz w:val="18"/>
                <w:szCs w:val="18"/>
              </w:rPr>
            </w:pPr>
            <w:r w:rsidRPr="00AA5580">
              <w:rPr>
                <w:rFonts w:cs="Arial"/>
                <w:sz w:val="18"/>
                <w:szCs w:val="18"/>
              </w:rPr>
              <w:t>1.17</w:t>
            </w:r>
          </w:p>
        </w:tc>
        <w:tc>
          <w:tcPr>
            <w:tcW w:w="900" w:type="dxa"/>
            <w:noWrap/>
            <w:hideMark/>
          </w:tcPr>
          <w:p w14:paraId="3AEB1611"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10" w:type="dxa"/>
            <w:noWrap/>
            <w:hideMark/>
          </w:tcPr>
          <w:p w14:paraId="67BA4D02" w14:textId="77777777" w:rsidR="001A290F" w:rsidRPr="00AA5580" w:rsidRDefault="001A290F" w:rsidP="001A290F">
            <w:pPr>
              <w:spacing w:line="240" w:lineRule="auto"/>
              <w:rPr>
                <w:rFonts w:cs="Arial"/>
                <w:sz w:val="18"/>
                <w:szCs w:val="18"/>
              </w:rPr>
            </w:pPr>
            <w:r w:rsidRPr="00AA5580">
              <w:rPr>
                <w:rFonts w:cs="Arial"/>
                <w:sz w:val="18"/>
                <w:szCs w:val="18"/>
              </w:rPr>
              <w:t>1.50</w:t>
            </w:r>
          </w:p>
        </w:tc>
      </w:tr>
      <w:tr w:rsidR="001A290F" w:rsidRPr="00AA5580" w14:paraId="6F7B20D8" w14:textId="77777777" w:rsidTr="000B64B3">
        <w:trPr>
          <w:trHeight w:val="20"/>
        </w:trPr>
        <w:tc>
          <w:tcPr>
            <w:tcW w:w="1350" w:type="dxa"/>
            <w:shd w:val="clear" w:color="auto" w:fill="DBE0F4" w:themeFill="accent1" w:themeFillTint="33"/>
            <w:noWrap/>
            <w:hideMark/>
          </w:tcPr>
          <w:p w14:paraId="578F0B94" w14:textId="77777777" w:rsidR="001A290F" w:rsidRPr="00AA5580" w:rsidRDefault="001A290F" w:rsidP="001A290F">
            <w:pPr>
              <w:spacing w:line="240" w:lineRule="auto"/>
              <w:rPr>
                <w:rFonts w:cs="Arial"/>
                <w:sz w:val="18"/>
                <w:szCs w:val="18"/>
              </w:rPr>
            </w:pPr>
            <w:r w:rsidRPr="00AA5580">
              <w:rPr>
                <w:rFonts w:cs="Arial"/>
                <w:sz w:val="18"/>
                <w:szCs w:val="18"/>
              </w:rPr>
              <w:t>productivity</w:t>
            </w:r>
          </w:p>
        </w:tc>
        <w:tc>
          <w:tcPr>
            <w:tcW w:w="695" w:type="dxa"/>
            <w:noWrap/>
            <w:hideMark/>
          </w:tcPr>
          <w:p w14:paraId="25BC2195"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1015" w:type="dxa"/>
            <w:noWrap/>
            <w:hideMark/>
          </w:tcPr>
          <w:p w14:paraId="3D610B6C" w14:textId="77777777" w:rsidR="001A290F" w:rsidRPr="00AA5580" w:rsidRDefault="001A290F" w:rsidP="001A290F">
            <w:pPr>
              <w:spacing w:line="240" w:lineRule="auto"/>
              <w:rPr>
                <w:rFonts w:cs="Arial"/>
                <w:sz w:val="18"/>
                <w:szCs w:val="18"/>
              </w:rPr>
            </w:pPr>
            <w:r w:rsidRPr="00AA5580">
              <w:rPr>
                <w:rFonts w:cs="Arial"/>
                <w:sz w:val="18"/>
                <w:szCs w:val="18"/>
              </w:rPr>
              <w:t>0.17</w:t>
            </w:r>
          </w:p>
        </w:tc>
        <w:tc>
          <w:tcPr>
            <w:tcW w:w="810" w:type="dxa"/>
            <w:noWrap/>
            <w:hideMark/>
          </w:tcPr>
          <w:p w14:paraId="4F001436"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51143D9F" w14:textId="77777777" w:rsidR="001A290F" w:rsidRPr="00AA5580" w:rsidRDefault="001A290F" w:rsidP="001A290F">
            <w:pPr>
              <w:spacing w:line="240" w:lineRule="auto"/>
              <w:rPr>
                <w:rFonts w:cs="Arial"/>
                <w:sz w:val="18"/>
                <w:szCs w:val="18"/>
              </w:rPr>
            </w:pPr>
            <w:r w:rsidRPr="00AA5580">
              <w:rPr>
                <w:rFonts w:cs="Arial"/>
                <w:sz w:val="18"/>
                <w:szCs w:val="18"/>
              </w:rPr>
              <w:t>0.33</w:t>
            </w:r>
          </w:p>
        </w:tc>
        <w:tc>
          <w:tcPr>
            <w:tcW w:w="810" w:type="dxa"/>
            <w:noWrap/>
            <w:hideMark/>
          </w:tcPr>
          <w:p w14:paraId="108CED15"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90" w:type="dxa"/>
            <w:noWrap/>
            <w:hideMark/>
          </w:tcPr>
          <w:p w14:paraId="096FFCD3"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10" w:type="dxa"/>
            <w:noWrap/>
            <w:hideMark/>
          </w:tcPr>
          <w:p w14:paraId="2842D4FD"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900" w:type="dxa"/>
            <w:noWrap/>
            <w:hideMark/>
          </w:tcPr>
          <w:p w14:paraId="26F1B971"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630" w:type="dxa"/>
            <w:noWrap/>
            <w:hideMark/>
          </w:tcPr>
          <w:p w14:paraId="2263DB20" w14:textId="77777777" w:rsidR="001A290F" w:rsidRPr="00AA5580" w:rsidRDefault="001A290F" w:rsidP="001A290F">
            <w:pPr>
              <w:spacing w:line="240" w:lineRule="auto"/>
              <w:rPr>
                <w:rFonts w:cs="Arial"/>
                <w:sz w:val="18"/>
                <w:szCs w:val="18"/>
              </w:rPr>
            </w:pPr>
            <w:r w:rsidRPr="00AA5580">
              <w:rPr>
                <w:rFonts w:cs="Arial"/>
                <w:sz w:val="18"/>
                <w:szCs w:val="18"/>
              </w:rPr>
              <w:t>0.67</w:t>
            </w:r>
          </w:p>
        </w:tc>
        <w:tc>
          <w:tcPr>
            <w:tcW w:w="880" w:type="dxa"/>
            <w:noWrap/>
            <w:hideMark/>
          </w:tcPr>
          <w:p w14:paraId="6BDA2181" w14:textId="77777777" w:rsidR="001A290F" w:rsidRPr="00AA5580" w:rsidRDefault="001A290F" w:rsidP="001A290F">
            <w:pPr>
              <w:spacing w:line="240" w:lineRule="auto"/>
              <w:rPr>
                <w:rFonts w:cs="Arial"/>
                <w:sz w:val="18"/>
                <w:szCs w:val="18"/>
              </w:rPr>
            </w:pPr>
            <w:r w:rsidRPr="00AA5580">
              <w:rPr>
                <w:rFonts w:cs="Arial"/>
                <w:sz w:val="18"/>
                <w:szCs w:val="18"/>
              </w:rPr>
              <w:t>0.83</w:t>
            </w:r>
          </w:p>
        </w:tc>
        <w:tc>
          <w:tcPr>
            <w:tcW w:w="650" w:type="dxa"/>
            <w:noWrap/>
            <w:hideMark/>
          </w:tcPr>
          <w:p w14:paraId="2A444BA0"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616" w:type="dxa"/>
            <w:noWrap/>
            <w:hideMark/>
          </w:tcPr>
          <w:p w14:paraId="1915F30C"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350" w:type="dxa"/>
            <w:noWrap/>
            <w:hideMark/>
          </w:tcPr>
          <w:p w14:paraId="7A19D67E"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080" w:type="dxa"/>
            <w:noWrap/>
            <w:hideMark/>
          </w:tcPr>
          <w:p w14:paraId="4C469662"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1170" w:type="dxa"/>
            <w:noWrap/>
            <w:hideMark/>
          </w:tcPr>
          <w:p w14:paraId="4B041C1F" w14:textId="77777777" w:rsidR="001A290F" w:rsidRPr="00AA5580" w:rsidRDefault="001A290F" w:rsidP="001A290F">
            <w:pPr>
              <w:spacing w:line="240" w:lineRule="auto"/>
              <w:rPr>
                <w:rFonts w:cs="Arial"/>
                <w:sz w:val="18"/>
                <w:szCs w:val="18"/>
              </w:rPr>
            </w:pPr>
            <w:r w:rsidRPr="00AA5580">
              <w:rPr>
                <w:rFonts w:cs="Arial"/>
                <w:sz w:val="18"/>
                <w:szCs w:val="18"/>
              </w:rPr>
              <w:t>1.17</w:t>
            </w:r>
          </w:p>
        </w:tc>
        <w:tc>
          <w:tcPr>
            <w:tcW w:w="900" w:type="dxa"/>
            <w:noWrap/>
            <w:hideMark/>
          </w:tcPr>
          <w:p w14:paraId="77B7A807" w14:textId="77777777" w:rsidR="001A290F" w:rsidRPr="00AA5580" w:rsidRDefault="001A290F" w:rsidP="001A290F">
            <w:pPr>
              <w:spacing w:line="240" w:lineRule="auto"/>
              <w:rPr>
                <w:rFonts w:cs="Arial"/>
                <w:sz w:val="18"/>
                <w:szCs w:val="18"/>
              </w:rPr>
            </w:pPr>
            <w:r w:rsidRPr="00AA5580">
              <w:rPr>
                <w:rFonts w:cs="Arial"/>
                <w:sz w:val="18"/>
                <w:szCs w:val="18"/>
              </w:rPr>
              <w:t>1.33</w:t>
            </w:r>
          </w:p>
        </w:tc>
        <w:tc>
          <w:tcPr>
            <w:tcW w:w="810" w:type="dxa"/>
            <w:noWrap/>
            <w:hideMark/>
          </w:tcPr>
          <w:p w14:paraId="5BB5FB6B" w14:textId="77777777" w:rsidR="001A290F" w:rsidRPr="00AA5580" w:rsidRDefault="001A290F" w:rsidP="001A290F">
            <w:pPr>
              <w:spacing w:line="240" w:lineRule="auto"/>
              <w:rPr>
                <w:rFonts w:cs="Arial"/>
                <w:sz w:val="18"/>
                <w:szCs w:val="18"/>
              </w:rPr>
            </w:pPr>
            <w:r w:rsidRPr="00AA5580">
              <w:rPr>
                <w:rFonts w:cs="Arial"/>
                <w:sz w:val="18"/>
                <w:szCs w:val="18"/>
              </w:rPr>
              <w:t>1.29</w:t>
            </w:r>
          </w:p>
        </w:tc>
      </w:tr>
      <w:tr w:rsidR="00944950" w:rsidRPr="00AA5580" w14:paraId="4AC9EFD0" w14:textId="77777777" w:rsidTr="000B64B3">
        <w:trPr>
          <w:trHeight w:val="20"/>
        </w:trPr>
        <w:tc>
          <w:tcPr>
            <w:tcW w:w="1350" w:type="dxa"/>
            <w:shd w:val="clear" w:color="auto" w:fill="DBE0F4" w:themeFill="accent1" w:themeFillTint="33"/>
            <w:noWrap/>
            <w:hideMark/>
          </w:tcPr>
          <w:p w14:paraId="61A7EAAA" w14:textId="77777777" w:rsidR="001A290F" w:rsidRPr="00AA5580" w:rsidRDefault="001A290F" w:rsidP="001A290F">
            <w:pPr>
              <w:spacing w:line="240" w:lineRule="auto"/>
              <w:rPr>
                <w:rFonts w:cs="Arial"/>
                <w:sz w:val="18"/>
                <w:szCs w:val="18"/>
              </w:rPr>
            </w:pPr>
            <w:r w:rsidRPr="00AA5580">
              <w:rPr>
                <w:rFonts w:cs="Arial"/>
                <w:sz w:val="18"/>
                <w:szCs w:val="18"/>
              </w:rPr>
              <w:t>dryness</w:t>
            </w:r>
          </w:p>
        </w:tc>
        <w:tc>
          <w:tcPr>
            <w:tcW w:w="695" w:type="dxa"/>
            <w:noWrap/>
            <w:hideMark/>
          </w:tcPr>
          <w:p w14:paraId="01E260B1" w14:textId="77777777" w:rsidR="001A290F" w:rsidRPr="00AA5580" w:rsidRDefault="001A290F" w:rsidP="001A290F">
            <w:pPr>
              <w:spacing w:line="240" w:lineRule="auto"/>
              <w:rPr>
                <w:rFonts w:cs="Arial"/>
                <w:sz w:val="18"/>
                <w:szCs w:val="18"/>
              </w:rPr>
            </w:pPr>
            <w:r w:rsidRPr="00AA5580">
              <w:rPr>
                <w:rFonts w:cs="Arial"/>
                <w:sz w:val="18"/>
                <w:szCs w:val="18"/>
              </w:rPr>
              <w:t>0.14</w:t>
            </w:r>
          </w:p>
        </w:tc>
        <w:tc>
          <w:tcPr>
            <w:tcW w:w="1015" w:type="dxa"/>
            <w:noWrap/>
            <w:hideMark/>
          </w:tcPr>
          <w:p w14:paraId="64A40D1D" w14:textId="77777777" w:rsidR="001A290F" w:rsidRPr="00AA5580" w:rsidRDefault="001A290F" w:rsidP="001A290F">
            <w:pPr>
              <w:spacing w:line="240" w:lineRule="auto"/>
              <w:rPr>
                <w:rFonts w:cs="Arial"/>
                <w:sz w:val="18"/>
                <w:szCs w:val="18"/>
              </w:rPr>
            </w:pPr>
            <w:r w:rsidRPr="00AA5580">
              <w:rPr>
                <w:rFonts w:cs="Arial"/>
                <w:sz w:val="18"/>
                <w:szCs w:val="18"/>
              </w:rPr>
              <w:t>0.14</w:t>
            </w:r>
          </w:p>
        </w:tc>
        <w:tc>
          <w:tcPr>
            <w:tcW w:w="810" w:type="dxa"/>
            <w:noWrap/>
            <w:hideMark/>
          </w:tcPr>
          <w:p w14:paraId="0497EED4" w14:textId="77777777" w:rsidR="001A290F" w:rsidRPr="00AA5580" w:rsidRDefault="001A290F" w:rsidP="001A290F">
            <w:pPr>
              <w:spacing w:line="240" w:lineRule="auto"/>
              <w:rPr>
                <w:rFonts w:cs="Arial"/>
                <w:sz w:val="18"/>
                <w:szCs w:val="18"/>
              </w:rPr>
            </w:pPr>
            <w:r w:rsidRPr="00AA5580">
              <w:rPr>
                <w:rFonts w:cs="Arial"/>
                <w:sz w:val="18"/>
                <w:szCs w:val="18"/>
              </w:rPr>
              <w:t>0.29</w:t>
            </w:r>
          </w:p>
        </w:tc>
        <w:tc>
          <w:tcPr>
            <w:tcW w:w="810" w:type="dxa"/>
            <w:noWrap/>
            <w:hideMark/>
          </w:tcPr>
          <w:p w14:paraId="53B1E49A" w14:textId="77777777" w:rsidR="001A290F" w:rsidRPr="00AA5580" w:rsidRDefault="001A290F" w:rsidP="001A290F">
            <w:pPr>
              <w:spacing w:line="240" w:lineRule="auto"/>
              <w:rPr>
                <w:rFonts w:cs="Arial"/>
                <w:sz w:val="18"/>
                <w:szCs w:val="18"/>
              </w:rPr>
            </w:pPr>
            <w:r w:rsidRPr="00AA5580">
              <w:rPr>
                <w:rFonts w:cs="Arial"/>
                <w:sz w:val="18"/>
                <w:szCs w:val="18"/>
              </w:rPr>
              <w:t>0.29</w:t>
            </w:r>
          </w:p>
        </w:tc>
        <w:tc>
          <w:tcPr>
            <w:tcW w:w="810" w:type="dxa"/>
            <w:noWrap/>
            <w:hideMark/>
          </w:tcPr>
          <w:p w14:paraId="6A9BBA84" w14:textId="77777777" w:rsidR="001A290F" w:rsidRPr="00AA5580" w:rsidRDefault="001A290F" w:rsidP="001A290F">
            <w:pPr>
              <w:spacing w:line="240" w:lineRule="auto"/>
              <w:rPr>
                <w:rFonts w:cs="Arial"/>
                <w:sz w:val="18"/>
                <w:szCs w:val="18"/>
              </w:rPr>
            </w:pPr>
            <w:r w:rsidRPr="00AA5580">
              <w:rPr>
                <w:rFonts w:cs="Arial"/>
                <w:sz w:val="18"/>
                <w:szCs w:val="18"/>
              </w:rPr>
              <w:t>0.43</w:t>
            </w:r>
          </w:p>
        </w:tc>
        <w:tc>
          <w:tcPr>
            <w:tcW w:w="990" w:type="dxa"/>
            <w:noWrap/>
            <w:hideMark/>
          </w:tcPr>
          <w:p w14:paraId="734F3A3C" w14:textId="77777777" w:rsidR="001A290F" w:rsidRPr="00AA5580" w:rsidRDefault="001A290F" w:rsidP="001A290F">
            <w:pPr>
              <w:spacing w:line="240" w:lineRule="auto"/>
              <w:rPr>
                <w:rFonts w:cs="Arial"/>
                <w:sz w:val="18"/>
                <w:szCs w:val="18"/>
              </w:rPr>
            </w:pPr>
            <w:r w:rsidRPr="00AA5580">
              <w:rPr>
                <w:rFonts w:cs="Arial"/>
                <w:sz w:val="18"/>
                <w:szCs w:val="18"/>
              </w:rPr>
              <w:t>0.43</w:t>
            </w:r>
          </w:p>
        </w:tc>
        <w:tc>
          <w:tcPr>
            <w:tcW w:w="810" w:type="dxa"/>
            <w:noWrap/>
            <w:hideMark/>
          </w:tcPr>
          <w:p w14:paraId="4179F94C" w14:textId="77777777" w:rsidR="001A290F" w:rsidRPr="00AA5580" w:rsidRDefault="001A290F" w:rsidP="001A290F">
            <w:pPr>
              <w:spacing w:line="240" w:lineRule="auto"/>
              <w:rPr>
                <w:rFonts w:cs="Arial"/>
                <w:sz w:val="18"/>
                <w:szCs w:val="18"/>
              </w:rPr>
            </w:pPr>
            <w:r w:rsidRPr="00AA5580">
              <w:rPr>
                <w:rFonts w:cs="Arial"/>
                <w:sz w:val="18"/>
                <w:szCs w:val="18"/>
              </w:rPr>
              <w:t>0.43</w:t>
            </w:r>
          </w:p>
        </w:tc>
        <w:tc>
          <w:tcPr>
            <w:tcW w:w="900" w:type="dxa"/>
            <w:noWrap/>
            <w:hideMark/>
          </w:tcPr>
          <w:p w14:paraId="7F5DA8DB" w14:textId="77777777" w:rsidR="001A290F" w:rsidRPr="00AA5580" w:rsidRDefault="001A290F" w:rsidP="001A290F">
            <w:pPr>
              <w:spacing w:line="240" w:lineRule="auto"/>
              <w:rPr>
                <w:rFonts w:cs="Arial"/>
                <w:sz w:val="18"/>
                <w:szCs w:val="18"/>
              </w:rPr>
            </w:pPr>
            <w:r w:rsidRPr="00AA5580">
              <w:rPr>
                <w:rFonts w:cs="Arial"/>
                <w:sz w:val="18"/>
                <w:szCs w:val="18"/>
              </w:rPr>
              <w:t>0.57</w:t>
            </w:r>
          </w:p>
        </w:tc>
        <w:tc>
          <w:tcPr>
            <w:tcW w:w="630" w:type="dxa"/>
            <w:noWrap/>
            <w:hideMark/>
          </w:tcPr>
          <w:p w14:paraId="4723C801" w14:textId="77777777" w:rsidR="001A290F" w:rsidRPr="00AA5580" w:rsidRDefault="001A290F" w:rsidP="001A290F">
            <w:pPr>
              <w:spacing w:line="240" w:lineRule="auto"/>
              <w:rPr>
                <w:rFonts w:cs="Arial"/>
                <w:sz w:val="18"/>
                <w:szCs w:val="18"/>
              </w:rPr>
            </w:pPr>
            <w:r w:rsidRPr="00AA5580">
              <w:rPr>
                <w:rFonts w:cs="Arial"/>
                <w:sz w:val="18"/>
                <w:szCs w:val="18"/>
              </w:rPr>
              <w:t>0.57</w:t>
            </w:r>
          </w:p>
        </w:tc>
        <w:tc>
          <w:tcPr>
            <w:tcW w:w="880" w:type="dxa"/>
            <w:noWrap/>
            <w:hideMark/>
          </w:tcPr>
          <w:p w14:paraId="42BC9E50" w14:textId="77777777" w:rsidR="001A290F" w:rsidRPr="00AA5580" w:rsidRDefault="001A290F" w:rsidP="001A290F">
            <w:pPr>
              <w:spacing w:line="240" w:lineRule="auto"/>
              <w:rPr>
                <w:rFonts w:cs="Arial"/>
                <w:sz w:val="18"/>
                <w:szCs w:val="18"/>
              </w:rPr>
            </w:pPr>
            <w:r w:rsidRPr="00AA5580">
              <w:rPr>
                <w:rFonts w:cs="Arial"/>
                <w:sz w:val="18"/>
                <w:szCs w:val="18"/>
              </w:rPr>
              <w:t>0.71</w:t>
            </w:r>
          </w:p>
        </w:tc>
        <w:tc>
          <w:tcPr>
            <w:tcW w:w="650" w:type="dxa"/>
            <w:noWrap/>
            <w:hideMark/>
          </w:tcPr>
          <w:p w14:paraId="591235A2" w14:textId="77777777" w:rsidR="001A290F" w:rsidRPr="00AA5580" w:rsidRDefault="001A290F" w:rsidP="001A290F">
            <w:pPr>
              <w:spacing w:line="240" w:lineRule="auto"/>
              <w:rPr>
                <w:rFonts w:cs="Arial"/>
                <w:sz w:val="18"/>
                <w:szCs w:val="18"/>
              </w:rPr>
            </w:pPr>
            <w:r w:rsidRPr="00AA5580">
              <w:rPr>
                <w:rFonts w:cs="Arial"/>
                <w:sz w:val="18"/>
                <w:szCs w:val="18"/>
              </w:rPr>
              <w:t>0.86</w:t>
            </w:r>
          </w:p>
        </w:tc>
        <w:tc>
          <w:tcPr>
            <w:tcW w:w="616" w:type="dxa"/>
            <w:noWrap/>
            <w:hideMark/>
          </w:tcPr>
          <w:p w14:paraId="2AA06823" w14:textId="77777777" w:rsidR="001A290F" w:rsidRPr="00AA5580" w:rsidRDefault="001A290F" w:rsidP="001A290F">
            <w:pPr>
              <w:spacing w:line="240" w:lineRule="auto"/>
              <w:rPr>
                <w:rFonts w:cs="Arial"/>
                <w:sz w:val="18"/>
                <w:szCs w:val="18"/>
              </w:rPr>
            </w:pPr>
            <w:r w:rsidRPr="00AA5580">
              <w:rPr>
                <w:rFonts w:cs="Arial"/>
                <w:sz w:val="18"/>
                <w:szCs w:val="18"/>
              </w:rPr>
              <w:t>0.86</w:t>
            </w:r>
          </w:p>
        </w:tc>
        <w:tc>
          <w:tcPr>
            <w:tcW w:w="1350" w:type="dxa"/>
            <w:noWrap/>
            <w:hideMark/>
          </w:tcPr>
          <w:p w14:paraId="66C7C9D9" w14:textId="77777777" w:rsidR="001A290F" w:rsidRPr="00AA5580" w:rsidRDefault="001A290F" w:rsidP="001A290F">
            <w:pPr>
              <w:spacing w:line="240" w:lineRule="auto"/>
              <w:rPr>
                <w:rFonts w:cs="Arial"/>
                <w:sz w:val="18"/>
                <w:szCs w:val="18"/>
              </w:rPr>
            </w:pPr>
            <w:r w:rsidRPr="00AA5580">
              <w:rPr>
                <w:rFonts w:cs="Arial"/>
                <w:sz w:val="18"/>
                <w:szCs w:val="18"/>
              </w:rPr>
              <w:t>0.86</w:t>
            </w:r>
          </w:p>
        </w:tc>
        <w:tc>
          <w:tcPr>
            <w:tcW w:w="1080" w:type="dxa"/>
            <w:noWrap/>
            <w:hideMark/>
          </w:tcPr>
          <w:p w14:paraId="19978072" w14:textId="77777777" w:rsidR="001A290F" w:rsidRPr="00AA5580" w:rsidRDefault="001A290F" w:rsidP="001A290F">
            <w:pPr>
              <w:spacing w:line="240" w:lineRule="auto"/>
              <w:rPr>
                <w:rFonts w:cs="Arial"/>
                <w:sz w:val="18"/>
                <w:szCs w:val="18"/>
              </w:rPr>
            </w:pPr>
            <w:r w:rsidRPr="00AA5580">
              <w:rPr>
                <w:rFonts w:cs="Arial"/>
                <w:sz w:val="18"/>
                <w:szCs w:val="18"/>
              </w:rPr>
              <w:t>0.86</w:t>
            </w:r>
          </w:p>
        </w:tc>
        <w:tc>
          <w:tcPr>
            <w:tcW w:w="1170" w:type="dxa"/>
            <w:noWrap/>
            <w:hideMark/>
          </w:tcPr>
          <w:p w14:paraId="64275D7E"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900" w:type="dxa"/>
            <w:noWrap/>
            <w:hideMark/>
          </w:tcPr>
          <w:p w14:paraId="553AA0EF" w14:textId="77777777" w:rsidR="001A290F" w:rsidRPr="00AA5580" w:rsidRDefault="001A290F" w:rsidP="001A290F">
            <w:pPr>
              <w:spacing w:line="240" w:lineRule="auto"/>
              <w:rPr>
                <w:rFonts w:cs="Arial"/>
                <w:sz w:val="18"/>
                <w:szCs w:val="18"/>
              </w:rPr>
            </w:pPr>
            <w:r w:rsidRPr="00AA5580">
              <w:rPr>
                <w:rFonts w:cs="Arial"/>
                <w:sz w:val="18"/>
                <w:szCs w:val="18"/>
              </w:rPr>
              <w:t>1.14</w:t>
            </w:r>
          </w:p>
        </w:tc>
        <w:tc>
          <w:tcPr>
            <w:tcW w:w="810" w:type="dxa"/>
            <w:noWrap/>
            <w:hideMark/>
          </w:tcPr>
          <w:p w14:paraId="453CDBD2" w14:textId="77777777" w:rsidR="001A290F" w:rsidRPr="00AA5580" w:rsidRDefault="001A290F" w:rsidP="001A290F">
            <w:pPr>
              <w:spacing w:line="240" w:lineRule="auto"/>
              <w:rPr>
                <w:rFonts w:cs="Arial"/>
                <w:sz w:val="18"/>
                <w:szCs w:val="18"/>
              </w:rPr>
            </w:pPr>
            <w:r w:rsidRPr="00AA5580">
              <w:rPr>
                <w:rFonts w:cs="Arial"/>
                <w:sz w:val="18"/>
                <w:szCs w:val="18"/>
              </w:rPr>
              <w:t>1.13</w:t>
            </w:r>
          </w:p>
        </w:tc>
      </w:tr>
      <w:tr w:rsidR="001A290F" w:rsidRPr="00AA5580" w14:paraId="7960514B" w14:textId="77777777" w:rsidTr="000B64B3">
        <w:trPr>
          <w:trHeight w:val="20"/>
        </w:trPr>
        <w:tc>
          <w:tcPr>
            <w:tcW w:w="1350" w:type="dxa"/>
            <w:shd w:val="clear" w:color="auto" w:fill="DBE0F4" w:themeFill="accent1" w:themeFillTint="33"/>
            <w:noWrap/>
            <w:hideMark/>
          </w:tcPr>
          <w:p w14:paraId="4001E750" w14:textId="77777777" w:rsidR="001A290F" w:rsidRPr="00AA5580" w:rsidRDefault="001A290F" w:rsidP="001A290F">
            <w:pPr>
              <w:spacing w:line="240" w:lineRule="auto"/>
              <w:rPr>
                <w:rFonts w:cs="Arial"/>
                <w:sz w:val="18"/>
                <w:szCs w:val="18"/>
              </w:rPr>
            </w:pPr>
            <w:r w:rsidRPr="00AA5580">
              <w:rPr>
                <w:rFonts w:cs="Arial"/>
                <w:sz w:val="18"/>
                <w:szCs w:val="18"/>
              </w:rPr>
              <w:t>natural toxicity</w:t>
            </w:r>
          </w:p>
        </w:tc>
        <w:tc>
          <w:tcPr>
            <w:tcW w:w="695" w:type="dxa"/>
            <w:noWrap/>
            <w:hideMark/>
          </w:tcPr>
          <w:p w14:paraId="2413BF5B" w14:textId="77777777" w:rsidR="001A290F" w:rsidRPr="00AA5580" w:rsidRDefault="001A290F" w:rsidP="001A290F">
            <w:pPr>
              <w:spacing w:line="240" w:lineRule="auto"/>
              <w:rPr>
                <w:rFonts w:cs="Arial"/>
                <w:sz w:val="18"/>
                <w:szCs w:val="18"/>
              </w:rPr>
            </w:pPr>
            <w:r w:rsidRPr="00AA5580">
              <w:rPr>
                <w:rFonts w:cs="Arial"/>
                <w:sz w:val="18"/>
                <w:szCs w:val="18"/>
              </w:rPr>
              <w:t>0.13</w:t>
            </w:r>
          </w:p>
        </w:tc>
        <w:tc>
          <w:tcPr>
            <w:tcW w:w="1015" w:type="dxa"/>
            <w:noWrap/>
            <w:hideMark/>
          </w:tcPr>
          <w:p w14:paraId="24A0D0FD" w14:textId="77777777" w:rsidR="001A290F" w:rsidRPr="00AA5580" w:rsidRDefault="001A290F" w:rsidP="001A290F">
            <w:pPr>
              <w:spacing w:line="240" w:lineRule="auto"/>
              <w:rPr>
                <w:rFonts w:cs="Arial"/>
                <w:sz w:val="18"/>
                <w:szCs w:val="18"/>
              </w:rPr>
            </w:pPr>
            <w:r w:rsidRPr="00AA5580">
              <w:rPr>
                <w:rFonts w:cs="Arial"/>
                <w:sz w:val="18"/>
                <w:szCs w:val="18"/>
              </w:rPr>
              <w:t>0.13</w:t>
            </w:r>
          </w:p>
        </w:tc>
        <w:tc>
          <w:tcPr>
            <w:tcW w:w="810" w:type="dxa"/>
            <w:noWrap/>
            <w:hideMark/>
          </w:tcPr>
          <w:p w14:paraId="487E45F6"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810" w:type="dxa"/>
            <w:noWrap/>
            <w:hideMark/>
          </w:tcPr>
          <w:p w14:paraId="2F4ED638" w14:textId="77777777" w:rsidR="001A290F" w:rsidRPr="00AA5580" w:rsidRDefault="001A290F" w:rsidP="001A290F">
            <w:pPr>
              <w:spacing w:line="240" w:lineRule="auto"/>
              <w:rPr>
                <w:rFonts w:cs="Arial"/>
                <w:sz w:val="18"/>
                <w:szCs w:val="18"/>
              </w:rPr>
            </w:pPr>
            <w:r w:rsidRPr="00AA5580">
              <w:rPr>
                <w:rFonts w:cs="Arial"/>
                <w:sz w:val="18"/>
                <w:szCs w:val="18"/>
              </w:rPr>
              <w:t>0.25</w:t>
            </w:r>
          </w:p>
        </w:tc>
        <w:tc>
          <w:tcPr>
            <w:tcW w:w="810" w:type="dxa"/>
            <w:noWrap/>
            <w:hideMark/>
          </w:tcPr>
          <w:p w14:paraId="7E7CF2BD" w14:textId="77777777" w:rsidR="001A290F" w:rsidRPr="00AA5580" w:rsidRDefault="001A290F" w:rsidP="001A290F">
            <w:pPr>
              <w:spacing w:line="240" w:lineRule="auto"/>
              <w:rPr>
                <w:rFonts w:cs="Arial"/>
                <w:sz w:val="18"/>
                <w:szCs w:val="18"/>
              </w:rPr>
            </w:pPr>
            <w:r w:rsidRPr="00AA5580">
              <w:rPr>
                <w:rFonts w:cs="Arial"/>
                <w:sz w:val="18"/>
                <w:szCs w:val="18"/>
              </w:rPr>
              <w:t>0.38</w:t>
            </w:r>
          </w:p>
        </w:tc>
        <w:tc>
          <w:tcPr>
            <w:tcW w:w="990" w:type="dxa"/>
            <w:noWrap/>
            <w:hideMark/>
          </w:tcPr>
          <w:p w14:paraId="1A79390B" w14:textId="77777777" w:rsidR="001A290F" w:rsidRPr="00AA5580" w:rsidRDefault="001A290F" w:rsidP="001A290F">
            <w:pPr>
              <w:spacing w:line="240" w:lineRule="auto"/>
              <w:rPr>
                <w:rFonts w:cs="Arial"/>
                <w:sz w:val="18"/>
                <w:szCs w:val="18"/>
              </w:rPr>
            </w:pPr>
            <w:r w:rsidRPr="00AA5580">
              <w:rPr>
                <w:rFonts w:cs="Arial"/>
                <w:sz w:val="18"/>
                <w:szCs w:val="18"/>
              </w:rPr>
              <w:t>0.38</w:t>
            </w:r>
          </w:p>
        </w:tc>
        <w:tc>
          <w:tcPr>
            <w:tcW w:w="810" w:type="dxa"/>
            <w:noWrap/>
            <w:hideMark/>
          </w:tcPr>
          <w:p w14:paraId="378E228E" w14:textId="77777777" w:rsidR="001A290F" w:rsidRPr="00AA5580" w:rsidRDefault="001A290F" w:rsidP="001A290F">
            <w:pPr>
              <w:spacing w:line="240" w:lineRule="auto"/>
              <w:rPr>
                <w:rFonts w:cs="Arial"/>
                <w:sz w:val="18"/>
                <w:szCs w:val="18"/>
              </w:rPr>
            </w:pPr>
            <w:r w:rsidRPr="00AA5580">
              <w:rPr>
                <w:rFonts w:cs="Arial"/>
                <w:sz w:val="18"/>
                <w:szCs w:val="18"/>
              </w:rPr>
              <w:t>0.38</w:t>
            </w:r>
          </w:p>
        </w:tc>
        <w:tc>
          <w:tcPr>
            <w:tcW w:w="900" w:type="dxa"/>
            <w:noWrap/>
            <w:hideMark/>
          </w:tcPr>
          <w:p w14:paraId="62D066F8"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630" w:type="dxa"/>
            <w:noWrap/>
            <w:hideMark/>
          </w:tcPr>
          <w:p w14:paraId="700B1993" w14:textId="77777777" w:rsidR="001A290F" w:rsidRPr="00AA5580" w:rsidRDefault="001A290F" w:rsidP="001A290F">
            <w:pPr>
              <w:spacing w:line="240" w:lineRule="auto"/>
              <w:rPr>
                <w:rFonts w:cs="Arial"/>
                <w:sz w:val="18"/>
                <w:szCs w:val="18"/>
              </w:rPr>
            </w:pPr>
            <w:r w:rsidRPr="00AA5580">
              <w:rPr>
                <w:rFonts w:cs="Arial"/>
                <w:sz w:val="18"/>
                <w:szCs w:val="18"/>
              </w:rPr>
              <w:t>0.50</w:t>
            </w:r>
          </w:p>
        </w:tc>
        <w:tc>
          <w:tcPr>
            <w:tcW w:w="880" w:type="dxa"/>
            <w:noWrap/>
            <w:hideMark/>
          </w:tcPr>
          <w:p w14:paraId="74E1024D" w14:textId="77777777" w:rsidR="001A290F" w:rsidRPr="00AA5580" w:rsidRDefault="001A290F" w:rsidP="001A290F">
            <w:pPr>
              <w:spacing w:line="240" w:lineRule="auto"/>
              <w:rPr>
                <w:rFonts w:cs="Arial"/>
                <w:sz w:val="18"/>
                <w:szCs w:val="18"/>
              </w:rPr>
            </w:pPr>
            <w:r w:rsidRPr="00AA5580">
              <w:rPr>
                <w:rFonts w:cs="Arial"/>
                <w:sz w:val="18"/>
                <w:szCs w:val="18"/>
              </w:rPr>
              <w:t>0.63</w:t>
            </w:r>
          </w:p>
        </w:tc>
        <w:tc>
          <w:tcPr>
            <w:tcW w:w="650" w:type="dxa"/>
            <w:noWrap/>
            <w:hideMark/>
          </w:tcPr>
          <w:p w14:paraId="7722455F"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616" w:type="dxa"/>
            <w:noWrap/>
            <w:hideMark/>
          </w:tcPr>
          <w:p w14:paraId="78CC4206"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1350" w:type="dxa"/>
            <w:noWrap/>
            <w:hideMark/>
          </w:tcPr>
          <w:p w14:paraId="4F0DCB67"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1080" w:type="dxa"/>
            <w:noWrap/>
            <w:hideMark/>
          </w:tcPr>
          <w:p w14:paraId="5F41058F" w14:textId="77777777" w:rsidR="001A290F" w:rsidRPr="00AA5580" w:rsidRDefault="001A290F" w:rsidP="001A290F">
            <w:pPr>
              <w:spacing w:line="240" w:lineRule="auto"/>
              <w:rPr>
                <w:rFonts w:cs="Arial"/>
                <w:sz w:val="18"/>
                <w:szCs w:val="18"/>
              </w:rPr>
            </w:pPr>
            <w:r w:rsidRPr="00AA5580">
              <w:rPr>
                <w:rFonts w:cs="Arial"/>
                <w:sz w:val="18"/>
                <w:szCs w:val="18"/>
              </w:rPr>
              <w:t>0.75</w:t>
            </w:r>
          </w:p>
        </w:tc>
        <w:tc>
          <w:tcPr>
            <w:tcW w:w="1170" w:type="dxa"/>
            <w:noWrap/>
            <w:hideMark/>
          </w:tcPr>
          <w:p w14:paraId="5C7F224D" w14:textId="77777777" w:rsidR="001A290F" w:rsidRPr="00AA5580" w:rsidRDefault="001A290F" w:rsidP="001A290F">
            <w:pPr>
              <w:spacing w:line="240" w:lineRule="auto"/>
              <w:rPr>
                <w:rFonts w:cs="Arial"/>
                <w:sz w:val="18"/>
                <w:szCs w:val="18"/>
              </w:rPr>
            </w:pPr>
            <w:r w:rsidRPr="00AA5580">
              <w:rPr>
                <w:rFonts w:cs="Arial"/>
                <w:sz w:val="18"/>
                <w:szCs w:val="18"/>
              </w:rPr>
              <w:t>0.88</w:t>
            </w:r>
          </w:p>
        </w:tc>
        <w:tc>
          <w:tcPr>
            <w:tcW w:w="900" w:type="dxa"/>
            <w:noWrap/>
            <w:hideMark/>
          </w:tcPr>
          <w:p w14:paraId="1453DEA2" w14:textId="77777777" w:rsidR="001A290F" w:rsidRPr="00AA5580" w:rsidRDefault="001A290F" w:rsidP="001A290F">
            <w:pPr>
              <w:spacing w:line="240" w:lineRule="auto"/>
              <w:rPr>
                <w:rFonts w:cs="Arial"/>
                <w:sz w:val="18"/>
                <w:szCs w:val="18"/>
              </w:rPr>
            </w:pPr>
            <w:r w:rsidRPr="00AA5580">
              <w:rPr>
                <w:rFonts w:cs="Arial"/>
                <w:sz w:val="18"/>
                <w:szCs w:val="18"/>
              </w:rPr>
              <w:t>1.00</w:t>
            </w:r>
          </w:p>
        </w:tc>
        <w:tc>
          <w:tcPr>
            <w:tcW w:w="810" w:type="dxa"/>
            <w:noWrap/>
            <w:hideMark/>
          </w:tcPr>
          <w:p w14:paraId="7090AD96" w14:textId="77777777" w:rsidR="001A290F" w:rsidRPr="00AA5580" w:rsidRDefault="001A290F" w:rsidP="001A290F">
            <w:pPr>
              <w:spacing w:line="240" w:lineRule="auto"/>
              <w:rPr>
                <w:rFonts w:cs="Arial"/>
                <w:sz w:val="18"/>
                <w:szCs w:val="18"/>
              </w:rPr>
            </w:pPr>
            <w:r w:rsidRPr="00AA5580">
              <w:rPr>
                <w:rFonts w:cs="Arial"/>
                <w:sz w:val="18"/>
                <w:szCs w:val="18"/>
              </w:rPr>
              <w:t>1.00</w:t>
            </w:r>
          </w:p>
        </w:tc>
      </w:tr>
    </w:tbl>
    <w:p w14:paraId="63445113" w14:textId="165FEF2D" w:rsidR="001A290F" w:rsidRPr="00AA5580" w:rsidRDefault="001A290F" w:rsidP="001A290F">
      <w:r w:rsidRPr="00AA5580">
        <w:br w:type="page"/>
      </w:r>
    </w:p>
    <w:p w14:paraId="423D26B5" w14:textId="40A83C9A" w:rsidR="00B95287" w:rsidRPr="00AA5580" w:rsidRDefault="00B95287" w:rsidP="000B64B3">
      <w:pPr>
        <w:pStyle w:val="Caption"/>
        <w:keepNext/>
        <w:rPr>
          <w:lang w:val="en-US"/>
        </w:rPr>
      </w:pPr>
      <w:bookmarkStart w:id="120" w:name="_Ref30171260"/>
      <w:bookmarkStart w:id="121" w:name="_Toc30586436"/>
      <w:r w:rsidRPr="00AA5580">
        <w:rPr>
          <w:lang w:val="en-US"/>
        </w:rPr>
        <w:lastRenderedPageBreak/>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20</w:t>
      </w:r>
      <w:r w:rsidRPr="00AA5580">
        <w:rPr>
          <w:lang w:val="en-US"/>
        </w:rPr>
        <w:fldChar w:fldCharType="end"/>
      </w:r>
      <w:bookmarkEnd w:id="120"/>
      <w:r w:rsidRPr="00AA5580">
        <w:rPr>
          <w:lang w:val="en-US"/>
        </w:rPr>
        <w:t>: The normalized pairwise comparison matrix and the calculated weights.</w:t>
      </w:r>
      <w:bookmarkEnd w:id="121"/>
    </w:p>
    <w:tbl>
      <w:tblPr>
        <w:tblStyle w:val="TableGrid"/>
        <w:tblW w:w="15299" w:type="dxa"/>
        <w:tblInd w:w="-995" w:type="dxa"/>
        <w:tblLook w:val="04A0" w:firstRow="1" w:lastRow="0" w:firstColumn="1" w:lastColumn="0" w:noHBand="0" w:noVBand="1"/>
      </w:tblPr>
      <w:tblGrid>
        <w:gridCol w:w="1213"/>
        <w:gridCol w:w="599"/>
        <w:gridCol w:w="848"/>
        <w:gridCol w:w="670"/>
        <w:gridCol w:w="706"/>
        <w:gridCol w:w="741"/>
        <w:gridCol w:w="892"/>
        <w:gridCol w:w="741"/>
        <w:gridCol w:w="803"/>
        <w:gridCol w:w="563"/>
        <w:gridCol w:w="750"/>
        <w:gridCol w:w="528"/>
        <w:gridCol w:w="563"/>
        <w:gridCol w:w="1213"/>
        <w:gridCol w:w="910"/>
        <w:gridCol w:w="1026"/>
        <w:gridCol w:w="983"/>
        <w:gridCol w:w="706"/>
        <w:gridCol w:w="844"/>
      </w:tblGrid>
      <w:tr w:rsidR="00E16A51" w:rsidRPr="00AA5580" w14:paraId="2E6176A6" w14:textId="77777777" w:rsidTr="00E16A51">
        <w:trPr>
          <w:trHeight w:val="20"/>
        </w:trPr>
        <w:tc>
          <w:tcPr>
            <w:tcW w:w="1213" w:type="dxa"/>
            <w:shd w:val="clear" w:color="auto" w:fill="DBE0F4" w:themeFill="accent1" w:themeFillTint="33"/>
            <w:noWrap/>
            <w:hideMark/>
          </w:tcPr>
          <w:p w14:paraId="226EA3DB" w14:textId="49EFAAC8" w:rsidR="00E16A51" w:rsidRPr="00AA5580" w:rsidRDefault="00E16A51" w:rsidP="000B64B3">
            <w:pPr>
              <w:spacing w:line="240" w:lineRule="auto"/>
              <w:rPr>
                <w:rFonts w:cs="Arial"/>
                <w:sz w:val="16"/>
                <w:szCs w:val="16"/>
              </w:rPr>
            </w:pPr>
          </w:p>
        </w:tc>
        <w:tc>
          <w:tcPr>
            <w:tcW w:w="599" w:type="dxa"/>
            <w:shd w:val="clear" w:color="auto" w:fill="DBE0F4" w:themeFill="accent1" w:themeFillTint="33"/>
            <w:noWrap/>
            <w:hideMark/>
          </w:tcPr>
          <w:p w14:paraId="0990C8C7" w14:textId="77777777" w:rsidR="00E16A51" w:rsidRPr="00AA5580" w:rsidRDefault="00E16A51" w:rsidP="000B64B3">
            <w:pPr>
              <w:spacing w:line="240" w:lineRule="auto"/>
              <w:rPr>
                <w:rFonts w:cs="Arial"/>
                <w:sz w:val="16"/>
                <w:szCs w:val="16"/>
              </w:rPr>
            </w:pPr>
            <w:r w:rsidRPr="00AA5580">
              <w:rPr>
                <w:rFonts w:cs="Arial"/>
                <w:sz w:val="16"/>
                <w:szCs w:val="16"/>
              </w:rPr>
              <w:t>slope</w:t>
            </w:r>
          </w:p>
        </w:tc>
        <w:tc>
          <w:tcPr>
            <w:tcW w:w="848" w:type="dxa"/>
            <w:shd w:val="clear" w:color="auto" w:fill="DBE0F4" w:themeFill="accent1" w:themeFillTint="33"/>
            <w:noWrap/>
            <w:hideMark/>
          </w:tcPr>
          <w:p w14:paraId="127320F6" w14:textId="77777777" w:rsidR="00E16A51" w:rsidRPr="00AA5580" w:rsidRDefault="00E16A51" w:rsidP="000B64B3">
            <w:pPr>
              <w:spacing w:line="240" w:lineRule="auto"/>
              <w:rPr>
                <w:rFonts w:cs="Arial"/>
                <w:sz w:val="16"/>
                <w:szCs w:val="16"/>
              </w:rPr>
            </w:pPr>
            <w:r w:rsidRPr="00AA5580">
              <w:rPr>
                <w:rFonts w:cs="Arial"/>
                <w:sz w:val="16"/>
                <w:szCs w:val="16"/>
              </w:rPr>
              <w:t>depth available to roots</w:t>
            </w:r>
          </w:p>
        </w:tc>
        <w:tc>
          <w:tcPr>
            <w:tcW w:w="670" w:type="dxa"/>
            <w:shd w:val="clear" w:color="auto" w:fill="DBE0F4" w:themeFill="accent1" w:themeFillTint="33"/>
            <w:noWrap/>
            <w:hideMark/>
          </w:tcPr>
          <w:p w14:paraId="65C4265A" w14:textId="77777777" w:rsidR="00E16A51" w:rsidRPr="00AA5580" w:rsidRDefault="00E16A51" w:rsidP="000B64B3">
            <w:pPr>
              <w:spacing w:line="240" w:lineRule="auto"/>
              <w:rPr>
                <w:rFonts w:cs="Arial"/>
                <w:sz w:val="16"/>
                <w:szCs w:val="16"/>
              </w:rPr>
            </w:pPr>
            <w:r w:rsidRPr="00AA5580">
              <w:rPr>
                <w:rFonts w:cs="Arial"/>
                <w:sz w:val="16"/>
                <w:szCs w:val="16"/>
              </w:rPr>
              <w:t>acidity (pH)</w:t>
            </w:r>
          </w:p>
        </w:tc>
        <w:tc>
          <w:tcPr>
            <w:tcW w:w="706" w:type="dxa"/>
            <w:shd w:val="clear" w:color="auto" w:fill="DBE0F4" w:themeFill="accent1" w:themeFillTint="33"/>
            <w:noWrap/>
            <w:hideMark/>
          </w:tcPr>
          <w:p w14:paraId="3100323F" w14:textId="77777777" w:rsidR="00E16A51" w:rsidRPr="00AA5580" w:rsidRDefault="00E16A51" w:rsidP="000B64B3">
            <w:pPr>
              <w:spacing w:line="240" w:lineRule="auto"/>
              <w:rPr>
                <w:rFonts w:cs="Arial"/>
                <w:sz w:val="16"/>
                <w:szCs w:val="16"/>
              </w:rPr>
            </w:pPr>
            <w:r w:rsidRPr="00AA5580">
              <w:rPr>
                <w:rFonts w:cs="Arial"/>
                <w:sz w:val="16"/>
                <w:szCs w:val="16"/>
              </w:rPr>
              <w:t>texture</w:t>
            </w:r>
          </w:p>
        </w:tc>
        <w:tc>
          <w:tcPr>
            <w:tcW w:w="741" w:type="dxa"/>
            <w:shd w:val="clear" w:color="auto" w:fill="DBE0F4" w:themeFill="accent1" w:themeFillTint="33"/>
            <w:noWrap/>
            <w:hideMark/>
          </w:tcPr>
          <w:p w14:paraId="6F9475C6" w14:textId="77777777" w:rsidR="00E16A51" w:rsidRPr="00AA5580" w:rsidRDefault="00E16A51" w:rsidP="000B64B3">
            <w:pPr>
              <w:spacing w:line="240" w:lineRule="auto"/>
              <w:rPr>
                <w:rFonts w:cs="Arial"/>
                <w:sz w:val="16"/>
                <w:szCs w:val="16"/>
              </w:rPr>
            </w:pPr>
            <w:r w:rsidRPr="00AA5580">
              <w:rPr>
                <w:rFonts w:cs="Arial"/>
                <w:sz w:val="16"/>
                <w:szCs w:val="16"/>
              </w:rPr>
              <w:t>erosion</w:t>
            </w:r>
          </w:p>
        </w:tc>
        <w:tc>
          <w:tcPr>
            <w:tcW w:w="892" w:type="dxa"/>
            <w:shd w:val="clear" w:color="auto" w:fill="DBE0F4" w:themeFill="accent1" w:themeFillTint="33"/>
            <w:noWrap/>
            <w:hideMark/>
          </w:tcPr>
          <w:p w14:paraId="2D77136F" w14:textId="77777777" w:rsidR="00E16A51" w:rsidRPr="00AA5580" w:rsidRDefault="00E16A51" w:rsidP="000B64B3">
            <w:pPr>
              <w:spacing w:line="240" w:lineRule="auto"/>
              <w:rPr>
                <w:rFonts w:cs="Arial"/>
                <w:sz w:val="16"/>
                <w:szCs w:val="16"/>
              </w:rPr>
            </w:pPr>
            <w:r w:rsidRPr="00AA5580">
              <w:rPr>
                <w:rFonts w:cs="Arial"/>
                <w:sz w:val="16"/>
                <w:szCs w:val="16"/>
              </w:rPr>
              <w:t>stoniness</w:t>
            </w:r>
          </w:p>
        </w:tc>
        <w:tc>
          <w:tcPr>
            <w:tcW w:w="741" w:type="dxa"/>
            <w:shd w:val="clear" w:color="auto" w:fill="DBE0F4" w:themeFill="accent1" w:themeFillTint="33"/>
            <w:noWrap/>
            <w:hideMark/>
          </w:tcPr>
          <w:p w14:paraId="4C314F62" w14:textId="77777777" w:rsidR="00E16A51" w:rsidRPr="00AA5580" w:rsidRDefault="00E16A51" w:rsidP="000B64B3">
            <w:pPr>
              <w:spacing w:line="240" w:lineRule="auto"/>
              <w:rPr>
                <w:rFonts w:cs="Arial"/>
                <w:sz w:val="16"/>
                <w:szCs w:val="16"/>
              </w:rPr>
            </w:pPr>
            <w:r w:rsidRPr="00AA5580">
              <w:rPr>
                <w:rFonts w:cs="Arial"/>
                <w:sz w:val="16"/>
                <w:szCs w:val="16"/>
              </w:rPr>
              <w:t>soil organic matter</w:t>
            </w:r>
          </w:p>
        </w:tc>
        <w:tc>
          <w:tcPr>
            <w:tcW w:w="803" w:type="dxa"/>
            <w:shd w:val="clear" w:color="auto" w:fill="DBE0F4" w:themeFill="accent1" w:themeFillTint="33"/>
            <w:noWrap/>
            <w:hideMark/>
          </w:tcPr>
          <w:p w14:paraId="1ABF3613" w14:textId="77777777" w:rsidR="00E16A51" w:rsidRPr="00AA5580" w:rsidRDefault="00E16A51" w:rsidP="000B64B3">
            <w:pPr>
              <w:spacing w:line="240" w:lineRule="auto"/>
              <w:rPr>
                <w:rFonts w:cs="Arial"/>
                <w:sz w:val="16"/>
                <w:szCs w:val="16"/>
              </w:rPr>
            </w:pPr>
            <w:r w:rsidRPr="00AA5580">
              <w:rPr>
                <w:rFonts w:cs="Arial"/>
                <w:sz w:val="16"/>
                <w:szCs w:val="16"/>
              </w:rPr>
              <w:t>water capacity</w:t>
            </w:r>
          </w:p>
        </w:tc>
        <w:tc>
          <w:tcPr>
            <w:tcW w:w="563" w:type="dxa"/>
            <w:shd w:val="clear" w:color="auto" w:fill="DBE0F4" w:themeFill="accent1" w:themeFillTint="33"/>
            <w:noWrap/>
            <w:hideMark/>
          </w:tcPr>
          <w:p w14:paraId="348A37B7" w14:textId="77777777" w:rsidR="00E16A51" w:rsidRPr="00AA5580" w:rsidRDefault="00E16A51" w:rsidP="000B64B3">
            <w:pPr>
              <w:spacing w:line="240" w:lineRule="auto"/>
              <w:rPr>
                <w:rFonts w:cs="Arial"/>
                <w:sz w:val="16"/>
                <w:szCs w:val="16"/>
              </w:rPr>
            </w:pPr>
            <w:r w:rsidRPr="00AA5580">
              <w:rPr>
                <w:rFonts w:cs="Arial"/>
                <w:sz w:val="16"/>
                <w:szCs w:val="16"/>
              </w:rPr>
              <w:t>flood</w:t>
            </w:r>
          </w:p>
        </w:tc>
        <w:tc>
          <w:tcPr>
            <w:tcW w:w="750" w:type="dxa"/>
            <w:shd w:val="clear" w:color="auto" w:fill="DBE0F4" w:themeFill="accent1" w:themeFillTint="33"/>
            <w:noWrap/>
            <w:hideMark/>
          </w:tcPr>
          <w:p w14:paraId="358845E4" w14:textId="77777777" w:rsidR="00E16A51" w:rsidRPr="00AA5580" w:rsidRDefault="00E16A51" w:rsidP="000B64B3">
            <w:pPr>
              <w:spacing w:line="240" w:lineRule="auto"/>
              <w:rPr>
                <w:rFonts w:cs="Arial"/>
                <w:sz w:val="16"/>
                <w:szCs w:val="16"/>
              </w:rPr>
            </w:pPr>
            <w:proofErr w:type="spellStart"/>
            <w:r w:rsidRPr="00AA5580">
              <w:rPr>
                <w:rFonts w:cs="Arial"/>
                <w:sz w:val="16"/>
                <w:szCs w:val="16"/>
              </w:rPr>
              <w:t>sodicity</w:t>
            </w:r>
            <w:proofErr w:type="spellEnd"/>
          </w:p>
        </w:tc>
        <w:tc>
          <w:tcPr>
            <w:tcW w:w="528" w:type="dxa"/>
            <w:shd w:val="clear" w:color="auto" w:fill="DBE0F4" w:themeFill="accent1" w:themeFillTint="33"/>
            <w:noWrap/>
            <w:hideMark/>
          </w:tcPr>
          <w:p w14:paraId="47EE1092" w14:textId="77777777" w:rsidR="00E16A51" w:rsidRPr="00AA5580" w:rsidRDefault="00E16A51" w:rsidP="000B64B3">
            <w:pPr>
              <w:spacing w:line="240" w:lineRule="auto"/>
              <w:rPr>
                <w:rFonts w:cs="Arial"/>
                <w:sz w:val="16"/>
                <w:szCs w:val="16"/>
              </w:rPr>
            </w:pPr>
            <w:r w:rsidRPr="00AA5580">
              <w:rPr>
                <w:rFonts w:cs="Arial"/>
                <w:sz w:val="16"/>
                <w:szCs w:val="16"/>
              </w:rPr>
              <w:t>clay</w:t>
            </w:r>
          </w:p>
        </w:tc>
        <w:tc>
          <w:tcPr>
            <w:tcW w:w="563" w:type="dxa"/>
            <w:shd w:val="clear" w:color="auto" w:fill="DBE0F4" w:themeFill="accent1" w:themeFillTint="33"/>
            <w:noWrap/>
            <w:hideMark/>
          </w:tcPr>
          <w:p w14:paraId="12FE9B97" w14:textId="77777777" w:rsidR="00E16A51" w:rsidRPr="00AA5580" w:rsidRDefault="00E16A51" w:rsidP="000B64B3">
            <w:pPr>
              <w:spacing w:line="240" w:lineRule="auto"/>
              <w:rPr>
                <w:rFonts w:cs="Arial"/>
                <w:sz w:val="16"/>
                <w:szCs w:val="16"/>
              </w:rPr>
            </w:pPr>
            <w:r w:rsidRPr="00AA5580">
              <w:rPr>
                <w:rFonts w:cs="Arial"/>
                <w:sz w:val="16"/>
                <w:szCs w:val="16"/>
              </w:rPr>
              <w:t>sand</w:t>
            </w:r>
          </w:p>
        </w:tc>
        <w:tc>
          <w:tcPr>
            <w:tcW w:w="1213" w:type="dxa"/>
            <w:shd w:val="clear" w:color="auto" w:fill="DBE0F4" w:themeFill="accent1" w:themeFillTint="33"/>
            <w:noWrap/>
            <w:hideMark/>
          </w:tcPr>
          <w:p w14:paraId="4CA3AE92" w14:textId="77777777" w:rsidR="00E16A51" w:rsidRPr="00AA5580" w:rsidRDefault="00E16A51" w:rsidP="000B64B3">
            <w:pPr>
              <w:spacing w:line="240" w:lineRule="auto"/>
              <w:rPr>
                <w:rFonts w:cs="Arial"/>
                <w:sz w:val="16"/>
                <w:szCs w:val="16"/>
              </w:rPr>
            </w:pPr>
            <w:r w:rsidRPr="00AA5580">
              <w:rPr>
                <w:rFonts w:cs="Arial"/>
                <w:sz w:val="16"/>
                <w:szCs w:val="16"/>
              </w:rPr>
              <w:t>contamination</w:t>
            </w:r>
          </w:p>
        </w:tc>
        <w:tc>
          <w:tcPr>
            <w:tcW w:w="910" w:type="dxa"/>
            <w:shd w:val="clear" w:color="auto" w:fill="DBE0F4" w:themeFill="accent1" w:themeFillTint="33"/>
            <w:noWrap/>
            <w:hideMark/>
          </w:tcPr>
          <w:p w14:paraId="3E6CF227" w14:textId="77777777" w:rsidR="00E16A51" w:rsidRPr="00AA5580" w:rsidRDefault="00E16A51" w:rsidP="000B64B3">
            <w:pPr>
              <w:spacing w:line="240" w:lineRule="auto"/>
              <w:rPr>
                <w:rFonts w:cs="Arial"/>
                <w:sz w:val="16"/>
                <w:szCs w:val="16"/>
              </w:rPr>
            </w:pPr>
            <w:r w:rsidRPr="00AA5580">
              <w:rPr>
                <w:rFonts w:cs="Arial"/>
                <w:sz w:val="16"/>
                <w:szCs w:val="16"/>
              </w:rPr>
              <w:t>cation exchange capacity</w:t>
            </w:r>
          </w:p>
        </w:tc>
        <w:tc>
          <w:tcPr>
            <w:tcW w:w="1026" w:type="dxa"/>
            <w:shd w:val="clear" w:color="auto" w:fill="DBE0F4" w:themeFill="accent1" w:themeFillTint="33"/>
            <w:noWrap/>
            <w:hideMark/>
          </w:tcPr>
          <w:p w14:paraId="74929735" w14:textId="77777777" w:rsidR="00E16A51" w:rsidRPr="00AA5580" w:rsidRDefault="00E16A51" w:rsidP="000B64B3">
            <w:pPr>
              <w:spacing w:line="240" w:lineRule="auto"/>
              <w:rPr>
                <w:rFonts w:cs="Arial"/>
                <w:sz w:val="16"/>
                <w:szCs w:val="16"/>
              </w:rPr>
            </w:pPr>
            <w:r w:rsidRPr="00AA5580">
              <w:rPr>
                <w:rFonts w:cs="Arial"/>
                <w:sz w:val="16"/>
                <w:szCs w:val="16"/>
              </w:rPr>
              <w:t>productivity</w:t>
            </w:r>
          </w:p>
        </w:tc>
        <w:tc>
          <w:tcPr>
            <w:tcW w:w="983" w:type="dxa"/>
            <w:shd w:val="clear" w:color="auto" w:fill="DBE0F4" w:themeFill="accent1" w:themeFillTint="33"/>
            <w:noWrap/>
            <w:hideMark/>
          </w:tcPr>
          <w:p w14:paraId="36BFD2AD" w14:textId="77777777" w:rsidR="00E16A51" w:rsidRPr="00AA5580" w:rsidRDefault="00E16A51" w:rsidP="000B64B3">
            <w:pPr>
              <w:spacing w:line="240" w:lineRule="auto"/>
              <w:rPr>
                <w:rFonts w:cs="Arial"/>
                <w:sz w:val="16"/>
                <w:szCs w:val="16"/>
              </w:rPr>
            </w:pPr>
            <w:r w:rsidRPr="00AA5580">
              <w:rPr>
                <w:rFonts w:cs="Arial"/>
                <w:sz w:val="16"/>
                <w:szCs w:val="16"/>
              </w:rPr>
              <w:t>dryness</w:t>
            </w:r>
          </w:p>
        </w:tc>
        <w:tc>
          <w:tcPr>
            <w:tcW w:w="706" w:type="dxa"/>
            <w:shd w:val="clear" w:color="auto" w:fill="DBE0F4" w:themeFill="accent1" w:themeFillTint="33"/>
            <w:noWrap/>
            <w:hideMark/>
          </w:tcPr>
          <w:p w14:paraId="78020B97" w14:textId="77777777" w:rsidR="00E16A51" w:rsidRPr="00AA5580" w:rsidRDefault="00E16A51" w:rsidP="000B64B3">
            <w:pPr>
              <w:spacing w:line="240" w:lineRule="auto"/>
              <w:rPr>
                <w:rFonts w:cs="Arial"/>
                <w:sz w:val="16"/>
                <w:szCs w:val="16"/>
              </w:rPr>
            </w:pPr>
            <w:r w:rsidRPr="00AA5580">
              <w:rPr>
                <w:rFonts w:cs="Arial"/>
                <w:sz w:val="16"/>
                <w:szCs w:val="16"/>
              </w:rPr>
              <w:t>natural toxicity</w:t>
            </w:r>
          </w:p>
        </w:tc>
        <w:tc>
          <w:tcPr>
            <w:tcW w:w="844" w:type="dxa"/>
            <w:shd w:val="clear" w:color="auto" w:fill="DBE0F4" w:themeFill="accent1" w:themeFillTint="33"/>
            <w:noWrap/>
            <w:hideMark/>
          </w:tcPr>
          <w:p w14:paraId="01838A68" w14:textId="77777777" w:rsidR="00E16A51" w:rsidRPr="00AA5580" w:rsidRDefault="00E16A51" w:rsidP="000B64B3">
            <w:pPr>
              <w:spacing w:line="240" w:lineRule="auto"/>
              <w:rPr>
                <w:rFonts w:cs="Arial"/>
                <w:b/>
                <w:sz w:val="16"/>
                <w:szCs w:val="16"/>
              </w:rPr>
            </w:pPr>
            <w:r w:rsidRPr="00AA5580">
              <w:rPr>
                <w:rFonts w:cs="Arial"/>
                <w:b/>
                <w:sz w:val="16"/>
                <w:szCs w:val="16"/>
              </w:rPr>
              <w:t>Weights</w:t>
            </w:r>
          </w:p>
        </w:tc>
      </w:tr>
      <w:tr w:rsidR="000B64B3" w:rsidRPr="00AA5580" w14:paraId="04871177" w14:textId="77777777" w:rsidTr="000B64B3">
        <w:trPr>
          <w:trHeight w:val="20"/>
        </w:trPr>
        <w:tc>
          <w:tcPr>
            <w:tcW w:w="1213" w:type="dxa"/>
            <w:shd w:val="clear" w:color="auto" w:fill="DBE0F4" w:themeFill="accent1" w:themeFillTint="33"/>
            <w:noWrap/>
            <w:hideMark/>
          </w:tcPr>
          <w:p w14:paraId="6C1180FD" w14:textId="77777777" w:rsidR="00E16A51" w:rsidRPr="00AA5580" w:rsidRDefault="00E16A51" w:rsidP="000B64B3">
            <w:pPr>
              <w:spacing w:line="240" w:lineRule="auto"/>
              <w:rPr>
                <w:rFonts w:cs="Arial"/>
                <w:sz w:val="16"/>
                <w:szCs w:val="16"/>
              </w:rPr>
            </w:pPr>
            <w:r w:rsidRPr="00AA5580">
              <w:rPr>
                <w:rFonts w:cs="Arial"/>
                <w:sz w:val="16"/>
                <w:szCs w:val="16"/>
              </w:rPr>
              <w:t>slope</w:t>
            </w:r>
          </w:p>
        </w:tc>
        <w:tc>
          <w:tcPr>
            <w:tcW w:w="599" w:type="dxa"/>
            <w:noWrap/>
            <w:hideMark/>
          </w:tcPr>
          <w:p w14:paraId="768E6893"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48" w:type="dxa"/>
            <w:noWrap/>
            <w:hideMark/>
          </w:tcPr>
          <w:p w14:paraId="504EBEF8"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670" w:type="dxa"/>
            <w:noWrap/>
            <w:hideMark/>
          </w:tcPr>
          <w:p w14:paraId="78011BC3"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06" w:type="dxa"/>
            <w:noWrap/>
            <w:hideMark/>
          </w:tcPr>
          <w:p w14:paraId="5D9308B7"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41" w:type="dxa"/>
            <w:noWrap/>
            <w:hideMark/>
          </w:tcPr>
          <w:p w14:paraId="6CC23E80"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92" w:type="dxa"/>
            <w:noWrap/>
            <w:hideMark/>
          </w:tcPr>
          <w:p w14:paraId="72E4B586"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41" w:type="dxa"/>
            <w:noWrap/>
            <w:hideMark/>
          </w:tcPr>
          <w:p w14:paraId="4B14CDCA"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03" w:type="dxa"/>
            <w:noWrap/>
            <w:hideMark/>
          </w:tcPr>
          <w:p w14:paraId="78279ED0" w14:textId="77777777" w:rsidR="00E16A51" w:rsidRPr="00AA5580" w:rsidRDefault="00E16A51" w:rsidP="000B64B3">
            <w:pPr>
              <w:spacing w:line="240" w:lineRule="auto"/>
              <w:rPr>
                <w:rFonts w:cs="Arial"/>
                <w:sz w:val="16"/>
                <w:szCs w:val="16"/>
              </w:rPr>
            </w:pPr>
            <w:r w:rsidRPr="00AA5580">
              <w:rPr>
                <w:rFonts w:cs="Arial"/>
                <w:sz w:val="16"/>
                <w:szCs w:val="16"/>
              </w:rPr>
              <w:t>0.22</w:t>
            </w:r>
          </w:p>
        </w:tc>
        <w:tc>
          <w:tcPr>
            <w:tcW w:w="563" w:type="dxa"/>
            <w:noWrap/>
            <w:hideMark/>
          </w:tcPr>
          <w:p w14:paraId="23048900"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50" w:type="dxa"/>
            <w:noWrap/>
            <w:hideMark/>
          </w:tcPr>
          <w:p w14:paraId="00088D29" w14:textId="77777777" w:rsidR="00E16A51" w:rsidRPr="00AA5580" w:rsidRDefault="00E16A51" w:rsidP="000B64B3">
            <w:pPr>
              <w:spacing w:line="240" w:lineRule="auto"/>
              <w:rPr>
                <w:rFonts w:cs="Arial"/>
                <w:sz w:val="16"/>
                <w:szCs w:val="16"/>
              </w:rPr>
            </w:pPr>
            <w:r w:rsidRPr="00AA5580">
              <w:rPr>
                <w:rFonts w:cs="Arial"/>
                <w:sz w:val="16"/>
                <w:szCs w:val="16"/>
              </w:rPr>
              <w:t>0.21</w:t>
            </w:r>
          </w:p>
        </w:tc>
        <w:tc>
          <w:tcPr>
            <w:tcW w:w="528" w:type="dxa"/>
            <w:noWrap/>
            <w:hideMark/>
          </w:tcPr>
          <w:p w14:paraId="631C0E4C" w14:textId="77777777" w:rsidR="00E16A51" w:rsidRPr="00AA5580" w:rsidRDefault="00E16A51" w:rsidP="000B64B3">
            <w:pPr>
              <w:spacing w:line="240" w:lineRule="auto"/>
              <w:rPr>
                <w:rFonts w:cs="Arial"/>
                <w:sz w:val="16"/>
                <w:szCs w:val="16"/>
              </w:rPr>
            </w:pPr>
            <w:r w:rsidRPr="00AA5580">
              <w:rPr>
                <w:rFonts w:cs="Arial"/>
                <w:sz w:val="16"/>
                <w:szCs w:val="16"/>
              </w:rPr>
              <w:t>0.20</w:t>
            </w:r>
          </w:p>
        </w:tc>
        <w:tc>
          <w:tcPr>
            <w:tcW w:w="563" w:type="dxa"/>
            <w:noWrap/>
            <w:hideMark/>
          </w:tcPr>
          <w:p w14:paraId="465D607D"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1213" w:type="dxa"/>
            <w:noWrap/>
            <w:hideMark/>
          </w:tcPr>
          <w:p w14:paraId="074B6B96"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910" w:type="dxa"/>
            <w:noWrap/>
            <w:hideMark/>
          </w:tcPr>
          <w:p w14:paraId="736B1A9A"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1026" w:type="dxa"/>
            <w:noWrap/>
            <w:hideMark/>
          </w:tcPr>
          <w:p w14:paraId="6EE8803A" w14:textId="77777777" w:rsidR="00E16A51" w:rsidRPr="00AA5580" w:rsidRDefault="00E16A51" w:rsidP="000B64B3">
            <w:pPr>
              <w:spacing w:line="240" w:lineRule="auto"/>
              <w:rPr>
                <w:rFonts w:cs="Arial"/>
                <w:sz w:val="16"/>
                <w:szCs w:val="16"/>
              </w:rPr>
            </w:pPr>
            <w:r w:rsidRPr="00AA5580">
              <w:rPr>
                <w:rFonts w:cs="Arial"/>
                <w:sz w:val="16"/>
                <w:szCs w:val="16"/>
              </w:rPr>
              <w:t>0.20</w:t>
            </w:r>
          </w:p>
        </w:tc>
        <w:tc>
          <w:tcPr>
            <w:tcW w:w="983" w:type="dxa"/>
            <w:noWrap/>
            <w:hideMark/>
          </w:tcPr>
          <w:p w14:paraId="688C1BB1" w14:textId="77777777" w:rsidR="00E16A51" w:rsidRPr="00AA5580" w:rsidRDefault="00E16A51" w:rsidP="000B64B3">
            <w:pPr>
              <w:spacing w:line="240" w:lineRule="auto"/>
              <w:rPr>
                <w:rFonts w:cs="Arial"/>
                <w:sz w:val="16"/>
                <w:szCs w:val="16"/>
              </w:rPr>
            </w:pPr>
            <w:r w:rsidRPr="00AA5580">
              <w:rPr>
                <w:rFonts w:cs="Arial"/>
                <w:sz w:val="16"/>
                <w:szCs w:val="16"/>
              </w:rPr>
              <w:t>0.19</w:t>
            </w:r>
          </w:p>
        </w:tc>
        <w:tc>
          <w:tcPr>
            <w:tcW w:w="706" w:type="dxa"/>
            <w:noWrap/>
            <w:hideMark/>
          </w:tcPr>
          <w:p w14:paraId="620F416C" w14:textId="77777777" w:rsidR="00E16A51" w:rsidRPr="00AA5580" w:rsidRDefault="00E16A51" w:rsidP="000B64B3">
            <w:pPr>
              <w:spacing w:line="240" w:lineRule="auto"/>
              <w:rPr>
                <w:rFonts w:cs="Arial"/>
                <w:sz w:val="16"/>
                <w:szCs w:val="16"/>
              </w:rPr>
            </w:pPr>
            <w:r w:rsidRPr="00AA5580">
              <w:rPr>
                <w:rFonts w:cs="Arial"/>
                <w:sz w:val="16"/>
                <w:szCs w:val="16"/>
              </w:rPr>
              <w:t>0.19</w:t>
            </w:r>
          </w:p>
        </w:tc>
        <w:tc>
          <w:tcPr>
            <w:tcW w:w="844" w:type="dxa"/>
            <w:shd w:val="clear" w:color="auto" w:fill="EDFADC" w:themeFill="accent3" w:themeFillTint="33"/>
            <w:noWrap/>
            <w:hideMark/>
          </w:tcPr>
          <w:p w14:paraId="7E4DAA31" w14:textId="77777777" w:rsidR="00E16A51" w:rsidRPr="00AA5580" w:rsidRDefault="00E16A51" w:rsidP="000B64B3">
            <w:pPr>
              <w:spacing w:line="240" w:lineRule="auto"/>
              <w:rPr>
                <w:rFonts w:cs="Arial"/>
                <w:sz w:val="16"/>
                <w:szCs w:val="16"/>
              </w:rPr>
            </w:pPr>
            <w:r w:rsidRPr="00AA5580">
              <w:rPr>
                <w:rFonts w:cs="Arial"/>
                <w:sz w:val="16"/>
                <w:szCs w:val="16"/>
              </w:rPr>
              <w:t>0.18</w:t>
            </w:r>
          </w:p>
        </w:tc>
      </w:tr>
      <w:tr w:rsidR="000B64B3" w:rsidRPr="00AA5580" w14:paraId="521DAF9B" w14:textId="77777777" w:rsidTr="000B64B3">
        <w:trPr>
          <w:trHeight w:val="20"/>
        </w:trPr>
        <w:tc>
          <w:tcPr>
            <w:tcW w:w="1213" w:type="dxa"/>
            <w:shd w:val="clear" w:color="auto" w:fill="DBE0F4" w:themeFill="accent1" w:themeFillTint="33"/>
            <w:noWrap/>
            <w:hideMark/>
          </w:tcPr>
          <w:p w14:paraId="4CB5B8DA" w14:textId="77777777" w:rsidR="00E16A51" w:rsidRPr="00AA5580" w:rsidRDefault="00E16A51" w:rsidP="000B64B3">
            <w:pPr>
              <w:spacing w:line="240" w:lineRule="auto"/>
              <w:rPr>
                <w:rFonts w:cs="Arial"/>
                <w:sz w:val="16"/>
                <w:szCs w:val="16"/>
              </w:rPr>
            </w:pPr>
            <w:r w:rsidRPr="00AA5580">
              <w:rPr>
                <w:rFonts w:cs="Arial"/>
                <w:sz w:val="16"/>
                <w:szCs w:val="16"/>
              </w:rPr>
              <w:t>depth available to roots</w:t>
            </w:r>
          </w:p>
        </w:tc>
        <w:tc>
          <w:tcPr>
            <w:tcW w:w="599" w:type="dxa"/>
            <w:noWrap/>
            <w:hideMark/>
          </w:tcPr>
          <w:p w14:paraId="72816CFE"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48" w:type="dxa"/>
            <w:noWrap/>
            <w:hideMark/>
          </w:tcPr>
          <w:p w14:paraId="6A3F3865"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670" w:type="dxa"/>
            <w:noWrap/>
            <w:hideMark/>
          </w:tcPr>
          <w:p w14:paraId="166358BB"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06" w:type="dxa"/>
            <w:noWrap/>
            <w:hideMark/>
          </w:tcPr>
          <w:p w14:paraId="7C4FAFD5"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41" w:type="dxa"/>
            <w:noWrap/>
            <w:hideMark/>
          </w:tcPr>
          <w:p w14:paraId="18197D89"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92" w:type="dxa"/>
            <w:noWrap/>
            <w:hideMark/>
          </w:tcPr>
          <w:p w14:paraId="24F1ADB0"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41" w:type="dxa"/>
            <w:noWrap/>
            <w:hideMark/>
          </w:tcPr>
          <w:p w14:paraId="66A10643"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803" w:type="dxa"/>
            <w:noWrap/>
            <w:hideMark/>
          </w:tcPr>
          <w:p w14:paraId="4A7A2390" w14:textId="77777777" w:rsidR="00E16A51" w:rsidRPr="00AA5580" w:rsidRDefault="00E16A51" w:rsidP="000B64B3">
            <w:pPr>
              <w:spacing w:line="240" w:lineRule="auto"/>
              <w:rPr>
                <w:rFonts w:cs="Arial"/>
                <w:sz w:val="16"/>
                <w:szCs w:val="16"/>
              </w:rPr>
            </w:pPr>
            <w:r w:rsidRPr="00AA5580">
              <w:rPr>
                <w:rFonts w:cs="Arial"/>
                <w:sz w:val="16"/>
                <w:szCs w:val="16"/>
              </w:rPr>
              <w:t>0.22</w:t>
            </w:r>
          </w:p>
        </w:tc>
        <w:tc>
          <w:tcPr>
            <w:tcW w:w="563" w:type="dxa"/>
            <w:noWrap/>
            <w:hideMark/>
          </w:tcPr>
          <w:p w14:paraId="4AB32261"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750" w:type="dxa"/>
            <w:noWrap/>
            <w:hideMark/>
          </w:tcPr>
          <w:p w14:paraId="553ABFA0" w14:textId="77777777" w:rsidR="00E16A51" w:rsidRPr="00AA5580" w:rsidRDefault="00E16A51" w:rsidP="000B64B3">
            <w:pPr>
              <w:spacing w:line="240" w:lineRule="auto"/>
              <w:rPr>
                <w:rFonts w:cs="Arial"/>
                <w:sz w:val="16"/>
                <w:szCs w:val="16"/>
              </w:rPr>
            </w:pPr>
            <w:r w:rsidRPr="00AA5580">
              <w:rPr>
                <w:rFonts w:cs="Arial"/>
                <w:sz w:val="16"/>
                <w:szCs w:val="16"/>
              </w:rPr>
              <w:t>0.21</w:t>
            </w:r>
          </w:p>
        </w:tc>
        <w:tc>
          <w:tcPr>
            <w:tcW w:w="528" w:type="dxa"/>
            <w:noWrap/>
            <w:hideMark/>
          </w:tcPr>
          <w:p w14:paraId="49D6358A" w14:textId="77777777" w:rsidR="00E16A51" w:rsidRPr="00AA5580" w:rsidRDefault="00E16A51" w:rsidP="000B64B3">
            <w:pPr>
              <w:spacing w:line="240" w:lineRule="auto"/>
              <w:rPr>
                <w:rFonts w:cs="Arial"/>
                <w:sz w:val="16"/>
                <w:szCs w:val="16"/>
              </w:rPr>
            </w:pPr>
            <w:r w:rsidRPr="00AA5580">
              <w:rPr>
                <w:rFonts w:cs="Arial"/>
                <w:sz w:val="16"/>
                <w:szCs w:val="16"/>
              </w:rPr>
              <w:t>0.20</w:t>
            </w:r>
          </w:p>
        </w:tc>
        <w:tc>
          <w:tcPr>
            <w:tcW w:w="563" w:type="dxa"/>
            <w:noWrap/>
            <w:hideMark/>
          </w:tcPr>
          <w:p w14:paraId="39D0D5DC"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1213" w:type="dxa"/>
            <w:noWrap/>
            <w:hideMark/>
          </w:tcPr>
          <w:p w14:paraId="1BA933E3"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910" w:type="dxa"/>
            <w:noWrap/>
            <w:hideMark/>
          </w:tcPr>
          <w:p w14:paraId="45385292" w14:textId="77777777" w:rsidR="00E16A51" w:rsidRPr="00AA5580" w:rsidRDefault="00E16A51" w:rsidP="000B64B3">
            <w:pPr>
              <w:spacing w:line="240" w:lineRule="auto"/>
              <w:rPr>
                <w:rFonts w:cs="Arial"/>
                <w:sz w:val="16"/>
                <w:szCs w:val="16"/>
              </w:rPr>
            </w:pPr>
            <w:r w:rsidRPr="00AA5580">
              <w:rPr>
                <w:rFonts w:cs="Arial"/>
                <w:sz w:val="16"/>
                <w:szCs w:val="16"/>
              </w:rPr>
              <w:t>0.17</w:t>
            </w:r>
          </w:p>
        </w:tc>
        <w:tc>
          <w:tcPr>
            <w:tcW w:w="1026" w:type="dxa"/>
            <w:noWrap/>
            <w:hideMark/>
          </w:tcPr>
          <w:p w14:paraId="1CC49357" w14:textId="77777777" w:rsidR="00E16A51" w:rsidRPr="00AA5580" w:rsidRDefault="00E16A51" w:rsidP="000B64B3">
            <w:pPr>
              <w:spacing w:line="240" w:lineRule="auto"/>
              <w:rPr>
                <w:rFonts w:cs="Arial"/>
                <w:sz w:val="16"/>
                <w:szCs w:val="16"/>
              </w:rPr>
            </w:pPr>
            <w:r w:rsidRPr="00AA5580">
              <w:rPr>
                <w:rFonts w:cs="Arial"/>
                <w:sz w:val="16"/>
                <w:szCs w:val="16"/>
              </w:rPr>
              <w:t>0.20</w:t>
            </w:r>
          </w:p>
        </w:tc>
        <w:tc>
          <w:tcPr>
            <w:tcW w:w="983" w:type="dxa"/>
            <w:noWrap/>
            <w:hideMark/>
          </w:tcPr>
          <w:p w14:paraId="3C554473" w14:textId="77777777" w:rsidR="00E16A51" w:rsidRPr="00AA5580" w:rsidRDefault="00E16A51" w:rsidP="000B64B3">
            <w:pPr>
              <w:spacing w:line="240" w:lineRule="auto"/>
              <w:rPr>
                <w:rFonts w:cs="Arial"/>
                <w:sz w:val="16"/>
                <w:szCs w:val="16"/>
              </w:rPr>
            </w:pPr>
            <w:r w:rsidRPr="00AA5580">
              <w:rPr>
                <w:rFonts w:cs="Arial"/>
                <w:sz w:val="16"/>
                <w:szCs w:val="16"/>
              </w:rPr>
              <w:t>0.19</w:t>
            </w:r>
          </w:p>
        </w:tc>
        <w:tc>
          <w:tcPr>
            <w:tcW w:w="706" w:type="dxa"/>
            <w:noWrap/>
            <w:hideMark/>
          </w:tcPr>
          <w:p w14:paraId="2E2FD36F" w14:textId="77777777" w:rsidR="00E16A51" w:rsidRPr="00AA5580" w:rsidRDefault="00E16A51" w:rsidP="000B64B3">
            <w:pPr>
              <w:spacing w:line="240" w:lineRule="auto"/>
              <w:rPr>
                <w:rFonts w:cs="Arial"/>
                <w:sz w:val="16"/>
                <w:szCs w:val="16"/>
              </w:rPr>
            </w:pPr>
            <w:r w:rsidRPr="00AA5580">
              <w:rPr>
                <w:rFonts w:cs="Arial"/>
                <w:sz w:val="16"/>
                <w:szCs w:val="16"/>
              </w:rPr>
              <w:t>0.19</w:t>
            </w:r>
          </w:p>
        </w:tc>
        <w:tc>
          <w:tcPr>
            <w:tcW w:w="844" w:type="dxa"/>
            <w:shd w:val="clear" w:color="auto" w:fill="EDFADC" w:themeFill="accent3" w:themeFillTint="33"/>
            <w:noWrap/>
            <w:hideMark/>
          </w:tcPr>
          <w:p w14:paraId="7BCF1320" w14:textId="77777777" w:rsidR="00E16A51" w:rsidRPr="00AA5580" w:rsidRDefault="00E16A51" w:rsidP="000B64B3">
            <w:pPr>
              <w:spacing w:line="240" w:lineRule="auto"/>
              <w:rPr>
                <w:rFonts w:cs="Arial"/>
                <w:sz w:val="16"/>
                <w:szCs w:val="16"/>
              </w:rPr>
            </w:pPr>
            <w:r w:rsidRPr="00AA5580">
              <w:rPr>
                <w:rFonts w:cs="Arial"/>
                <w:sz w:val="16"/>
                <w:szCs w:val="16"/>
              </w:rPr>
              <w:t>0.18</w:t>
            </w:r>
          </w:p>
        </w:tc>
      </w:tr>
      <w:tr w:rsidR="000B64B3" w:rsidRPr="00AA5580" w14:paraId="0B513190" w14:textId="77777777" w:rsidTr="000B64B3">
        <w:trPr>
          <w:trHeight w:val="20"/>
        </w:trPr>
        <w:tc>
          <w:tcPr>
            <w:tcW w:w="1213" w:type="dxa"/>
            <w:shd w:val="clear" w:color="auto" w:fill="DBE0F4" w:themeFill="accent1" w:themeFillTint="33"/>
            <w:noWrap/>
            <w:hideMark/>
          </w:tcPr>
          <w:p w14:paraId="57E6A63F" w14:textId="77777777" w:rsidR="00E16A51" w:rsidRPr="00AA5580" w:rsidRDefault="00E16A51" w:rsidP="000B64B3">
            <w:pPr>
              <w:spacing w:line="240" w:lineRule="auto"/>
              <w:rPr>
                <w:rFonts w:cs="Arial"/>
                <w:sz w:val="16"/>
                <w:szCs w:val="16"/>
              </w:rPr>
            </w:pPr>
            <w:r w:rsidRPr="00AA5580">
              <w:rPr>
                <w:rFonts w:cs="Arial"/>
                <w:sz w:val="16"/>
                <w:szCs w:val="16"/>
              </w:rPr>
              <w:t>acidity (pH)</w:t>
            </w:r>
          </w:p>
        </w:tc>
        <w:tc>
          <w:tcPr>
            <w:tcW w:w="599" w:type="dxa"/>
            <w:noWrap/>
            <w:hideMark/>
          </w:tcPr>
          <w:p w14:paraId="4684B007"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48" w:type="dxa"/>
            <w:noWrap/>
            <w:hideMark/>
          </w:tcPr>
          <w:p w14:paraId="6B61E105"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670" w:type="dxa"/>
            <w:noWrap/>
            <w:hideMark/>
          </w:tcPr>
          <w:p w14:paraId="25026CE9"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06" w:type="dxa"/>
            <w:noWrap/>
            <w:hideMark/>
          </w:tcPr>
          <w:p w14:paraId="6918F64B"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41" w:type="dxa"/>
            <w:noWrap/>
            <w:hideMark/>
          </w:tcPr>
          <w:p w14:paraId="7DAD784E"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92" w:type="dxa"/>
            <w:noWrap/>
            <w:hideMark/>
          </w:tcPr>
          <w:p w14:paraId="02ED391B"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41" w:type="dxa"/>
            <w:noWrap/>
            <w:hideMark/>
          </w:tcPr>
          <w:p w14:paraId="61B48285"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03" w:type="dxa"/>
            <w:noWrap/>
            <w:hideMark/>
          </w:tcPr>
          <w:p w14:paraId="65000D9F" w14:textId="77777777" w:rsidR="00E16A51" w:rsidRPr="00AA5580" w:rsidRDefault="00E16A51" w:rsidP="000B64B3">
            <w:pPr>
              <w:spacing w:line="240" w:lineRule="auto"/>
              <w:rPr>
                <w:rFonts w:cs="Arial"/>
                <w:sz w:val="16"/>
                <w:szCs w:val="16"/>
              </w:rPr>
            </w:pPr>
            <w:r w:rsidRPr="00AA5580">
              <w:rPr>
                <w:rFonts w:cs="Arial"/>
                <w:sz w:val="16"/>
                <w:szCs w:val="16"/>
              </w:rPr>
              <w:t>0.11</w:t>
            </w:r>
          </w:p>
        </w:tc>
        <w:tc>
          <w:tcPr>
            <w:tcW w:w="563" w:type="dxa"/>
            <w:noWrap/>
            <w:hideMark/>
          </w:tcPr>
          <w:p w14:paraId="4E176D6B"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50" w:type="dxa"/>
            <w:noWrap/>
            <w:hideMark/>
          </w:tcPr>
          <w:p w14:paraId="73CD87D8"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528" w:type="dxa"/>
            <w:noWrap/>
            <w:hideMark/>
          </w:tcPr>
          <w:p w14:paraId="2EE171D7"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563" w:type="dxa"/>
            <w:noWrap/>
            <w:hideMark/>
          </w:tcPr>
          <w:p w14:paraId="19D90F10"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1213" w:type="dxa"/>
            <w:noWrap/>
            <w:hideMark/>
          </w:tcPr>
          <w:p w14:paraId="37239701"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910" w:type="dxa"/>
            <w:noWrap/>
            <w:hideMark/>
          </w:tcPr>
          <w:p w14:paraId="6B64D20F"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1026" w:type="dxa"/>
            <w:noWrap/>
            <w:hideMark/>
          </w:tcPr>
          <w:p w14:paraId="15DB7B58"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983" w:type="dxa"/>
            <w:noWrap/>
            <w:hideMark/>
          </w:tcPr>
          <w:p w14:paraId="2017960B"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706" w:type="dxa"/>
            <w:noWrap/>
            <w:hideMark/>
          </w:tcPr>
          <w:p w14:paraId="43E3EAE1" w14:textId="77777777" w:rsidR="00E16A51" w:rsidRPr="00AA5580" w:rsidRDefault="00E16A51" w:rsidP="000B64B3">
            <w:pPr>
              <w:spacing w:line="240" w:lineRule="auto"/>
              <w:rPr>
                <w:rFonts w:cs="Arial"/>
                <w:sz w:val="16"/>
                <w:szCs w:val="16"/>
              </w:rPr>
            </w:pPr>
            <w:r w:rsidRPr="00AA5580">
              <w:rPr>
                <w:rFonts w:cs="Arial"/>
                <w:sz w:val="16"/>
                <w:szCs w:val="16"/>
              </w:rPr>
              <w:t>0.09</w:t>
            </w:r>
          </w:p>
        </w:tc>
        <w:tc>
          <w:tcPr>
            <w:tcW w:w="844" w:type="dxa"/>
            <w:shd w:val="clear" w:color="auto" w:fill="EDFADC" w:themeFill="accent3" w:themeFillTint="33"/>
            <w:noWrap/>
            <w:hideMark/>
          </w:tcPr>
          <w:p w14:paraId="19B68D23" w14:textId="77777777" w:rsidR="00E16A51" w:rsidRPr="00AA5580" w:rsidRDefault="00E16A51" w:rsidP="000B64B3">
            <w:pPr>
              <w:spacing w:line="240" w:lineRule="auto"/>
              <w:rPr>
                <w:rFonts w:cs="Arial"/>
                <w:sz w:val="16"/>
                <w:szCs w:val="16"/>
              </w:rPr>
            </w:pPr>
            <w:r w:rsidRPr="00AA5580">
              <w:rPr>
                <w:rFonts w:cs="Arial"/>
                <w:sz w:val="16"/>
                <w:szCs w:val="16"/>
              </w:rPr>
              <w:t>0.09</w:t>
            </w:r>
          </w:p>
        </w:tc>
      </w:tr>
      <w:tr w:rsidR="000B64B3" w:rsidRPr="00AA5580" w14:paraId="07A8C485" w14:textId="77777777" w:rsidTr="000B64B3">
        <w:trPr>
          <w:trHeight w:val="20"/>
        </w:trPr>
        <w:tc>
          <w:tcPr>
            <w:tcW w:w="1213" w:type="dxa"/>
            <w:shd w:val="clear" w:color="auto" w:fill="DBE0F4" w:themeFill="accent1" w:themeFillTint="33"/>
            <w:noWrap/>
            <w:hideMark/>
          </w:tcPr>
          <w:p w14:paraId="44E71D7B" w14:textId="77777777" w:rsidR="00E16A51" w:rsidRPr="00AA5580" w:rsidRDefault="00E16A51" w:rsidP="000B64B3">
            <w:pPr>
              <w:spacing w:line="240" w:lineRule="auto"/>
              <w:rPr>
                <w:rFonts w:cs="Arial"/>
                <w:sz w:val="16"/>
                <w:szCs w:val="16"/>
              </w:rPr>
            </w:pPr>
            <w:r w:rsidRPr="00AA5580">
              <w:rPr>
                <w:rFonts w:cs="Arial"/>
                <w:sz w:val="16"/>
                <w:szCs w:val="16"/>
              </w:rPr>
              <w:t>texture</w:t>
            </w:r>
          </w:p>
        </w:tc>
        <w:tc>
          <w:tcPr>
            <w:tcW w:w="599" w:type="dxa"/>
            <w:noWrap/>
            <w:hideMark/>
          </w:tcPr>
          <w:p w14:paraId="7162CC0D"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48" w:type="dxa"/>
            <w:noWrap/>
            <w:hideMark/>
          </w:tcPr>
          <w:p w14:paraId="763AFCCA"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670" w:type="dxa"/>
            <w:noWrap/>
            <w:hideMark/>
          </w:tcPr>
          <w:p w14:paraId="5000CB24"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06" w:type="dxa"/>
            <w:noWrap/>
            <w:hideMark/>
          </w:tcPr>
          <w:p w14:paraId="497E045C"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41" w:type="dxa"/>
            <w:noWrap/>
            <w:hideMark/>
          </w:tcPr>
          <w:p w14:paraId="027A26ED"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92" w:type="dxa"/>
            <w:noWrap/>
            <w:hideMark/>
          </w:tcPr>
          <w:p w14:paraId="2333FBFC"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41" w:type="dxa"/>
            <w:noWrap/>
            <w:hideMark/>
          </w:tcPr>
          <w:p w14:paraId="1C56BAA2"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803" w:type="dxa"/>
            <w:noWrap/>
            <w:hideMark/>
          </w:tcPr>
          <w:p w14:paraId="4642994A" w14:textId="77777777" w:rsidR="00E16A51" w:rsidRPr="00AA5580" w:rsidRDefault="00E16A51" w:rsidP="000B64B3">
            <w:pPr>
              <w:spacing w:line="240" w:lineRule="auto"/>
              <w:rPr>
                <w:rFonts w:cs="Arial"/>
                <w:sz w:val="16"/>
                <w:szCs w:val="16"/>
              </w:rPr>
            </w:pPr>
            <w:r w:rsidRPr="00AA5580">
              <w:rPr>
                <w:rFonts w:cs="Arial"/>
                <w:sz w:val="16"/>
                <w:szCs w:val="16"/>
              </w:rPr>
              <w:t>0.11</w:t>
            </w:r>
          </w:p>
        </w:tc>
        <w:tc>
          <w:tcPr>
            <w:tcW w:w="563" w:type="dxa"/>
            <w:noWrap/>
            <w:hideMark/>
          </w:tcPr>
          <w:p w14:paraId="03FF8DD1"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750" w:type="dxa"/>
            <w:noWrap/>
            <w:hideMark/>
          </w:tcPr>
          <w:p w14:paraId="7DF04DE9"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528" w:type="dxa"/>
            <w:noWrap/>
            <w:hideMark/>
          </w:tcPr>
          <w:p w14:paraId="06E9CC53"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563" w:type="dxa"/>
            <w:noWrap/>
            <w:hideMark/>
          </w:tcPr>
          <w:p w14:paraId="52503630"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1213" w:type="dxa"/>
            <w:noWrap/>
            <w:hideMark/>
          </w:tcPr>
          <w:p w14:paraId="6A3BA574"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910" w:type="dxa"/>
            <w:noWrap/>
            <w:hideMark/>
          </w:tcPr>
          <w:p w14:paraId="0D474110" w14:textId="77777777" w:rsidR="00E16A51" w:rsidRPr="00AA5580" w:rsidRDefault="00E16A51" w:rsidP="000B64B3">
            <w:pPr>
              <w:spacing w:line="240" w:lineRule="auto"/>
              <w:rPr>
                <w:rFonts w:cs="Arial"/>
                <w:sz w:val="16"/>
                <w:szCs w:val="16"/>
              </w:rPr>
            </w:pPr>
            <w:r w:rsidRPr="00AA5580">
              <w:rPr>
                <w:rFonts w:cs="Arial"/>
                <w:sz w:val="16"/>
                <w:szCs w:val="16"/>
              </w:rPr>
              <w:t>0.08</w:t>
            </w:r>
          </w:p>
        </w:tc>
        <w:tc>
          <w:tcPr>
            <w:tcW w:w="1026" w:type="dxa"/>
            <w:noWrap/>
            <w:hideMark/>
          </w:tcPr>
          <w:p w14:paraId="0197C833"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983" w:type="dxa"/>
            <w:noWrap/>
            <w:hideMark/>
          </w:tcPr>
          <w:p w14:paraId="36E807A6" w14:textId="77777777" w:rsidR="00E16A51" w:rsidRPr="00AA5580" w:rsidRDefault="00E16A51" w:rsidP="000B64B3">
            <w:pPr>
              <w:spacing w:line="240" w:lineRule="auto"/>
              <w:rPr>
                <w:rFonts w:cs="Arial"/>
                <w:sz w:val="16"/>
                <w:szCs w:val="16"/>
              </w:rPr>
            </w:pPr>
            <w:r w:rsidRPr="00AA5580">
              <w:rPr>
                <w:rFonts w:cs="Arial"/>
                <w:sz w:val="16"/>
                <w:szCs w:val="16"/>
              </w:rPr>
              <w:t>0.10</w:t>
            </w:r>
          </w:p>
        </w:tc>
        <w:tc>
          <w:tcPr>
            <w:tcW w:w="706" w:type="dxa"/>
            <w:noWrap/>
            <w:hideMark/>
          </w:tcPr>
          <w:p w14:paraId="7E7A2AD7" w14:textId="77777777" w:rsidR="00E16A51" w:rsidRPr="00AA5580" w:rsidRDefault="00E16A51" w:rsidP="000B64B3">
            <w:pPr>
              <w:spacing w:line="240" w:lineRule="auto"/>
              <w:rPr>
                <w:rFonts w:cs="Arial"/>
                <w:sz w:val="16"/>
                <w:szCs w:val="16"/>
              </w:rPr>
            </w:pPr>
            <w:r w:rsidRPr="00AA5580">
              <w:rPr>
                <w:rFonts w:cs="Arial"/>
                <w:sz w:val="16"/>
                <w:szCs w:val="16"/>
              </w:rPr>
              <w:t>0.09</w:t>
            </w:r>
          </w:p>
        </w:tc>
        <w:tc>
          <w:tcPr>
            <w:tcW w:w="844" w:type="dxa"/>
            <w:shd w:val="clear" w:color="auto" w:fill="EDFADC" w:themeFill="accent3" w:themeFillTint="33"/>
            <w:noWrap/>
            <w:hideMark/>
          </w:tcPr>
          <w:p w14:paraId="2FCA86F9" w14:textId="77777777" w:rsidR="00E16A51" w:rsidRPr="00AA5580" w:rsidRDefault="00E16A51" w:rsidP="000B64B3">
            <w:pPr>
              <w:spacing w:line="240" w:lineRule="auto"/>
              <w:rPr>
                <w:rFonts w:cs="Arial"/>
                <w:sz w:val="16"/>
                <w:szCs w:val="16"/>
              </w:rPr>
            </w:pPr>
            <w:r w:rsidRPr="00AA5580">
              <w:rPr>
                <w:rFonts w:cs="Arial"/>
                <w:sz w:val="16"/>
                <w:szCs w:val="16"/>
              </w:rPr>
              <w:t>0.09</w:t>
            </w:r>
          </w:p>
        </w:tc>
      </w:tr>
      <w:tr w:rsidR="000B64B3" w:rsidRPr="00AA5580" w14:paraId="61B7D500" w14:textId="77777777" w:rsidTr="000B64B3">
        <w:trPr>
          <w:trHeight w:val="20"/>
        </w:trPr>
        <w:tc>
          <w:tcPr>
            <w:tcW w:w="1213" w:type="dxa"/>
            <w:shd w:val="clear" w:color="auto" w:fill="DBE0F4" w:themeFill="accent1" w:themeFillTint="33"/>
            <w:noWrap/>
            <w:hideMark/>
          </w:tcPr>
          <w:p w14:paraId="7087CF6C" w14:textId="77777777" w:rsidR="00E16A51" w:rsidRPr="00AA5580" w:rsidRDefault="00E16A51" w:rsidP="000B64B3">
            <w:pPr>
              <w:spacing w:line="240" w:lineRule="auto"/>
              <w:rPr>
                <w:rFonts w:cs="Arial"/>
                <w:sz w:val="16"/>
                <w:szCs w:val="16"/>
              </w:rPr>
            </w:pPr>
            <w:r w:rsidRPr="00AA5580">
              <w:rPr>
                <w:rFonts w:cs="Arial"/>
                <w:sz w:val="16"/>
                <w:szCs w:val="16"/>
              </w:rPr>
              <w:t>erosion</w:t>
            </w:r>
          </w:p>
        </w:tc>
        <w:tc>
          <w:tcPr>
            <w:tcW w:w="599" w:type="dxa"/>
            <w:noWrap/>
            <w:hideMark/>
          </w:tcPr>
          <w:p w14:paraId="252D496A"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8" w:type="dxa"/>
            <w:noWrap/>
            <w:hideMark/>
          </w:tcPr>
          <w:p w14:paraId="55661FA1"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670" w:type="dxa"/>
            <w:noWrap/>
            <w:hideMark/>
          </w:tcPr>
          <w:p w14:paraId="49D83F3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07FD6DF5"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20700F19"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92" w:type="dxa"/>
            <w:noWrap/>
            <w:hideMark/>
          </w:tcPr>
          <w:p w14:paraId="05FFE350"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44C03480"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03" w:type="dxa"/>
            <w:noWrap/>
            <w:hideMark/>
          </w:tcPr>
          <w:p w14:paraId="1CAAF46F"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6570094F"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50" w:type="dxa"/>
            <w:noWrap/>
            <w:hideMark/>
          </w:tcPr>
          <w:p w14:paraId="16220460"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28" w:type="dxa"/>
            <w:noWrap/>
            <w:hideMark/>
          </w:tcPr>
          <w:p w14:paraId="320EA733"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77311E9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213" w:type="dxa"/>
            <w:noWrap/>
            <w:hideMark/>
          </w:tcPr>
          <w:p w14:paraId="326EDF72"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910" w:type="dxa"/>
            <w:noWrap/>
            <w:hideMark/>
          </w:tcPr>
          <w:p w14:paraId="627EDD92"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026" w:type="dxa"/>
            <w:noWrap/>
            <w:hideMark/>
          </w:tcPr>
          <w:p w14:paraId="38071CFB"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983" w:type="dxa"/>
            <w:noWrap/>
            <w:hideMark/>
          </w:tcPr>
          <w:p w14:paraId="03EF9517"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193746E9"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4" w:type="dxa"/>
            <w:shd w:val="clear" w:color="auto" w:fill="EDFADC" w:themeFill="accent3" w:themeFillTint="33"/>
            <w:noWrap/>
            <w:hideMark/>
          </w:tcPr>
          <w:p w14:paraId="78A80AEB" w14:textId="77777777" w:rsidR="00E16A51" w:rsidRPr="00AA5580" w:rsidRDefault="00E16A51" w:rsidP="000B64B3">
            <w:pPr>
              <w:spacing w:line="240" w:lineRule="auto"/>
              <w:rPr>
                <w:rFonts w:cs="Arial"/>
                <w:sz w:val="16"/>
                <w:szCs w:val="16"/>
              </w:rPr>
            </w:pPr>
            <w:r w:rsidRPr="00AA5580">
              <w:rPr>
                <w:rFonts w:cs="Arial"/>
                <w:sz w:val="16"/>
                <w:szCs w:val="16"/>
              </w:rPr>
              <w:t>0.06</w:t>
            </w:r>
          </w:p>
        </w:tc>
      </w:tr>
      <w:tr w:rsidR="000B64B3" w:rsidRPr="00AA5580" w14:paraId="6A331266" w14:textId="77777777" w:rsidTr="000B64B3">
        <w:trPr>
          <w:trHeight w:val="20"/>
        </w:trPr>
        <w:tc>
          <w:tcPr>
            <w:tcW w:w="1213" w:type="dxa"/>
            <w:shd w:val="clear" w:color="auto" w:fill="DBE0F4" w:themeFill="accent1" w:themeFillTint="33"/>
            <w:noWrap/>
            <w:hideMark/>
          </w:tcPr>
          <w:p w14:paraId="6473561C" w14:textId="77777777" w:rsidR="00E16A51" w:rsidRPr="00AA5580" w:rsidRDefault="00E16A51" w:rsidP="000B64B3">
            <w:pPr>
              <w:spacing w:line="240" w:lineRule="auto"/>
              <w:rPr>
                <w:rFonts w:cs="Arial"/>
                <w:sz w:val="16"/>
                <w:szCs w:val="16"/>
              </w:rPr>
            </w:pPr>
            <w:r w:rsidRPr="00AA5580">
              <w:rPr>
                <w:rFonts w:cs="Arial"/>
                <w:sz w:val="16"/>
                <w:szCs w:val="16"/>
              </w:rPr>
              <w:t>stoniness</w:t>
            </w:r>
          </w:p>
        </w:tc>
        <w:tc>
          <w:tcPr>
            <w:tcW w:w="599" w:type="dxa"/>
            <w:noWrap/>
            <w:hideMark/>
          </w:tcPr>
          <w:p w14:paraId="37BB6CB4"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8" w:type="dxa"/>
            <w:noWrap/>
            <w:hideMark/>
          </w:tcPr>
          <w:p w14:paraId="2C460AE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670" w:type="dxa"/>
            <w:noWrap/>
            <w:hideMark/>
          </w:tcPr>
          <w:p w14:paraId="161C639C"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5A26138A"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01C873FF"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92" w:type="dxa"/>
            <w:noWrap/>
            <w:hideMark/>
          </w:tcPr>
          <w:p w14:paraId="0216AF78"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3B563A0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03" w:type="dxa"/>
            <w:noWrap/>
            <w:hideMark/>
          </w:tcPr>
          <w:p w14:paraId="75FE030B"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2CC7BF00"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50" w:type="dxa"/>
            <w:noWrap/>
            <w:hideMark/>
          </w:tcPr>
          <w:p w14:paraId="05F71C2D"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28" w:type="dxa"/>
            <w:noWrap/>
            <w:hideMark/>
          </w:tcPr>
          <w:p w14:paraId="74008E29"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545AB45A"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213" w:type="dxa"/>
            <w:noWrap/>
            <w:hideMark/>
          </w:tcPr>
          <w:p w14:paraId="36C5CB78"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910" w:type="dxa"/>
            <w:noWrap/>
            <w:hideMark/>
          </w:tcPr>
          <w:p w14:paraId="5D1B8E36"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026" w:type="dxa"/>
            <w:noWrap/>
            <w:hideMark/>
          </w:tcPr>
          <w:p w14:paraId="052BA2BC"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983" w:type="dxa"/>
            <w:noWrap/>
            <w:hideMark/>
          </w:tcPr>
          <w:p w14:paraId="760EB619"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2D6CD8F1"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4" w:type="dxa"/>
            <w:shd w:val="clear" w:color="auto" w:fill="EDFADC" w:themeFill="accent3" w:themeFillTint="33"/>
            <w:noWrap/>
            <w:hideMark/>
          </w:tcPr>
          <w:p w14:paraId="43CB52C4" w14:textId="77777777" w:rsidR="00E16A51" w:rsidRPr="00AA5580" w:rsidRDefault="00E16A51" w:rsidP="000B64B3">
            <w:pPr>
              <w:spacing w:line="240" w:lineRule="auto"/>
              <w:rPr>
                <w:rFonts w:cs="Arial"/>
                <w:sz w:val="16"/>
                <w:szCs w:val="16"/>
              </w:rPr>
            </w:pPr>
            <w:r w:rsidRPr="00AA5580">
              <w:rPr>
                <w:rFonts w:cs="Arial"/>
                <w:sz w:val="16"/>
                <w:szCs w:val="16"/>
              </w:rPr>
              <w:t>0.06</w:t>
            </w:r>
          </w:p>
        </w:tc>
      </w:tr>
      <w:tr w:rsidR="000B64B3" w:rsidRPr="00AA5580" w14:paraId="1A375065" w14:textId="77777777" w:rsidTr="000B64B3">
        <w:trPr>
          <w:trHeight w:val="20"/>
        </w:trPr>
        <w:tc>
          <w:tcPr>
            <w:tcW w:w="1213" w:type="dxa"/>
            <w:shd w:val="clear" w:color="auto" w:fill="DBE0F4" w:themeFill="accent1" w:themeFillTint="33"/>
            <w:noWrap/>
            <w:hideMark/>
          </w:tcPr>
          <w:p w14:paraId="4455D428" w14:textId="77777777" w:rsidR="00E16A51" w:rsidRPr="00AA5580" w:rsidRDefault="00E16A51" w:rsidP="000B64B3">
            <w:pPr>
              <w:spacing w:line="240" w:lineRule="auto"/>
              <w:rPr>
                <w:rFonts w:cs="Arial"/>
                <w:sz w:val="16"/>
                <w:szCs w:val="16"/>
              </w:rPr>
            </w:pPr>
            <w:r w:rsidRPr="00AA5580">
              <w:rPr>
                <w:rFonts w:cs="Arial"/>
                <w:sz w:val="16"/>
                <w:szCs w:val="16"/>
              </w:rPr>
              <w:t>soil organic matter</w:t>
            </w:r>
          </w:p>
        </w:tc>
        <w:tc>
          <w:tcPr>
            <w:tcW w:w="599" w:type="dxa"/>
            <w:noWrap/>
            <w:hideMark/>
          </w:tcPr>
          <w:p w14:paraId="2BB8DB19"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8" w:type="dxa"/>
            <w:noWrap/>
            <w:hideMark/>
          </w:tcPr>
          <w:p w14:paraId="6DBA1C61"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670" w:type="dxa"/>
            <w:noWrap/>
            <w:hideMark/>
          </w:tcPr>
          <w:p w14:paraId="17DFAE5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7B2F6E01"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659C23FB"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92" w:type="dxa"/>
            <w:noWrap/>
            <w:hideMark/>
          </w:tcPr>
          <w:p w14:paraId="321D4BB2"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28EDBAA4"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03" w:type="dxa"/>
            <w:noWrap/>
            <w:hideMark/>
          </w:tcPr>
          <w:p w14:paraId="431DEA4A"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6DB1E20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50" w:type="dxa"/>
            <w:noWrap/>
            <w:hideMark/>
          </w:tcPr>
          <w:p w14:paraId="5C3871B8"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28" w:type="dxa"/>
            <w:noWrap/>
            <w:hideMark/>
          </w:tcPr>
          <w:p w14:paraId="7C6F7795"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5B4B83D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213" w:type="dxa"/>
            <w:noWrap/>
            <w:hideMark/>
          </w:tcPr>
          <w:p w14:paraId="7B0EB57C"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910" w:type="dxa"/>
            <w:noWrap/>
            <w:hideMark/>
          </w:tcPr>
          <w:p w14:paraId="7E554E14"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026" w:type="dxa"/>
            <w:noWrap/>
            <w:hideMark/>
          </w:tcPr>
          <w:p w14:paraId="29A1552B"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983" w:type="dxa"/>
            <w:noWrap/>
            <w:hideMark/>
          </w:tcPr>
          <w:p w14:paraId="2D4D2EDC"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050B7868"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4" w:type="dxa"/>
            <w:shd w:val="clear" w:color="auto" w:fill="EDFADC" w:themeFill="accent3" w:themeFillTint="33"/>
            <w:noWrap/>
            <w:hideMark/>
          </w:tcPr>
          <w:p w14:paraId="2416D007" w14:textId="77777777" w:rsidR="00E16A51" w:rsidRPr="00AA5580" w:rsidRDefault="00E16A51" w:rsidP="000B64B3">
            <w:pPr>
              <w:spacing w:line="240" w:lineRule="auto"/>
              <w:rPr>
                <w:rFonts w:cs="Arial"/>
                <w:sz w:val="16"/>
                <w:szCs w:val="16"/>
              </w:rPr>
            </w:pPr>
            <w:r w:rsidRPr="00AA5580">
              <w:rPr>
                <w:rFonts w:cs="Arial"/>
                <w:sz w:val="16"/>
                <w:szCs w:val="16"/>
              </w:rPr>
              <w:t>0.06</w:t>
            </w:r>
          </w:p>
        </w:tc>
      </w:tr>
      <w:tr w:rsidR="000B64B3" w:rsidRPr="00AA5580" w14:paraId="3C7B137F" w14:textId="77777777" w:rsidTr="000B64B3">
        <w:trPr>
          <w:trHeight w:val="20"/>
        </w:trPr>
        <w:tc>
          <w:tcPr>
            <w:tcW w:w="1213" w:type="dxa"/>
            <w:shd w:val="clear" w:color="auto" w:fill="DBE0F4" w:themeFill="accent1" w:themeFillTint="33"/>
            <w:noWrap/>
            <w:hideMark/>
          </w:tcPr>
          <w:p w14:paraId="571400D7" w14:textId="77777777" w:rsidR="00E16A51" w:rsidRPr="00AA5580" w:rsidRDefault="00E16A51" w:rsidP="000B64B3">
            <w:pPr>
              <w:spacing w:line="240" w:lineRule="auto"/>
              <w:rPr>
                <w:rFonts w:cs="Arial"/>
                <w:sz w:val="16"/>
                <w:szCs w:val="16"/>
              </w:rPr>
            </w:pPr>
            <w:r w:rsidRPr="00AA5580">
              <w:rPr>
                <w:rFonts w:cs="Arial"/>
                <w:sz w:val="16"/>
                <w:szCs w:val="16"/>
              </w:rPr>
              <w:t>water capacity</w:t>
            </w:r>
          </w:p>
        </w:tc>
        <w:tc>
          <w:tcPr>
            <w:tcW w:w="599" w:type="dxa"/>
            <w:noWrap/>
            <w:hideMark/>
          </w:tcPr>
          <w:p w14:paraId="35712341"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48" w:type="dxa"/>
            <w:noWrap/>
            <w:hideMark/>
          </w:tcPr>
          <w:p w14:paraId="506244B6"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670" w:type="dxa"/>
            <w:noWrap/>
            <w:hideMark/>
          </w:tcPr>
          <w:p w14:paraId="64F2DA9F"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53BA042A"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223EA982"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92" w:type="dxa"/>
            <w:noWrap/>
            <w:hideMark/>
          </w:tcPr>
          <w:p w14:paraId="58F9A96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41" w:type="dxa"/>
            <w:noWrap/>
            <w:hideMark/>
          </w:tcPr>
          <w:p w14:paraId="7CE5CC8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803" w:type="dxa"/>
            <w:noWrap/>
            <w:hideMark/>
          </w:tcPr>
          <w:p w14:paraId="16E55D7F"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784098FD"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50" w:type="dxa"/>
            <w:noWrap/>
            <w:hideMark/>
          </w:tcPr>
          <w:p w14:paraId="613A2987"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28" w:type="dxa"/>
            <w:noWrap/>
            <w:hideMark/>
          </w:tcPr>
          <w:p w14:paraId="0F58178F"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563" w:type="dxa"/>
            <w:noWrap/>
            <w:hideMark/>
          </w:tcPr>
          <w:p w14:paraId="418C7190"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213" w:type="dxa"/>
            <w:noWrap/>
            <w:hideMark/>
          </w:tcPr>
          <w:p w14:paraId="43ED6606"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910" w:type="dxa"/>
            <w:noWrap/>
            <w:hideMark/>
          </w:tcPr>
          <w:p w14:paraId="056FBD50"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1026" w:type="dxa"/>
            <w:noWrap/>
            <w:hideMark/>
          </w:tcPr>
          <w:p w14:paraId="2ABE6454" w14:textId="77777777" w:rsidR="00E16A51" w:rsidRPr="00AA5580" w:rsidRDefault="00E16A51" w:rsidP="000B64B3">
            <w:pPr>
              <w:spacing w:line="240" w:lineRule="auto"/>
              <w:rPr>
                <w:rFonts w:cs="Arial"/>
                <w:sz w:val="16"/>
                <w:szCs w:val="16"/>
              </w:rPr>
            </w:pPr>
            <w:r w:rsidRPr="00AA5580">
              <w:rPr>
                <w:rFonts w:cs="Arial"/>
                <w:sz w:val="16"/>
                <w:szCs w:val="16"/>
              </w:rPr>
              <w:t>0.07</w:t>
            </w:r>
          </w:p>
        </w:tc>
        <w:tc>
          <w:tcPr>
            <w:tcW w:w="983" w:type="dxa"/>
            <w:noWrap/>
            <w:hideMark/>
          </w:tcPr>
          <w:p w14:paraId="651BC22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706" w:type="dxa"/>
            <w:noWrap/>
            <w:hideMark/>
          </w:tcPr>
          <w:p w14:paraId="74F54C7A"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844" w:type="dxa"/>
            <w:shd w:val="clear" w:color="auto" w:fill="EDFADC" w:themeFill="accent3" w:themeFillTint="33"/>
            <w:noWrap/>
            <w:hideMark/>
          </w:tcPr>
          <w:p w14:paraId="0183E87F" w14:textId="77777777" w:rsidR="00E16A51" w:rsidRPr="00AA5580" w:rsidRDefault="00E16A51" w:rsidP="000B64B3">
            <w:pPr>
              <w:spacing w:line="240" w:lineRule="auto"/>
              <w:rPr>
                <w:rFonts w:cs="Arial"/>
                <w:sz w:val="16"/>
                <w:szCs w:val="16"/>
              </w:rPr>
            </w:pPr>
            <w:r w:rsidRPr="00AA5580">
              <w:rPr>
                <w:rFonts w:cs="Arial"/>
                <w:sz w:val="16"/>
                <w:szCs w:val="16"/>
              </w:rPr>
              <w:t>0.06</w:t>
            </w:r>
          </w:p>
        </w:tc>
      </w:tr>
      <w:tr w:rsidR="000B64B3" w:rsidRPr="00AA5580" w14:paraId="2BD1F47C" w14:textId="77777777" w:rsidTr="000B64B3">
        <w:trPr>
          <w:trHeight w:val="20"/>
        </w:trPr>
        <w:tc>
          <w:tcPr>
            <w:tcW w:w="1213" w:type="dxa"/>
            <w:shd w:val="clear" w:color="auto" w:fill="DBE0F4" w:themeFill="accent1" w:themeFillTint="33"/>
            <w:noWrap/>
            <w:hideMark/>
          </w:tcPr>
          <w:p w14:paraId="58A7D44A" w14:textId="77777777" w:rsidR="00E16A51" w:rsidRPr="00AA5580" w:rsidRDefault="00E16A51" w:rsidP="000B64B3">
            <w:pPr>
              <w:spacing w:line="240" w:lineRule="auto"/>
              <w:rPr>
                <w:rFonts w:cs="Arial"/>
                <w:sz w:val="16"/>
                <w:szCs w:val="16"/>
              </w:rPr>
            </w:pPr>
            <w:r w:rsidRPr="00AA5580">
              <w:rPr>
                <w:rFonts w:cs="Arial"/>
                <w:sz w:val="16"/>
                <w:szCs w:val="16"/>
              </w:rPr>
              <w:t>flood</w:t>
            </w:r>
          </w:p>
        </w:tc>
        <w:tc>
          <w:tcPr>
            <w:tcW w:w="599" w:type="dxa"/>
            <w:noWrap/>
            <w:hideMark/>
          </w:tcPr>
          <w:p w14:paraId="3988086E"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48" w:type="dxa"/>
            <w:noWrap/>
            <w:hideMark/>
          </w:tcPr>
          <w:p w14:paraId="32B82CDE"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670" w:type="dxa"/>
            <w:noWrap/>
            <w:hideMark/>
          </w:tcPr>
          <w:p w14:paraId="5E9E105F"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06" w:type="dxa"/>
            <w:noWrap/>
            <w:hideMark/>
          </w:tcPr>
          <w:p w14:paraId="70E6F08A"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41" w:type="dxa"/>
            <w:noWrap/>
            <w:hideMark/>
          </w:tcPr>
          <w:p w14:paraId="66A6CAC7"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92" w:type="dxa"/>
            <w:noWrap/>
            <w:hideMark/>
          </w:tcPr>
          <w:p w14:paraId="27BE1CD2"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41" w:type="dxa"/>
            <w:noWrap/>
            <w:hideMark/>
          </w:tcPr>
          <w:p w14:paraId="436466AD"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03" w:type="dxa"/>
            <w:noWrap/>
            <w:hideMark/>
          </w:tcPr>
          <w:p w14:paraId="7DC3D223"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563" w:type="dxa"/>
            <w:noWrap/>
            <w:hideMark/>
          </w:tcPr>
          <w:p w14:paraId="5C617A01"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50" w:type="dxa"/>
            <w:noWrap/>
            <w:hideMark/>
          </w:tcPr>
          <w:p w14:paraId="22926AC8"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528" w:type="dxa"/>
            <w:noWrap/>
            <w:hideMark/>
          </w:tcPr>
          <w:p w14:paraId="66173C24"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563" w:type="dxa"/>
            <w:noWrap/>
            <w:hideMark/>
          </w:tcPr>
          <w:p w14:paraId="246B27D7"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1213" w:type="dxa"/>
            <w:noWrap/>
            <w:hideMark/>
          </w:tcPr>
          <w:p w14:paraId="3DE43920"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910" w:type="dxa"/>
            <w:noWrap/>
            <w:hideMark/>
          </w:tcPr>
          <w:p w14:paraId="7770482E"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1026" w:type="dxa"/>
            <w:noWrap/>
            <w:hideMark/>
          </w:tcPr>
          <w:p w14:paraId="298DF876"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983" w:type="dxa"/>
            <w:noWrap/>
            <w:hideMark/>
          </w:tcPr>
          <w:p w14:paraId="46818223"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706" w:type="dxa"/>
            <w:noWrap/>
            <w:hideMark/>
          </w:tcPr>
          <w:p w14:paraId="716A4630"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844" w:type="dxa"/>
            <w:shd w:val="clear" w:color="auto" w:fill="EDFADC" w:themeFill="accent3" w:themeFillTint="33"/>
            <w:noWrap/>
            <w:hideMark/>
          </w:tcPr>
          <w:p w14:paraId="15139899" w14:textId="77777777" w:rsidR="00E16A51" w:rsidRPr="00AA5580" w:rsidRDefault="00E16A51" w:rsidP="000B64B3">
            <w:pPr>
              <w:spacing w:line="240" w:lineRule="auto"/>
              <w:rPr>
                <w:rFonts w:cs="Arial"/>
                <w:sz w:val="16"/>
                <w:szCs w:val="16"/>
              </w:rPr>
            </w:pPr>
            <w:r w:rsidRPr="00AA5580">
              <w:rPr>
                <w:rFonts w:cs="Arial"/>
                <w:sz w:val="16"/>
                <w:szCs w:val="16"/>
              </w:rPr>
              <w:t>0.04</w:t>
            </w:r>
          </w:p>
        </w:tc>
      </w:tr>
      <w:tr w:rsidR="000B64B3" w:rsidRPr="00AA5580" w14:paraId="6F853DCA" w14:textId="77777777" w:rsidTr="000B64B3">
        <w:trPr>
          <w:trHeight w:val="20"/>
        </w:trPr>
        <w:tc>
          <w:tcPr>
            <w:tcW w:w="1213" w:type="dxa"/>
            <w:shd w:val="clear" w:color="auto" w:fill="DBE0F4" w:themeFill="accent1" w:themeFillTint="33"/>
            <w:noWrap/>
            <w:hideMark/>
          </w:tcPr>
          <w:p w14:paraId="309CF6CA" w14:textId="77777777" w:rsidR="00E16A51" w:rsidRPr="00AA5580" w:rsidRDefault="00E16A51" w:rsidP="000B64B3">
            <w:pPr>
              <w:spacing w:line="240" w:lineRule="auto"/>
              <w:rPr>
                <w:rFonts w:cs="Arial"/>
                <w:sz w:val="16"/>
                <w:szCs w:val="16"/>
              </w:rPr>
            </w:pPr>
            <w:proofErr w:type="spellStart"/>
            <w:r w:rsidRPr="00AA5580">
              <w:rPr>
                <w:rFonts w:cs="Arial"/>
                <w:sz w:val="16"/>
                <w:szCs w:val="16"/>
              </w:rPr>
              <w:t>sodicity</w:t>
            </w:r>
            <w:proofErr w:type="spellEnd"/>
          </w:p>
        </w:tc>
        <w:tc>
          <w:tcPr>
            <w:tcW w:w="599" w:type="dxa"/>
            <w:noWrap/>
            <w:hideMark/>
          </w:tcPr>
          <w:p w14:paraId="10B470A3"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48" w:type="dxa"/>
            <w:noWrap/>
            <w:hideMark/>
          </w:tcPr>
          <w:p w14:paraId="7551DB1A"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670" w:type="dxa"/>
            <w:noWrap/>
            <w:hideMark/>
          </w:tcPr>
          <w:p w14:paraId="604F75FF"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06" w:type="dxa"/>
            <w:noWrap/>
            <w:hideMark/>
          </w:tcPr>
          <w:p w14:paraId="636E93B9"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41" w:type="dxa"/>
            <w:noWrap/>
            <w:hideMark/>
          </w:tcPr>
          <w:p w14:paraId="2426031D"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92" w:type="dxa"/>
            <w:noWrap/>
            <w:hideMark/>
          </w:tcPr>
          <w:p w14:paraId="61524062"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41" w:type="dxa"/>
            <w:noWrap/>
            <w:hideMark/>
          </w:tcPr>
          <w:p w14:paraId="2B7CC911"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03" w:type="dxa"/>
            <w:noWrap/>
            <w:hideMark/>
          </w:tcPr>
          <w:p w14:paraId="6D3A665E" w14:textId="77777777" w:rsidR="00E16A51" w:rsidRPr="00AA5580" w:rsidRDefault="00E16A51" w:rsidP="000B64B3">
            <w:pPr>
              <w:spacing w:line="240" w:lineRule="auto"/>
              <w:rPr>
                <w:rFonts w:cs="Arial"/>
                <w:sz w:val="16"/>
                <w:szCs w:val="16"/>
              </w:rPr>
            </w:pPr>
            <w:r w:rsidRPr="00AA5580">
              <w:rPr>
                <w:rFonts w:cs="Arial"/>
                <w:sz w:val="16"/>
                <w:szCs w:val="16"/>
              </w:rPr>
              <w:t>0.06</w:t>
            </w:r>
          </w:p>
        </w:tc>
        <w:tc>
          <w:tcPr>
            <w:tcW w:w="563" w:type="dxa"/>
            <w:noWrap/>
            <w:hideMark/>
          </w:tcPr>
          <w:p w14:paraId="74761224"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50" w:type="dxa"/>
            <w:noWrap/>
            <w:hideMark/>
          </w:tcPr>
          <w:p w14:paraId="70A2E1CA"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528" w:type="dxa"/>
            <w:noWrap/>
            <w:hideMark/>
          </w:tcPr>
          <w:p w14:paraId="33BD062F"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563" w:type="dxa"/>
            <w:noWrap/>
            <w:hideMark/>
          </w:tcPr>
          <w:p w14:paraId="75A30007"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1213" w:type="dxa"/>
            <w:noWrap/>
            <w:hideMark/>
          </w:tcPr>
          <w:p w14:paraId="09450D46"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910" w:type="dxa"/>
            <w:noWrap/>
            <w:hideMark/>
          </w:tcPr>
          <w:p w14:paraId="391AEC4E"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1026" w:type="dxa"/>
            <w:noWrap/>
            <w:hideMark/>
          </w:tcPr>
          <w:p w14:paraId="58E836D0"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983" w:type="dxa"/>
            <w:noWrap/>
            <w:hideMark/>
          </w:tcPr>
          <w:p w14:paraId="5F8BB888" w14:textId="77777777" w:rsidR="00E16A51" w:rsidRPr="00AA5580" w:rsidRDefault="00E16A51" w:rsidP="000B64B3">
            <w:pPr>
              <w:spacing w:line="240" w:lineRule="auto"/>
              <w:rPr>
                <w:rFonts w:cs="Arial"/>
                <w:sz w:val="16"/>
                <w:szCs w:val="16"/>
              </w:rPr>
            </w:pPr>
            <w:r w:rsidRPr="00AA5580">
              <w:rPr>
                <w:rFonts w:cs="Arial"/>
                <w:sz w:val="16"/>
                <w:szCs w:val="16"/>
              </w:rPr>
              <w:t>0.05</w:t>
            </w:r>
          </w:p>
        </w:tc>
        <w:tc>
          <w:tcPr>
            <w:tcW w:w="706" w:type="dxa"/>
            <w:noWrap/>
            <w:hideMark/>
          </w:tcPr>
          <w:p w14:paraId="0E3313A0"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844" w:type="dxa"/>
            <w:shd w:val="clear" w:color="auto" w:fill="EDFADC" w:themeFill="accent3" w:themeFillTint="33"/>
            <w:noWrap/>
            <w:hideMark/>
          </w:tcPr>
          <w:p w14:paraId="588488E9" w14:textId="77777777" w:rsidR="00E16A51" w:rsidRPr="00AA5580" w:rsidRDefault="00E16A51" w:rsidP="000B64B3">
            <w:pPr>
              <w:spacing w:line="240" w:lineRule="auto"/>
              <w:rPr>
                <w:rFonts w:cs="Arial"/>
                <w:sz w:val="16"/>
                <w:szCs w:val="16"/>
              </w:rPr>
            </w:pPr>
            <w:r w:rsidRPr="00AA5580">
              <w:rPr>
                <w:rFonts w:cs="Arial"/>
                <w:sz w:val="16"/>
                <w:szCs w:val="16"/>
              </w:rPr>
              <w:t>0.04</w:t>
            </w:r>
          </w:p>
        </w:tc>
      </w:tr>
      <w:tr w:rsidR="000B64B3" w:rsidRPr="00AA5580" w14:paraId="278F7ACD" w14:textId="77777777" w:rsidTr="000B64B3">
        <w:trPr>
          <w:trHeight w:val="20"/>
        </w:trPr>
        <w:tc>
          <w:tcPr>
            <w:tcW w:w="1213" w:type="dxa"/>
            <w:shd w:val="clear" w:color="auto" w:fill="DBE0F4" w:themeFill="accent1" w:themeFillTint="33"/>
            <w:noWrap/>
            <w:hideMark/>
          </w:tcPr>
          <w:p w14:paraId="65A064D8" w14:textId="77777777" w:rsidR="00E16A51" w:rsidRPr="00AA5580" w:rsidRDefault="00E16A51" w:rsidP="000B64B3">
            <w:pPr>
              <w:spacing w:line="240" w:lineRule="auto"/>
              <w:rPr>
                <w:rFonts w:cs="Arial"/>
                <w:sz w:val="16"/>
                <w:szCs w:val="16"/>
              </w:rPr>
            </w:pPr>
            <w:r w:rsidRPr="00AA5580">
              <w:rPr>
                <w:rFonts w:cs="Arial"/>
                <w:sz w:val="16"/>
                <w:szCs w:val="16"/>
              </w:rPr>
              <w:t>clay</w:t>
            </w:r>
          </w:p>
        </w:tc>
        <w:tc>
          <w:tcPr>
            <w:tcW w:w="599" w:type="dxa"/>
            <w:noWrap/>
            <w:hideMark/>
          </w:tcPr>
          <w:p w14:paraId="5549930D"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8" w:type="dxa"/>
            <w:noWrap/>
            <w:hideMark/>
          </w:tcPr>
          <w:p w14:paraId="029B38B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670" w:type="dxa"/>
            <w:noWrap/>
            <w:hideMark/>
          </w:tcPr>
          <w:p w14:paraId="17DC441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782BE364"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46BF7268"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92" w:type="dxa"/>
            <w:noWrap/>
            <w:hideMark/>
          </w:tcPr>
          <w:p w14:paraId="3994DC0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1EC9764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03" w:type="dxa"/>
            <w:noWrap/>
            <w:hideMark/>
          </w:tcPr>
          <w:p w14:paraId="31CC0A37"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7BB0BA3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50" w:type="dxa"/>
            <w:noWrap/>
            <w:hideMark/>
          </w:tcPr>
          <w:p w14:paraId="45E3DE50"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28" w:type="dxa"/>
            <w:noWrap/>
            <w:hideMark/>
          </w:tcPr>
          <w:p w14:paraId="51D48E49"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62635D96"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213" w:type="dxa"/>
            <w:noWrap/>
            <w:hideMark/>
          </w:tcPr>
          <w:p w14:paraId="190A1FE2"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10" w:type="dxa"/>
            <w:noWrap/>
            <w:hideMark/>
          </w:tcPr>
          <w:p w14:paraId="3475D328"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026" w:type="dxa"/>
            <w:noWrap/>
            <w:hideMark/>
          </w:tcPr>
          <w:p w14:paraId="273265E6"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983" w:type="dxa"/>
            <w:noWrap/>
            <w:hideMark/>
          </w:tcPr>
          <w:p w14:paraId="537BDD27"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706" w:type="dxa"/>
            <w:noWrap/>
            <w:hideMark/>
          </w:tcPr>
          <w:p w14:paraId="51E00EA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4" w:type="dxa"/>
            <w:shd w:val="clear" w:color="auto" w:fill="EDFADC" w:themeFill="accent3" w:themeFillTint="33"/>
            <w:noWrap/>
            <w:hideMark/>
          </w:tcPr>
          <w:p w14:paraId="1B9E6B84" w14:textId="77777777" w:rsidR="00E16A51" w:rsidRPr="00AA5580" w:rsidRDefault="00E16A51" w:rsidP="000B64B3">
            <w:pPr>
              <w:spacing w:line="240" w:lineRule="auto"/>
              <w:rPr>
                <w:rFonts w:cs="Arial"/>
                <w:sz w:val="16"/>
                <w:szCs w:val="16"/>
              </w:rPr>
            </w:pPr>
            <w:r w:rsidRPr="00AA5580">
              <w:rPr>
                <w:rFonts w:cs="Arial"/>
                <w:sz w:val="16"/>
                <w:szCs w:val="16"/>
              </w:rPr>
              <w:t>0.04</w:t>
            </w:r>
          </w:p>
        </w:tc>
      </w:tr>
      <w:tr w:rsidR="000B64B3" w:rsidRPr="00AA5580" w14:paraId="565CB2DD" w14:textId="77777777" w:rsidTr="000B64B3">
        <w:trPr>
          <w:trHeight w:val="20"/>
        </w:trPr>
        <w:tc>
          <w:tcPr>
            <w:tcW w:w="1213" w:type="dxa"/>
            <w:shd w:val="clear" w:color="auto" w:fill="DBE0F4" w:themeFill="accent1" w:themeFillTint="33"/>
            <w:noWrap/>
            <w:hideMark/>
          </w:tcPr>
          <w:p w14:paraId="4666C7C4" w14:textId="77777777" w:rsidR="00E16A51" w:rsidRPr="00AA5580" w:rsidRDefault="00E16A51" w:rsidP="000B64B3">
            <w:pPr>
              <w:spacing w:line="240" w:lineRule="auto"/>
              <w:rPr>
                <w:rFonts w:cs="Arial"/>
                <w:sz w:val="16"/>
                <w:szCs w:val="16"/>
              </w:rPr>
            </w:pPr>
            <w:r w:rsidRPr="00AA5580">
              <w:rPr>
                <w:rFonts w:cs="Arial"/>
                <w:sz w:val="16"/>
                <w:szCs w:val="16"/>
              </w:rPr>
              <w:t>sand</w:t>
            </w:r>
          </w:p>
        </w:tc>
        <w:tc>
          <w:tcPr>
            <w:tcW w:w="599" w:type="dxa"/>
            <w:noWrap/>
            <w:hideMark/>
          </w:tcPr>
          <w:p w14:paraId="700A740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8" w:type="dxa"/>
            <w:noWrap/>
            <w:hideMark/>
          </w:tcPr>
          <w:p w14:paraId="5C114758"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670" w:type="dxa"/>
            <w:noWrap/>
            <w:hideMark/>
          </w:tcPr>
          <w:p w14:paraId="1DEAD3E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54D05C6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58767FB6"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92" w:type="dxa"/>
            <w:noWrap/>
            <w:hideMark/>
          </w:tcPr>
          <w:p w14:paraId="550E593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22813C4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03" w:type="dxa"/>
            <w:noWrap/>
            <w:hideMark/>
          </w:tcPr>
          <w:p w14:paraId="52F1D9C3"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233BFE9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50" w:type="dxa"/>
            <w:noWrap/>
            <w:hideMark/>
          </w:tcPr>
          <w:p w14:paraId="4FA3684F"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4AE57D0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60FA900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213" w:type="dxa"/>
            <w:noWrap/>
            <w:hideMark/>
          </w:tcPr>
          <w:p w14:paraId="0774E4A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10" w:type="dxa"/>
            <w:noWrap/>
            <w:hideMark/>
          </w:tcPr>
          <w:p w14:paraId="2A753277"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026" w:type="dxa"/>
            <w:noWrap/>
            <w:hideMark/>
          </w:tcPr>
          <w:p w14:paraId="6D1DB78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83" w:type="dxa"/>
            <w:noWrap/>
            <w:hideMark/>
          </w:tcPr>
          <w:p w14:paraId="28159327"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5EBAF72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4" w:type="dxa"/>
            <w:shd w:val="clear" w:color="auto" w:fill="EDFADC" w:themeFill="accent3" w:themeFillTint="33"/>
            <w:noWrap/>
            <w:hideMark/>
          </w:tcPr>
          <w:p w14:paraId="45A7EDDB" w14:textId="77777777" w:rsidR="00E16A51" w:rsidRPr="00AA5580" w:rsidRDefault="00E16A51" w:rsidP="000B64B3">
            <w:pPr>
              <w:spacing w:line="240" w:lineRule="auto"/>
              <w:rPr>
                <w:rFonts w:cs="Arial"/>
                <w:sz w:val="16"/>
                <w:szCs w:val="16"/>
              </w:rPr>
            </w:pPr>
            <w:r w:rsidRPr="00AA5580">
              <w:rPr>
                <w:rFonts w:cs="Arial"/>
                <w:sz w:val="16"/>
                <w:szCs w:val="16"/>
              </w:rPr>
              <w:t>0.03</w:t>
            </w:r>
          </w:p>
        </w:tc>
      </w:tr>
      <w:tr w:rsidR="000B64B3" w:rsidRPr="00AA5580" w14:paraId="702D9E0E" w14:textId="77777777" w:rsidTr="000B64B3">
        <w:trPr>
          <w:trHeight w:val="20"/>
        </w:trPr>
        <w:tc>
          <w:tcPr>
            <w:tcW w:w="1213" w:type="dxa"/>
            <w:shd w:val="clear" w:color="auto" w:fill="DBE0F4" w:themeFill="accent1" w:themeFillTint="33"/>
            <w:noWrap/>
            <w:hideMark/>
          </w:tcPr>
          <w:p w14:paraId="3D46ACFD" w14:textId="77777777" w:rsidR="00E16A51" w:rsidRPr="00AA5580" w:rsidRDefault="00E16A51" w:rsidP="000B64B3">
            <w:pPr>
              <w:spacing w:line="240" w:lineRule="auto"/>
              <w:rPr>
                <w:rFonts w:cs="Arial"/>
                <w:sz w:val="16"/>
                <w:szCs w:val="16"/>
              </w:rPr>
            </w:pPr>
            <w:r w:rsidRPr="00AA5580">
              <w:rPr>
                <w:rFonts w:cs="Arial"/>
                <w:sz w:val="16"/>
                <w:szCs w:val="16"/>
              </w:rPr>
              <w:t>contamination</w:t>
            </w:r>
          </w:p>
        </w:tc>
        <w:tc>
          <w:tcPr>
            <w:tcW w:w="599" w:type="dxa"/>
            <w:noWrap/>
            <w:hideMark/>
          </w:tcPr>
          <w:p w14:paraId="5B67448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8" w:type="dxa"/>
            <w:noWrap/>
            <w:hideMark/>
          </w:tcPr>
          <w:p w14:paraId="23BD7226"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670" w:type="dxa"/>
            <w:noWrap/>
            <w:hideMark/>
          </w:tcPr>
          <w:p w14:paraId="35D0D3A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27538754"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4A7B721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92" w:type="dxa"/>
            <w:noWrap/>
            <w:hideMark/>
          </w:tcPr>
          <w:p w14:paraId="7CD3B3C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60A44BE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03" w:type="dxa"/>
            <w:noWrap/>
            <w:hideMark/>
          </w:tcPr>
          <w:p w14:paraId="19FFE350"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08C02F1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50" w:type="dxa"/>
            <w:noWrap/>
            <w:hideMark/>
          </w:tcPr>
          <w:p w14:paraId="4FDBFDBE"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45A2412F"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7CAB75C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213" w:type="dxa"/>
            <w:noWrap/>
            <w:hideMark/>
          </w:tcPr>
          <w:p w14:paraId="58D214A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10" w:type="dxa"/>
            <w:noWrap/>
            <w:hideMark/>
          </w:tcPr>
          <w:p w14:paraId="0E6E4D5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026" w:type="dxa"/>
            <w:noWrap/>
            <w:hideMark/>
          </w:tcPr>
          <w:p w14:paraId="3898D45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83" w:type="dxa"/>
            <w:noWrap/>
            <w:hideMark/>
          </w:tcPr>
          <w:p w14:paraId="5A163AF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21E0BBC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4" w:type="dxa"/>
            <w:shd w:val="clear" w:color="auto" w:fill="EDFADC" w:themeFill="accent3" w:themeFillTint="33"/>
            <w:noWrap/>
            <w:hideMark/>
          </w:tcPr>
          <w:p w14:paraId="45913F13" w14:textId="77777777" w:rsidR="00E16A51" w:rsidRPr="00AA5580" w:rsidRDefault="00E16A51" w:rsidP="000B64B3">
            <w:pPr>
              <w:spacing w:line="240" w:lineRule="auto"/>
              <w:rPr>
                <w:rFonts w:cs="Arial"/>
                <w:sz w:val="16"/>
                <w:szCs w:val="16"/>
              </w:rPr>
            </w:pPr>
            <w:r w:rsidRPr="00AA5580">
              <w:rPr>
                <w:rFonts w:cs="Arial"/>
                <w:sz w:val="16"/>
                <w:szCs w:val="16"/>
              </w:rPr>
              <w:t>0.03</w:t>
            </w:r>
          </w:p>
        </w:tc>
      </w:tr>
      <w:tr w:rsidR="000B64B3" w:rsidRPr="00AA5580" w14:paraId="547007CB" w14:textId="77777777" w:rsidTr="000B64B3">
        <w:trPr>
          <w:trHeight w:val="20"/>
        </w:trPr>
        <w:tc>
          <w:tcPr>
            <w:tcW w:w="1213" w:type="dxa"/>
            <w:shd w:val="clear" w:color="auto" w:fill="DBE0F4" w:themeFill="accent1" w:themeFillTint="33"/>
            <w:noWrap/>
            <w:hideMark/>
          </w:tcPr>
          <w:p w14:paraId="21157D58" w14:textId="77777777" w:rsidR="00E16A51" w:rsidRPr="00AA5580" w:rsidRDefault="00E16A51" w:rsidP="000B64B3">
            <w:pPr>
              <w:spacing w:line="240" w:lineRule="auto"/>
              <w:rPr>
                <w:rFonts w:cs="Arial"/>
                <w:sz w:val="16"/>
                <w:szCs w:val="16"/>
              </w:rPr>
            </w:pPr>
            <w:r w:rsidRPr="00AA5580">
              <w:rPr>
                <w:rFonts w:cs="Arial"/>
                <w:sz w:val="16"/>
                <w:szCs w:val="16"/>
              </w:rPr>
              <w:t>cation exchange capacity</w:t>
            </w:r>
          </w:p>
        </w:tc>
        <w:tc>
          <w:tcPr>
            <w:tcW w:w="599" w:type="dxa"/>
            <w:noWrap/>
            <w:hideMark/>
          </w:tcPr>
          <w:p w14:paraId="50764EFE"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8" w:type="dxa"/>
            <w:noWrap/>
            <w:hideMark/>
          </w:tcPr>
          <w:p w14:paraId="65C13EB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670" w:type="dxa"/>
            <w:noWrap/>
            <w:hideMark/>
          </w:tcPr>
          <w:p w14:paraId="418ECCAA"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1E4E70B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4247305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92" w:type="dxa"/>
            <w:noWrap/>
            <w:hideMark/>
          </w:tcPr>
          <w:p w14:paraId="4015555D"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0D78A4A2"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03" w:type="dxa"/>
            <w:noWrap/>
            <w:hideMark/>
          </w:tcPr>
          <w:p w14:paraId="68509824"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76E98D3E"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50" w:type="dxa"/>
            <w:noWrap/>
            <w:hideMark/>
          </w:tcPr>
          <w:p w14:paraId="78DC808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3E3AADCE"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6C2A82B0"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213" w:type="dxa"/>
            <w:noWrap/>
            <w:hideMark/>
          </w:tcPr>
          <w:p w14:paraId="35E4856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10" w:type="dxa"/>
            <w:noWrap/>
            <w:hideMark/>
          </w:tcPr>
          <w:p w14:paraId="1ADDECBA"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026" w:type="dxa"/>
            <w:noWrap/>
            <w:hideMark/>
          </w:tcPr>
          <w:p w14:paraId="4ECF532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83" w:type="dxa"/>
            <w:noWrap/>
            <w:hideMark/>
          </w:tcPr>
          <w:p w14:paraId="02B669E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2B0A394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4" w:type="dxa"/>
            <w:shd w:val="clear" w:color="auto" w:fill="EDFADC" w:themeFill="accent3" w:themeFillTint="33"/>
            <w:noWrap/>
            <w:hideMark/>
          </w:tcPr>
          <w:p w14:paraId="424461FD" w14:textId="77777777" w:rsidR="00E16A51" w:rsidRPr="00AA5580" w:rsidRDefault="00E16A51" w:rsidP="000B64B3">
            <w:pPr>
              <w:spacing w:line="240" w:lineRule="auto"/>
              <w:rPr>
                <w:rFonts w:cs="Arial"/>
                <w:sz w:val="16"/>
                <w:szCs w:val="16"/>
              </w:rPr>
            </w:pPr>
            <w:r w:rsidRPr="00AA5580">
              <w:rPr>
                <w:rFonts w:cs="Arial"/>
                <w:sz w:val="16"/>
                <w:szCs w:val="16"/>
              </w:rPr>
              <w:t>0.03</w:t>
            </w:r>
          </w:p>
        </w:tc>
      </w:tr>
      <w:tr w:rsidR="000B64B3" w:rsidRPr="00AA5580" w14:paraId="673FFFDB" w14:textId="77777777" w:rsidTr="000B64B3">
        <w:trPr>
          <w:trHeight w:val="20"/>
        </w:trPr>
        <w:tc>
          <w:tcPr>
            <w:tcW w:w="1213" w:type="dxa"/>
            <w:shd w:val="clear" w:color="auto" w:fill="DBE0F4" w:themeFill="accent1" w:themeFillTint="33"/>
            <w:noWrap/>
            <w:hideMark/>
          </w:tcPr>
          <w:p w14:paraId="68E7CB43" w14:textId="77777777" w:rsidR="00E16A51" w:rsidRPr="00AA5580" w:rsidRDefault="00E16A51" w:rsidP="000B64B3">
            <w:pPr>
              <w:spacing w:line="240" w:lineRule="auto"/>
              <w:rPr>
                <w:rFonts w:cs="Arial"/>
                <w:sz w:val="16"/>
                <w:szCs w:val="16"/>
              </w:rPr>
            </w:pPr>
            <w:r w:rsidRPr="00AA5580">
              <w:rPr>
                <w:rFonts w:cs="Arial"/>
                <w:sz w:val="16"/>
                <w:szCs w:val="16"/>
              </w:rPr>
              <w:t>productivity</w:t>
            </w:r>
          </w:p>
        </w:tc>
        <w:tc>
          <w:tcPr>
            <w:tcW w:w="599" w:type="dxa"/>
            <w:noWrap/>
            <w:hideMark/>
          </w:tcPr>
          <w:p w14:paraId="1F6DC55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8" w:type="dxa"/>
            <w:noWrap/>
            <w:hideMark/>
          </w:tcPr>
          <w:p w14:paraId="5138B26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670" w:type="dxa"/>
            <w:noWrap/>
            <w:hideMark/>
          </w:tcPr>
          <w:p w14:paraId="07214023"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21A637F6"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00BDA985"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92" w:type="dxa"/>
            <w:noWrap/>
            <w:hideMark/>
          </w:tcPr>
          <w:p w14:paraId="071CFBEE"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41" w:type="dxa"/>
            <w:noWrap/>
            <w:hideMark/>
          </w:tcPr>
          <w:p w14:paraId="7DF99E2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03" w:type="dxa"/>
            <w:noWrap/>
            <w:hideMark/>
          </w:tcPr>
          <w:p w14:paraId="6C35D29D" w14:textId="77777777" w:rsidR="00E16A51" w:rsidRPr="00AA5580" w:rsidRDefault="00E16A51" w:rsidP="000B64B3">
            <w:pPr>
              <w:spacing w:line="240" w:lineRule="auto"/>
              <w:rPr>
                <w:rFonts w:cs="Arial"/>
                <w:sz w:val="16"/>
                <w:szCs w:val="16"/>
              </w:rPr>
            </w:pPr>
            <w:r w:rsidRPr="00AA5580">
              <w:rPr>
                <w:rFonts w:cs="Arial"/>
                <w:sz w:val="16"/>
                <w:szCs w:val="16"/>
              </w:rPr>
              <w:t>0.04</w:t>
            </w:r>
          </w:p>
        </w:tc>
        <w:tc>
          <w:tcPr>
            <w:tcW w:w="563" w:type="dxa"/>
            <w:noWrap/>
            <w:hideMark/>
          </w:tcPr>
          <w:p w14:paraId="67DDC459"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50" w:type="dxa"/>
            <w:noWrap/>
            <w:hideMark/>
          </w:tcPr>
          <w:p w14:paraId="41C27927"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5CAE9972"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314180CF"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213" w:type="dxa"/>
            <w:noWrap/>
            <w:hideMark/>
          </w:tcPr>
          <w:p w14:paraId="38F7493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10" w:type="dxa"/>
            <w:noWrap/>
            <w:hideMark/>
          </w:tcPr>
          <w:p w14:paraId="01C159F1"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1026" w:type="dxa"/>
            <w:noWrap/>
            <w:hideMark/>
          </w:tcPr>
          <w:p w14:paraId="71A42F8A"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83" w:type="dxa"/>
            <w:noWrap/>
            <w:hideMark/>
          </w:tcPr>
          <w:p w14:paraId="42C0BBC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76F1327C"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844" w:type="dxa"/>
            <w:shd w:val="clear" w:color="auto" w:fill="EDFADC" w:themeFill="accent3" w:themeFillTint="33"/>
            <w:noWrap/>
            <w:hideMark/>
          </w:tcPr>
          <w:p w14:paraId="1E2AB3CA" w14:textId="77777777" w:rsidR="00E16A51" w:rsidRPr="00AA5580" w:rsidRDefault="00E16A51" w:rsidP="000B64B3">
            <w:pPr>
              <w:spacing w:line="240" w:lineRule="auto"/>
              <w:rPr>
                <w:rFonts w:cs="Arial"/>
                <w:sz w:val="16"/>
                <w:szCs w:val="16"/>
              </w:rPr>
            </w:pPr>
            <w:r w:rsidRPr="00AA5580">
              <w:rPr>
                <w:rFonts w:cs="Arial"/>
                <w:sz w:val="16"/>
                <w:szCs w:val="16"/>
              </w:rPr>
              <w:t>0.03</w:t>
            </w:r>
          </w:p>
        </w:tc>
      </w:tr>
      <w:tr w:rsidR="000B64B3" w:rsidRPr="00AA5580" w14:paraId="53590735" w14:textId="77777777" w:rsidTr="000B64B3">
        <w:trPr>
          <w:trHeight w:val="20"/>
        </w:trPr>
        <w:tc>
          <w:tcPr>
            <w:tcW w:w="1213" w:type="dxa"/>
            <w:shd w:val="clear" w:color="auto" w:fill="DBE0F4" w:themeFill="accent1" w:themeFillTint="33"/>
            <w:noWrap/>
            <w:hideMark/>
          </w:tcPr>
          <w:p w14:paraId="1D476C99" w14:textId="77777777" w:rsidR="00E16A51" w:rsidRPr="00AA5580" w:rsidRDefault="00E16A51" w:rsidP="000B64B3">
            <w:pPr>
              <w:spacing w:line="240" w:lineRule="auto"/>
              <w:rPr>
                <w:rFonts w:cs="Arial"/>
                <w:sz w:val="16"/>
                <w:szCs w:val="16"/>
              </w:rPr>
            </w:pPr>
            <w:r w:rsidRPr="00AA5580">
              <w:rPr>
                <w:rFonts w:cs="Arial"/>
                <w:sz w:val="16"/>
                <w:szCs w:val="16"/>
              </w:rPr>
              <w:t>dryness</w:t>
            </w:r>
          </w:p>
        </w:tc>
        <w:tc>
          <w:tcPr>
            <w:tcW w:w="599" w:type="dxa"/>
            <w:noWrap/>
            <w:hideMark/>
          </w:tcPr>
          <w:p w14:paraId="581DDC9B"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48" w:type="dxa"/>
            <w:noWrap/>
            <w:hideMark/>
          </w:tcPr>
          <w:p w14:paraId="0CA51AE7"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670" w:type="dxa"/>
            <w:noWrap/>
            <w:hideMark/>
          </w:tcPr>
          <w:p w14:paraId="3505B54F"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06" w:type="dxa"/>
            <w:noWrap/>
            <w:hideMark/>
          </w:tcPr>
          <w:p w14:paraId="370963AD"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41" w:type="dxa"/>
            <w:noWrap/>
            <w:hideMark/>
          </w:tcPr>
          <w:p w14:paraId="7E41C4BA"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92" w:type="dxa"/>
            <w:noWrap/>
            <w:hideMark/>
          </w:tcPr>
          <w:p w14:paraId="3C250E74"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41" w:type="dxa"/>
            <w:noWrap/>
            <w:hideMark/>
          </w:tcPr>
          <w:p w14:paraId="74A84DC8"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03" w:type="dxa"/>
            <w:noWrap/>
            <w:hideMark/>
          </w:tcPr>
          <w:p w14:paraId="77BCE318"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24611039"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50" w:type="dxa"/>
            <w:noWrap/>
            <w:hideMark/>
          </w:tcPr>
          <w:p w14:paraId="3AB821F7"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44FBD09B"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0B7E95EA"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1213" w:type="dxa"/>
            <w:noWrap/>
            <w:hideMark/>
          </w:tcPr>
          <w:p w14:paraId="1249F00D"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910" w:type="dxa"/>
            <w:noWrap/>
            <w:hideMark/>
          </w:tcPr>
          <w:p w14:paraId="398AE57C"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1026" w:type="dxa"/>
            <w:noWrap/>
            <w:hideMark/>
          </w:tcPr>
          <w:p w14:paraId="209299D2"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983" w:type="dxa"/>
            <w:noWrap/>
            <w:hideMark/>
          </w:tcPr>
          <w:p w14:paraId="3323C39D"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706" w:type="dxa"/>
            <w:noWrap/>
            <w:hideMark/>
          </w:tcPr>
          <w:p w14:paraId="7E142BF5"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44" w:type="dxa"/>
            <w:shd w:val="clear" w:color="auto" w:fill="EDFADC" w:themeFill="accent3" w:themeFillTint="33"/>
            <w:noWrap/>
            <w:hideMark/>
          </w:tcPr>
          <w:p w14:paraId="66E7529C" w14:textId="77777777" w:rsidR="00E16A51" w:rsidRPr="00AA5580" w:rsidRDefault="00E16A51" w:rsidP="000B64B3">
            <w:pPr>
              <w:spacing w:line="240" w:lineRule="auto"/>
              <w:rPr>
                <w:rFonts w:cs="Arial"/>
                <w:sz w:val="16"/>
                <w:szCs w:val="16"/>
              </w:rPr>
            </w:pPr>
            <w:r w:rsidRPr="00AA5580">
              <w:rPr>
                <w:rFonts w:cs="Arial"/>
                <w:sz w:val="16"/>
                <w:szCs w:val="16"/>
              </w:rPr>
              <w:t>0.03</w:t>
            </w:r>
          </w:p>
        </w:tc>
      </w:tr>
      <w:tr w:rsidR="000B64B3" w:rsidRPr="00AA5580" w14:paraId="05D7CCD2" w14:textId="77777777" w:rsidTr="000B64B3">
        <w:trPr>
          <w:trHeight w:val="20"/>
        </w:trPr>
        <w:tc>
          <w:tcPr>
            <w:tcW w:w="1213" w:type="dxa"/>
            <w:shd w:val="clear" w:color="auto" w:fill="DBE0F4" w:themeFill="accent1" w:themeFillTint="33"/>
            <w:noWrap/>
            <w:hideMark/>
          </w:tcPr>
          <w:p w14:paraId="1976629C" w14:textId="77777777" w:rsidR="00E16A51" w:rsidRPr="00AA5580" w:rsidRDefault="00E16A51" w:rsidP="000B64B3">
            <w:pPr>
              <w:spacing w:line="240" w:lineRule="auto"/>
              <w:rPr>
                <w:rFonts w:cs="Arial"/>
                <w:sz w:val="16"/>
                <w:szCs w:val="16"/>
              </w:rPr>
            </w:pPr>
            <w:r w:rsidRPr="00AA5580">
              <w:rPr>
                <w:rFonts w:cs="Arial"/>
                <w:sz w:val="16"/>
                <w:szCs w:val="16"/>
              </w:rPr>
              <w:t>natural toxicity</w:t>
            </w:r>
          </w:p>
        </w:tc>
        <w:tc>
          <w:tcPr>
            <w:tcW w:w="599" w:type="dxa"/>
            <w:noWrap/>
            <w:hideMark/>
          </w:tcPr>
          <w:p w14:paraId="6DB1B2CA"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48" w:type="dxa"/>
            <w:noWrap/>
            <w:hideMark/>
          </w:tcPr>
          <w:p w14:paraId="5524F175"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670" w:type="dxa"/>
            <w:noWrap/>
            <w:hideMark/>
          </w:tcPr>
          <w:p w14:paraId="054FFBEF"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06" w:type="dxa"/>
            <w:noWrap/>
            <w:hideMark/>
          </w:tcPr>
          <w:p w14:paraId="6880BEE9"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41" w:type="dxa"/>
            <w:noWrap/>
            <w:hideMark/>
          </w:tcPr>
          <w:p w14:paraId="2E28EE9A"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92" w:type="dxa"/>
            <w:noWrap/>
            <w:hideMark/>
          </w:tcPr>
          <w:p w14:paraId="73564A61"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41" w:type="dxa"/>
            <w:noWrap/>
            <w:hideMark/>
          </w:tcPr>
          <w:p w14:paraId="50707388"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03" w:type="dxa"/>
            <w:noWrap/>
            <w:hideMark/>
          </w:tcPr>
          <w:p w14:paraId="050D11D6"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6171E1A8"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50" w:type="dxa"/>
            <w:noWrap/>
            <w:hideMark/>
          </w:tcPr>
          <w:p w14:paraId="68EADC98"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28" w:type="dxa"/>
            <w:noWrap/>
            <w:hideMark/>
          </w:tcPr>
          <w:p w14:paraId="151DA902" w14:textId="77777777" w:rsidR="00E16A51" w:rsidRPr="00AA5580" w:rsidRDefault="00E16A51" w:rsidP="000B64B3">
            <w:pPr>
              <w:spacing w:line="240" w:lineRule="auto"/>
              <w:rPr>
                <w:rFonts w:cs="Arial"/>
                <w:sz w:val="16"/>
                <w:szCs w:val="16"/>
              </w:rPr>
            </w:pPr>
            <w:r w:rsidRPr="00AA5580">
              <w:rPr>
                <w:rFonts w:cs="Arial"/>
                <w:sz w:val="16"/>
                <w:szCs w:val="16"/>
              </w:rPr>
              <w:t>0.03</w:t>
            </w:r>
          </w:p>
        </w:tc>
        <w:tc>
          <w:tcPr>
            <w:tcW w:w="563" w:type="dxa"/>
            <w:noWrap/>
            <w:hideMark/>
          </w:tcPr>
          <w:p w14:paraId="2DE979E2"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1213" w:type="dxa"/>
            <w:noWrap/>
            <w:hideMark/>
          </w:tcPr>
          <w:p w14:paraId="70F5A9DE"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910" w:type="dxa"/>
            <w:noWrap/>
            <w:hideMark/>
          </w:tcPr>
          <w:p w14:paraId="1B829087"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1026" w:type="dxa"/>
            <w:noWrap/>
            <w:hideMark/>
          </w:tcPr>
          <w:p w14:paraId="7AEF4DA7"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983" w:type="dxa"/>
            <w:noWrap/>
            <w:hideMark/>
          </w:tcPr>
          <w:p w14:paraId="4982EBDD"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706" w:type="dxa"/>
            <w:noWrap/>
            <w:hideMark/>
          </w:tcPr>
          <w:p w14:paraId="3E9F6237" w14:textId="77777777" w:rsidR="00E16A51" w:rsidRPr="00AA5580" w:rsidRDefault="00E16A51" w:rsidP="000B64B3">
            <w:pPr>
              <w:spacing w:line="240" w:lineRule="auto"/>
              <w:rPr>
                <w:rFonts w:cs="Arial"/>
                <w:sz w:val="16"/>
                <w:szCs w:val="16"/>
              </w:rPr>
            </w:pPr>
            <w:r w:rsidRPr="00AA5580">
              <w:rPr>
                <w:rFonts w:cs="Arial"/>
                <w:sz w:val="16"/>
                <w:szCs w:val="16"/>
              </w:rPr>
              <w:t>0.02</w:t>
            </w:r>
          </w:p>
        </w:tc>
        <w:tc>
          <w:tcPr>
            <w:tcW w:w="844" w:type="dxa"/>
            <w:shd w:val="clear" w:color="auto" w:fill="EDFADC" w:themeFill="accent3" w:themeFillTint="33"/>
            <w:noWrap/>
            <w:hideMark/>
          </w:tcPr>
          <w:p w14:paraId="0387A529" w14:textId="77777777" w:rsidR="00E16A51" w:rsidRPr="00AA5580" w:rsidRDefault="00E16A51" w:rsidP="000B64B3">
            <w:pPr>
              <w:spacing w:line="240" w:lineRule="auto"/>
              <w:rPr>
                <w:rFonts w:cs="Arial"/>
                <w:sz w:val="16"/>
                <w:szCs w:val="16"/>
              </w:rPr>
            </w:pPr>
            <w:r w:rsidRPr="00AA5580">
              <w:rPr>
                <w:rFonts w:cs="Arial"/>
                <w:sz w:val="16"/>
                <w:szCs w:val="16"/>
              </w:rPr>
              <w:t>0.02</w:t>
            </w:r>
          </w:p>
        </w:tc>
      </w:tr>
    </w:tbl>
    <w:p w14:paraId="79675D3F" w14:textId="77777777" w:rsidR="001A290F" w:rsidRPr="00AA5580" w:rsidRDefault="001A290F" w:rsidP="000B64B3"/>
    <w:p w14:paraId="4BD135E6" w14:textId="77777777" w:rsidR="001A290F" w:rsidRPr="00AA5580" w:rsidRDefault="001A290F">
      <w:pPr>
        <w:spacing w:line="300" w:lineRule="exact"/>
        <w:jc w:val="left"/>
        <w:sectPr w:rsidR="001A290F" w:rsidRPr="00AA5580" w:rsidSect="009E1F70">
          <w:pgSz w:w="16839" w:h="11907" w:orient="landscape" w:code="9"/>
          <w:pgMar w:top="1699" w:right="1699" w:bottom="1699" w:left="1699" w:header="850" w:footer="562" w:gutter="0"/>
          <w:cols w:space="708"/>
          <w:titlePg/>
          <w:docGrid w:linePitch="360"/>
        </w:sectPr>
      </w:pPr>
      <w:r w:rsidRPr="00AA5580">
        <w:br w:type="page"/>
      </w:r>
    </w:p>
    <w:p w14:paraId="7EC10433" w14:textId="46B97F00" w:rsidR="00B91268" w:rsidRPr="00AA5580" w:rsidRDefault="00B91268" w:rsidP="000B64B3">
      <w:pPr>
        <w:pStyle w:val="Caption"/>
        <w:keepNext/>
        <w:rPr>
          <w:lang w:val="en-US"/>
        </w:rPr>
      </w:pPr>
      <w:bookmarkStart w:id="122" w:name="_Ref30172863"/>
      <w:bookmarkStart w:id="123" w:name="_Toc30586437"/>
      <w:r w:rsidRPr="00AA5580">
        <w:rPr>
          <w:lang w:val="en-US"/>
        </w:rPr>
        <w:lastRenderedPageBreak/>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21</w:t>
      </w:r>
      <w:r w:rsidRPr="00AA5580">
        <w:rPr>
          <w:lang w:val="en-US"/>
        </w:rPr>
        <w:fldChar w:fldCharType="end"/>
      </w:r>
      <w:bookmarkEnd w:id="117"/>
      <w:bookmarkEnd w:id="122"/>
      <w:r w:rsidR="00BF2F23" w:rsidRPr="00AA5580">
        <w:rPr>
          <w:lang w:val="en-US"/>
        </w:rPr>
        <w:t>: Terrain and Soil indicator classes, scores and weights.</w:t>
      </w:r>
      <w:bookmarkEnd w:id="123"/>
    </w:p>
    <w:tbl>
      <w:tblPr>
        <w:tblStyle w:val="TableGrid"/>
        <w:tblW w:w="0" w:type="auto"/>
        <w:jc w:val="center"/>
        <w:tblLook w:val="04A0" w:firstRow="1" w:lastRow="0" w:firstColumn="1" w:lastColumn="0" w:noHBand="0" w:noVBand="1"/>
      </w:tblPr>
      <w:tblGrid>
        <w:gridCol w:w="1677"/>
        <w:gridCol w:w="2638"/>
        <w:gridCol w:w="912"/>
        <w:gridCol w:w="1260"/>
      </w:tblGrid>
      <w:tr w:rsidR="00E0407D" w:rsidRPr="00AA5580" w14:paraId="44145B15" w14:textId="77777777" w:rsidTr="000B64B3">
        <w:trPr>
          <w:trHeight w:val="584"/>
          <w:jc w:val="center"/>
        </w:trPr>
        <w:tc>
          <w:tcPr>
            <w:tcW w:w="1677" w:type="dxa"/>
            <w:shd w:val="clear" w:color="auto" w:fill="DBE0F4" w:themeFill="accent1" w:themeFillTint="33"/>
            <w:hideMark/>
          </w:tcPr>
          <w:p w14:paraId="1A421944" w14:textId="77777777" w:rsidR="00E0407D" w:rsidRPr="00AA5580" w:rsidRDefault="00E0407D" w:rsidP="000B64B3">
            <w:pPr>
              <w:spacing w:line="240" w:lineRule="auto"/>
              <w:jc w:val="center"/>
              <w:rPr>
                <w:rFonts w:cs="Arial"/>
                <w:b/>
                <w:sz w:val="20"/>
                <w:szCs w:val="20"/>
              </w:rPr>
            </w:pPr>
            <w:r w:rsidRPr="00AA5580">
              <w:rPr>
                <w:rFonts w:cs="Arial"/>
                <w:b/>
                <w:sz w:val="20"/>
                <w:szCs w:val="20"/>
              </w:rPr>
              <w:t>Indicator</w:t>
            </w:r>
          </w:p>
        </w:tc>
        <w:tc>
          <w:tcPr>
            <w:tcW w:w="2638" w:type="dxa"/>
            <w:shd w:val="clear" w:color="auto" w:fill="DBE0F4" w:themeFill="accent1" w:themeFillTint="33"/>
            <w:hideMark/>
          </w:tcPr>
          <w:p w14:paraId="74CFFFC5" w14:textId="77777777" w:rsidR="00E0407D" w:rsidRPr="00AA5580" w:rsidRDefault="00E0407D" w:rsidP="000B64B3">
            <w:pPr>
              <w:spacing w:line="240" w:lineRule="auto"/>
              <w:jc w:val="center"/>
              <w:rPr>
                <w:rFonts w:cs="Arial"/>
                <w:b/>
                <w:sz w:val="20"/>
                <w:szCs w:val="20"/>
              </w:rPr>
            </w:pPr>
            <w:r w:rsidRPr="00AA5580">
              <w:rPr>
                <w:rFonts w:cs="Arial"/>
                <w:b/>
                <w:sz w:val="20"/>
                <w:szCs w:val="20"/>
              </w:rPr>
              <w:t>Classes</w:t>
            </w:r>
          </w:p>
        </w:tc>
        <w:tc>
          <w:tcPr>
            <w:tcW w:w="912" w:type="dxa"/>
            <w:shd w:val="clear" w:color="auto" w:fill="DBE0F4" w:themeFill="accent1" w:themeFillTint="33"/>
            <w:hideMark/>
          </w:tcPr>
          <w:p w14:paraId="6A942000" w14:textId="77777777" w:rsidR="00E0407D" w:rsidRPr="00AA5580" w:rsidRDefault="00E0407D" w:rsidP="000B64B3">
            <w:pPr>
              <w:spacing w:line="240" w:lineRule="auto"/>
              <w:jc w:val="center"/>
              <w:rPr>
                <w:rFonts w:cs="Arial"/>
                <w:b/>
                <w:sz w:val="20"/>
                <w:szCs w:val="20"/>
              </w:rPr>
            </w:pPr>
            <w:r w:rsidRPr="00AA5580">
              <w:rPr>
                <w:rFonts w:cs="Arial"/>
                <w:b/>
                <w:sz w:val="20"/>
                <w:szCs w:val="20"/>
              </w:rPr>
              <w:t>Score</w:t>
            </w:r>
          </w:p>
        </w:tc>
        <w:tc>
          <w:tcPr>
            <w:tcW w:w="1260" w:type="dxa"/>
            <w:shd w:val="clear" w:color="auto" w:fill="DBE0F4" w:themeFill="accent1" w:themeFillTint="33"/>
          </w:tcPr>
          <w:p w14:paraId="4F9C8E85" w14:textId="77777777" w:rsidR="00E0407D" w:rsidRPr="00AA5580" w:rsidRDefault="00E0407D" w:rsidP="000B64B3">
            <w:pPr>
              <w:spacing w:line="240" w:lineRule="auto"/>
              <w:jc w:val="center"/>
              <w:rPr>
                <w:rFonts w:cs="Arial"/>
                <w:b/>
                <w:sz w:val="20"/>
                <w:szCs w:val="20"/>
              </w:rPr>
            </w:pPr>
            <w:r w:rsidRPr="00AA5580">
              <w:rPr>
                <w:rFonts w:cs="Arial"/>
                <w:b/>
                <w:sz w:val="20"/>
                <w:szCs w:val="20"/>
              </w:rPr>
              <w:t>Weight</w:t>
            </w:r>
          </w:p>
        </w:tc>
      </w:tr>
      <w:tr w:rsidR="00E0407D" w:rsidRPr="00AA5580" w14:paraId="5AC89EEB" w14:textId="77777777" w:rsidTr="000B64B3">
        <w:trPr>
          <w:trHeight w:val="584"/>
          <w:jc w:val="center"/>
        </w:trPr>
        <w:tc>
          <w:tcPr>
            <w:tcW w:w="1677" w:type="dxa"/>
            <w:hideMark/>
          </w:tcPr>
          <w:p w14:paraId="5BF71B81" w14:textId="77777777" w:rsidR="00E0407D" w:rsidRPr="00AA5580" w:rsidRDefault="00E0407D" w:rsidP="000B64B3">
            <w:pPr>
              <w:spacing w:line="240" w:lineRule="auto"/>
              <w:rPr>
                <w:rFonts w:cs="Arial"/>
                <w:sz w:val="20"/>
                <w:szCs w:val="20"/>
              </w:rPr>
            </w:pPr>
            <w:r w:rsidRPr="00AA5580">
              <w:rPr>
                <w:rFonts w:cs="Arial"/>
                <w:sz w:val="20"/>
                <w:szCs w:val="20"/>
              </w:rPr>
              <w:t>slope</w:t>
            </w:r>
          </w:p>
        </w:tc>
        <w:tc>
          <w:tcPr>
            <w:tcW w:w="2638" w:type="dxa"/>
          </w:tcPr>
          <w:p w14:paraId="31E70CC4" w14:textId="77777777" w:rsidR="00E0407D" w:rsidRPr="00AA5580" w:rsidRDefault="00E0407D" w:rsidP="000B64B3">
            <w:pPr>
              <w:spacing w:line="240" w:lineRule="auto"/>
              <w:rPr>
                <w:rFonts w:cs="Arial"/>
                <w:sz w:val="20"/>
                <w:szCs w:val="20"/>
              </w:rPr>
            </w:pPr>
            <w:r w:rsidRPr="00AA5580">
              <w:rPr>
                <w:rFonts w:cs="Arial"/>
                <w:sz w:val="20"/>
                <w:szCs w:val="20"/>
              </w:rPr>
              <w:t>[15% - 40%]</w:t>
            </w:r>
          </w:p>
          <w:p w14:paraId="07E17A12" w14:textId="77777777" w:rsidR="00E0407D" w:rsidRPr="00AA5580" w:rsidRDefault="00E0407D" w:rsidP="000B64B3">
            <w:pPr>
              <w:spacing w:line="240" w:lineRule="auto"/>
              <w:rPr>
                <w:rFonts w:cs="Arial"/>
                <w:sz w:val="20"/>
                <w:szCs w:val="20"/>
              </w:rPr>
            </w:pPr>
            <w:r w:rsidRPr="00AA5580">
              <w:rPr>
                <w:rFonts w:cs="Arial"/>
                <w:sz w:val="20"/>
                <w:szCs w:val="20"/>
              </w:rPr>
              <w:t>[40% - 65%]</w:t>
            </w:r>
          </w:p>
          <w:p w14:paraId="7014C739" w14:textId="77777777" w:rsidR="00E0407D" w:rsidRPr="00AA5580" w:rsidRDefault="00E0407D" w:rsidP="000B64B3">
            <w:pPr>
              <w:spacing w:line="240" w:lineRule="auto"/>
              <w:rPr>
                <w:rFonts w:cs="Arial"/>
                <w:sz w:val="20"/>
                <w:szCs w:val="20"/>
              </w:rPr>
            </w:pPr>
            <w:r w:rsidRPr="00AA5580">
              <w:rPr>
                <w:rFonts w:cs="Arial"/>
                <w:sz w:val="20"/>
                <w:szCs w:val="20"/>
              </w:rPr>
              <w:t>[65% - 90%]</w:t>
            </w:r>
          </w:p>
        </w:tc>
        <w:tc>
          <w:tcPr>
            <w:tcW w:w="912" w:type="dxa"/>
          </w:tcPr>
          <w:p w14:paraId="682BC8DF" w14:textId="77777777" w:rsidR="00E0407D" w:rsidRPr="00AA5580" w:rsidRDefault="00E0407D" w:rsidP="000B64B3">
            <w:pPr>
              <w:spacing w:line="240" w:lineRule="auto"/>
              <w:rPr>
                <w:rFonts w:cs="Arial"/>
                <w:sz w:val="20"/>
                <w:szCs w:val="20"/>
              </w:rPr>
            </w:pPr>
            <w:r w:rsidRPr="00AA5580">
              <w:rPr>
                <w:rFonts w:cs="Arial"/>
                <w:sz w:val="20"/>
                <w:szCs w:val="20"/>
              </w:rPr>
              <w:t>10</w:t>
            </w:r>
          </w:p>
          <w:p w14:paraId="72C5F3E4" w14:textId="77777777" w:rsidR="00E0407D" w:rsidRPr="00AA5580" w:rsidRDefault="00E0407D" w:rsidP="000B64B3">
            <w:pPr>
              <w:spacing w:line="240" w:lineRule="auto"/>
              <w:rPr>
                <w:rFonts w:cs="Arial"/>
                <w:sz w:val="20"/>
                <w:szCs w:val="20"/>
              </w:rPr>
            </w:pPr>
            <w:r w:rsidRPr="00AA5580">
              <w:rPr>
                <w:rFonts w:cs="Arial"/>
                <w:sz w:val="20"/>
                <w:szCs w:val="20"/>
              </w:rPr>
              <w:t>5</w:t>
            </w:r>
          </w:p>
          <w:p w14:paraId="2F2A6CB6"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60" w:type="dxa"/>
          </w:tcPr>
          <w:p w14:paraId="099957C4" w14:textId="77777777" w:rsidR="00E0407D" w:rsidRPr="00AA5580" w:rsidRDefault="00E0407D" w:rsidP="000B64B3">
            <w:pPr>
              <w:spacing w:line="240" w:lineRule="auto"/>
              <w:rPr>
                <w:rFonts w:cs="Arial"/>
                <w:sz w:val="20"/>
                <w:szCs w:val="20"/>
              </w:rPr>
            </w:pPr>
            <w:r w:rsidRPr="00AA5580">
              <w:rPr>
                <w:rFonts w:cs="Arial"/>
                <w:sz w:val="20"/>
                <w:szCs w:val="20"/>
              </w:rPr>
              <w:t>0.18</w:t>
            </w:r>
          </w:p>
        </w:tc>
      </w:tr>
      <w:tr w:rsidR="00E0407D" w:rsidRPr="00AA5580" w14:paraId="6C9B32FE" w14:textId="77777777" w:rsidTr="000B64B3">
        <w:trPr>
          <w:trHeight w:val="584"/>
          <w:jc w:val="center"/>
        </w:trPr>
        <w:tc>
          <w:tcPr>
            <w:tcW w:w="1677" w:type="dxa"/>
            <w:hideMark/>
          </w:tcPr>
          <w:p w14:paraId="5D85775C" w14:textId="77777777" w:rsidR="00E0407D" w:rsidRPr="00AA5580" w:rsidRDefault="00E0407D" w:rsidP="000B64B3">
            <w:pPr>
              <w:spacing w:line="240" w:lineRule="auto"/>
              <w:rPr>
                <w:rFonts w:cs="Arial"/>
                <w:sz w:val="20"/>
                <w:szCs w:val="20"/>
              </w:rPr>
            </w:pPr>
            <w:r w:rsidRPr="00AA5580">
              <w:rPr>
                <w:rFonts w:cs="Arial"/>
                <w:sz w:val="20"/>
                <w:szCs w:val="20"/>
              </w:rPr>
              <w:t>depth available to roots</w:t>
            </w:r>
          </w:p>
        </w:tc>
        <w:tc>
          <w:tcPr>
            <w:tcW w:w="2638" w:type="dxa"/>
          </w:tcPr>
          <w:p w14:paraId="6440E407" w14:textId="77777777" w:rsidR="00E0407D" w:rsidRPr="00AA5580" w:rsidRDefault="00E0407D" w:rsidP="000B64B3">
            <w:pPr>
              <w:spacing w:line="240" w:lineRule="auto"/>
              <w:rPr>
                <w:rFonts w:cs="Arial"/>
                <w:sz w:val="20"/>
                <w:szCs w:val="20"/>
              </w:rPr>
            </w:pPr>
            <w:r w:rsidRPr="00AA5580">
              <w:rPr>
                <w:rFonts w:cs="Arial"/>
                <w:sz w:val="20"/>
                <w:szCs w:val="20"/>
              </w:rPr>
              <w:t>[100cm – 66.7cm]</w:t>
            </w:r>
          </w:p>
          <w:p w14:paraId="2878D80E" w14:textId="77777777" w:rsidR="00E0407D" w:rsidRPr="00AA5580" w:rsidRDefault="00E0407D" w:rsidP="000B64B3">
            <w:pPr>
              <w:spacing w:line="240" w:lineRule="auto"/>
              <w:rPr>
                <w:rFonts w:cs="Arial"/>
                <w:sz w:val="20"/>
                <w:szCs w:val="20"/>
              </w:rPr>
            </w:pPr>
            <w:r w:rsidRPr="00AA5580">
              <w:rPr>
                <w:rFonts w:cs="Arial"/>
                <w:sz w:val="20"/>
                <w:szCs w:val="20"/>
              </w:rPr>
              <w:t>[66.7cm – 33.3cm]</w:t>
            </w:r>
          </w:p>
          <w:p w14:paraId="3F056010" w14:textId="77777777" w:rsidR="00E0407D" w:rsidRPr="00AA5580" w:rsidRDefault="00E0407D" w:rsidP="000B64B3">
            <w:pPr>
              <w:spacing w:line="240" w:lineRule="auto"/>
              <w:rPr>
                <w:rFonts w:cs="Arial"/>
                <w:sz w:val="20"/>
                <w:szCs w:val="20"/>
              </w:rPr>
            </w:pPr>
            <w:r w:rsidRPr="00AA5580">
              <w:rPr>
                <w:rFonts w:cs="Arial"/>
                <w:sz w:val="20"/>
                <w:szCs w:val="20"/>
              </w:rPr>
              <w:t>[33.3cm – 0cm]</w:t>
            </w:r>
          </w:p>
        </w:tc>
        <w:tc>
          <w:tcPr>
            <w:tcW w:w="912" w:type="dxa"/>
          </w:tcPr>
          <w:p w14:paraId="4C430A85" w14:textId="77777777" w:rsidR="00E0407D" w:rsidRPr="00AA5580" w:rsidRDefault="00E0407D" w:rsidP="000B64B3">
            <w:pPr>
              <w:spacing w:line="240" w:lineRule="auto"/>
              <w:rPr>
                <w:rFonts w:cs="Arial"/>
                <w:sz w:val="20"/>
                <w:szCs w:val="20"/>
              </w:rPr>
            </w:pPr>
            <w:r w:rsidRPr="00AA5580">
              <w:rPr>
                <w:rFonts w:cs="Arial"/>
                <w:sz w:val="20"/>
                <w:szCs w:val="20"/>
              </w:rPr>
              <w:t>10</w:t>
            </w:r>
          </w:p>
          <w:p w14:paraId="42F77FCF" w14:textId="77777777" w:rsidR="00E0407D" w:rsidRPr="00AA5580" w:rsidRDefault="00E0407D" w:rsidP="000B64B3">
            <w:pPr>
              <w:spacing w:line="240" w:lineRule="auto"/>
              <w:rPr>
                <w:rFonts w:cs="Arial"/>
                <w:sz w:val="20"/>
                <w:szCs w:val="20"/>
              </w:rPr>
            </w:pPr>
            <w:r w:rsidRPr="00AA5580">
              <w:rPr>
                <w:rFonts w:cs="Arial"/>
                <w:sz w:val="20"/>
                <w:szCs w:val="20"/>
              </w:rPr>
              <w:t>5</w:t>
            </w:r>
          </w:p>
          <w:p w14:paraId="2BEF0CD4"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60" w:type="dxa"/>
          </w:tcPr>
          <w:p w14:paraId="0CCBF8AF" w14:textId="77777777" w:rsidR="00E0407D" w:rsidRPr="00AA5580" w:rsidRDefault="00E0407D" w:rsidP="000B64B3">
            <w:pPr>
              <w:spacing w:line="240" w:lineRule="auto"/>
              <w:rPr>
                <w:rFonts w:cs="Arial"/>
                <w:sz w:val="20"/>
                <w:szCs w:val="20"/>
              </w:rPr>
            </w:pPr>
            <w:r w:rsidRPr="00AA5580">
              <w:rPr>
                <w:rFonts w:cs="Arial"/>
                <w:sz w:val="20"/>
                <w:szCs w:val="20"/>
              </w:rPr>
              <w:t>0.18</w:t>
            </w:r>
          </w:p>
          <w:p w14:paraId="081018FC" w14:textId="77777777" w:rsidR="00E0407D" w:rsidRPr="00AA5580" w:rsidRDefault="00E0407D" w:rsidP="000B64B3">
            <w:pPr>
              <w:spacing w:line="240" w:lineRule="auto"/>
              <w:rPr>
                <w:rFonts w:cs="Arial"/>
                <w:sz w:val="20"/>
                <w:szCs w:val="20"/>
              </w:rPr>
            </w:pPr>
          </w:p>
        </w:tc>
      </w:tr>
      <w:tr w:rsidR="00E0407D" w:rsidRPr="00AA5580" w14:paraId="3122DCCD" w14:textId="77777777" w:rsidTr="000B64B3">
        <w:trPr>
          <w:trHeight w:val="584"/>
          <w:jc w:val="center"/>
        </w:trPr>
        <w:tc>
          <w:tcPr>
            <w:tcW w:w="1677" w:type="dxa"/>
            <w:hideMark/>
          </w:tcPr>
          <w:p w14:paraId="19002400" w14:textId="77777777" w:rsidR="00E0407D" w:rsidRPr="00AA5580" w:rsidRDefault="00E0407D" w:rsidP="000B64B3">
            <w:pPr>
              <w:spacing w:line="240" w:lineRule="auto"/>
              <w:rPr>
                <w:rFonts w:cs="Arial"/>
                <w:sz w:val="20"/>
                <w:szCs w:val="20"/>
              </w:rPr>
            </w:pPr>
            <w:r w:rsidRPr="00AA5580">
              <w:rPr>
                <w:rFonts w:cs="Arial"/>
                <w:sz w:val="20"/>
                <w:szCs w:val="20"/>
              </w:rPr>
              <w:t>texture</w:t>
            </w:r>
          </w:p>
        </w:tc>
        <w:tc>
          <w:tcPr>
            <w:tcW w:w="2638" w:type="dxa"/>
          </w:tcPr>
          <w:p w14:paraId="3571D2DE" w14:textId="77777777" w:rsidR="00E0407D" w:rsidRPr="00AA5580" w:rsidRDefault="00E0407D" w:rsidP="000B64B3">
            <w:pPr>
              <w:spacing w:line="240" w:lineRule="auto"/>
              <w:rPr>
                <w:rFonts w:cs="Arial"/>
                <w:sz w:val="20"/>
                <w:szCs w:val="20"/>
              </w:rPr>
            </w:pPr>
            <w:r w:rsidRPr="00AA5580">
              <w:rPr>
                <w:rFonts w:cs="Arial"/>
                <w:sz w:val="20"/>
                <w:szCs w:val="20"/>
              </w:rPr>
              <w:t>[30% - 53.3%]</w:t>
            </w:r>
          </w:p>
          <w:p w14:paraId="6AB35155" w14:textId="77777777" w:rsidR="00E0407D" w:rsidRPr="00AA5580" w:rsidRDefault="00E0407D" w:rsidP="000B64B3">
            <w:pPr>
              <w:spacing w:line="240" w:lineRule="auto"/>
              <w:rPr>
                <w:rFonts w:cs="Arial"/>
                <w:sz w:val="20"/>
                <w:szCs w:val="20"/>
              </w:rPr>
            </w:pPr>
            <w:r w:rsidRPr="00AA5580">
              <w:rPr>
                <w:rFonts w:cs="Arial"/>
                <w:sz w:val="20"/>
                <w:szCs w:val="20"/>
              </w:rPr>
              <w:t>[53.3% - 76.7%]</w:t>
            </w:r>
          </w:p>
          <w:p w14:paraId="7C441D0A" w14:textId="77777777" w:rsidR="00E0407D" w:rsidRPr="00AA5580" w:rsidRDefault="00E0407D" w:rsidP="000B64B3">
            <w:pPr>
              <w:spacing w:line="240" w:lineRule="auto"/>
              <w:rPr>
                <w:rFonts w:cs="Arial"/>
                <w:sz w:val="20"/>
                <w:szCs w:val="20"/>
              </w:rPr>
            </w:pPr>
            <w:r w:rsidRPr="00AA5580">
              <w:rPr>
                <w:rFonts w:cs="Arial"/>
                <w:sz w:val="20"/>
                <w:szCs w:val="20"/>
              </w:rPr>
              <w:t>[76.7% - 100%]</w:t>
            </w:r>
          </w:p>
        </w:tc>
        <w:tc>
          <w:tcPr>
            <w:tcW w:w="912" w:type="dxa"/>
          </w:tcPr>
          <w:p w14:paraId="5C1B0FCD" w14:textId="77777777" w:rsidR="00E0407D" w:rsidRPr="00AA5580" w:rsidRDefault="00E0407D" w:rsidP="000B64B3">
            <w:pPr>
              <w:spacing w:line="240" w:lineRule="auto"/>
              <w:rPr>
                <w:rFonts w:cs="Arial"/>
                <w:sz w:val="20"/>
                <w:szCs w:val="20"/>
              </w:rPr>
            </w:pPr>
            <w:r w:rsidRPr="00AA5580">
              <w:rPr>
                <w:rFonts w:cs="Arial"/>
                <w:sz w:val="20"/>
                <w:szCs w:val="20"/>
              </w:rPr>
              <w:t>10</w:t>
            </w:r>
          </w:p>
          <w:p w14:paraId="153A1F64" w14:textId="77777777" w:rsidR="00E0407D" w:rsidRPr="00AA5580" w:rsidRDefault="00E0407D" w:rsidP="000B64B3">
            <w:pPr>
              <w:spacing w:line="240" w:lineRule="auto"/>
              <w:rPr>
                <w:rFonts w:cs="Arial"/>
                <w:sz w:val="20"/>
                <w:szCs w:val="20"/>
              </w:rPr>
            </w:pPr>
            <w:r w:rsidRPr="00AA5580">
              <w:rPr>
                <w:rFonts w:cs="Arial"/>
                <w:sz w:val="20"/>
                <w:szCs w:val="20"/>
              </w:rPr>
              <w:t>5</w:t>
            </w:r>
          </w:p>
          <w:p w14:paraId="71D2F2BA"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60" w:type="dxa"/>
          </w:tcPr>
          <w:p w14:paraId="44B6BAA3" w14:textId="77777777" w:rsidR="00E0407D" w:rsidRPr="00AA5580" w:rsidRDefault="00E0407D" w:rsidP="000B64B3">
            <w:pPr>
              <w:spacing w:line="240" w:lineRule="auto"/>
              <w:rPr>
                <w:rFonts w:cs="Arial"/>
                <w:sz w:val="20"/>
                <w:szCs w:val="20"/>
              </w:rPr>
            </w:pPr>
            <w:r w:rsidRPr="00AA5580">
              <w:rPr>
                <w:rFonts w:cs="Arial"/>
                <w:sz w:val="20"/>
                <w:szCs w:val="20"/>
              </w:rPr>
              <w:t>0.09</w:t>
            </w:r>
          </w:p>
        </w:tc>
      </w:tr>
      <w:tr w:rsidR="00E0407D" w:rsidRPr="00AA5580" w14:paraId="10D713B6" w14:textId="77777777" w:rsidTr="000B64B3">
        <w:trPr>
          <w:trHeight w:val="584"/>
          <w:jc w:val="center"/>
        </w:trPr>
        <w:tc>
          <w:tcPr>
            <w:tcW w:w="1677" w:type="dxa"/>
            <w:hideMark/>
          </w:tcPr>
          <w:p w14:paraId="217D794B" w14:textId="77777777" w:rsidR="00E0407D" w:rsidRPr="00AA5580" w:rsidRDefault="00E0407D" w:rsidP="000B64B3">
            <w:pPr>
              <w:spacing w:line="240" w:lineRule="auto"/>
              <w:rPr>
                <w:rFonts w:cs="Arial"/>
                <w:sz w:val="20"/>
                <w:szCs w:val="20"/>
              </w:rPr>
            </w:pPr>
            <w:r w:rsidRPr="00AA5580">
              <w:rPr>
                <w:rFonts w:cs="Arial"/>
                <w:sz w:val="20"/>
                <w:szCs w:val="20"/>
              </w:rPr>
              <w:t>stoniness</w:t>
            </w:r>
          </w:p>
        </w:tc>
        <w:tc>
          <w:tcPr>
            <w:tcW w:w="2638" w:type="dxa"/>
          </w:tcPr>
          <w:p w14:paraId="65A2FD66" w14:textId="77777777" w:rsidR="00E0407D" w:rsidRPr="00AA5580" w:rsidRDefault="00E0407D" w:rsidP="000B64B3">
            <w:pPr>
              <w:spacing w:line="240" w:lineRule="auto"/>
              <w:rPr>
                <w:rFonts w:cs="Arial"/>
                <w:sz w:val="20"/>
                <w:szCs w:val="20"/>
              </w:rPr>
            </w:pPr>
            <w:r w:rsidRPr="00AA5580">
              <w:rPr>
                <w:rFonts w:cs="Arial"/>
                <w:sz w:val="20"/>
                <w:szCs w:val="20"/>
              </w:rPr>
              <w:t>[10% - 15%]</w:t>
            </w:r>
          </w:p>
          <w:p w14:paraId="38E01303" w14:textId="77777777" w:rsidR="00E0407D" w:rsidRPr="00AA5580" w:rsidRDefault="00E0407D" w:rsidP="000B64B3">
            <w:pPr>
              <w:spacing w:line="240" w:lineRule="auto"/>
              <w:rPr>
                <w:rFonts w:cs="Arial"/>
                <w:sz w:val="20"/>
                <w:szCs w:val="20"/>
              </w:rPr>
            </w:pPr>
            <w:r w:rsidRPr="00AA5580">
              <w:rPr>
                <w:rFonts w:cs="Arial"/>
                <w:sz w:val="20"/>
                <w:szCs w:val="20"/>
              </w:rPr>
              <w:t>[15% - 20%]</w:t>
            </w:r>
          </w:p>
        </w:tc>
        <w:tc>
          <w:tcPr>
            <w:tcW w:w="912" w:type="dxa"/>
          </w:tcPr>
          <w:p w14:paraId="07463595" w14:textId="77777777" w:rsidR="00E0407D" w:rsidRPr="00AA5580" w:rsidRDefault="00E0407D" w:rsidP="000B64B3">
            <w:pPr>
              <w:spacing w:line="240" w:lineRule="auto"/>
              <w:rPr>
                <w:rFonts w:cs="Arial"/>
                <w:sz w:val="20"/>
                <w:szCs w:val="20"/>
              </w:rPr>
            </w:pPr>
            <w:r w:rsidRPr="00AA5580">
              <w:rPr>
                <w:rFonts w:cs="Arial"/>
                <w:sz w:val="20"/>
                <w:szCs w:val="20"/>
              </w:rPr>
              <w:t>10</w:t>
            </w:r>
          </w:p>
          <w:p w14:paraId="2B82404A" w14:textId="77777777" w:rsidR="00E0407D" w:rsidRPr="00AA5580" w:rsidRDefault="00E0407D" w:rsidP="000B64B3">
            <w:pPr>
              <w:spacing w:line="240" w:lineRule="auto"/>
              <w:rPr>
                <w:rFonts w:cs="Arial"/>
                <w:sz w:val="20"/>
                <w:szCs w:val="20"/>
              </w:rPr>
            </w:pPr>
            <w:r w:rsidRPr="00AA5580">
              <w:rPr>
                <w:rFonts w:cs="Arial"/>
                <w:sz w:val="20"/>
                <w:szCs w:val="20"/>
              </w:rPr>
              <w:t>5</w:t>
            </w:r>
          </w:p>
        </w:tc>
        <w:tc>
          <w:tcPr>
            <w:tcW w:w="1260" w:type="dxa"/>
          </w:tcPr>
          <w:p w14:paraId="3EE92256" w14:textId="77777777" w:rsidR="00E0407D" w:rsidRPr="00AA5580" w:rsidRDefault="00E0407D" w:rsidP="000B64B3">
            <w:pPr>
              <w:spacing w:line="240" w:lineRule="auto"/>
              <w:rPr>
                <w:rFonts w:cs="Arial"/>
                <w:sz w:val="20"/>
                <w:szCs w:val="20"/>
              </w:rPr>
            </w:pPr>
            <w:r w:rsidRPr="00AA5580">
              <w:rPr>
                <w:rFonts w:cs="Arial"/>
                <w:sz w:val="20"/>
                <w:szCs w:val="20"/>
              </w:rPr>
              <w:t>0.06</w:t>
            </w:r>
          </w:p>
        </w:tc>
      </w:tr>
      <w:tr w:rsidR="00E0407D" w:rsidRPr="00AA5580" w14:paraId="51732797" w14:textId="77777777" w:rsidTr="000B64B3">
        <w:trPr>
          <w:trHeight w:val="584"/>
          <w:jc w:val="center"/>
        </w:trPr>
        <w:tc>
          <w:tcPr>
            <w:tcW w:w="1677" w:type="dxa"/>
          </w:tcPr>
          <w:p w14:paraId="261BF81F" w14:textId="77777777" w:rsidR="00E0407D" w:rsidRPr="00AA5580" w:rsidRDefault="00E0407D" w:rsidP="000B64B3">
            <w:pPr>
              <w:spacing w:line="240" w:lineRule="auto"/>
              <w:rPr>
                <w:rFonts w:cs="Arial"/>
                <w:sz w:val="20"/>
                <w:szCs w:val="20"/>
              </w:rPr>
            </w:pPr>
            <w:r w:rsidRPr="00AA5580">
              <w:rPr>
                <w:rFonts w:cs="Arial"/>
                <w:sz w:val="20"/>
                <w:szCs w:val="20"/>
              </w:rPr>
              <w:t>water capacity</w:t>
            </w:r>
          </w:p>
        </w:tc>
        <w:tc>
          <w:tcPr>
            <w:tcW w:w="2638" w:type="dxa"/>
          </w:tcPr>
          <w:p w14:paraId="1A0A9049" w14:textId="77777777" w:rsidR="00E0407D" w:rsidRPr="00AA5580" w:rsidRDefault="00E0407D" w:rsidP="000B64B3">
            <w:pPr>
              <w:spacing w:line="240" w:lineRule="auto"/>
              <w:rPr>
                <w:rFonts w:cs="Arial"/>
                <w:sz w:val="20"/>
                <w:szCs w:val="20"/>
              </w:rPr>
            </w:pPr>
            <w:r w:rsidRPr="00AA5580">
              <w:rPr>
                <w:rFonts w:cs="Arial"/>
                <w:sz w:val="20"/>
                <w:szCs w:val="20"/>
              </w:rPr>
              <w:t>[100mm – 50mm]</w:t>
            </w:r>
          </w:p>
          <w:p w14:paraId="224DFDE3" w14:textId="77777777" w:rsidR="00E0407D" w:rsidRPr="00AA5580" w:rsidRDefault="00E0407D" w:rsidP="000B64B3">
            <w:pPr>
              <w:spacing w:line="240" w:lineRule="auto"/>
              <w:rPr>
                <w:rFonts w:cs="Arial"/>
                <w:sz w:val="20"/>
                <w:szCs w:val="20"/>
              </w:rPr>
            </w:pPr>
            <w:r w:rsidRPr="00AA5580">
              <w:rPr>
                <w:rFonts w:cs="Arial"/>
                <w:sz w:val="20"/>
                <w:szCs w:val="20"/>
              </w:rPr>
              <w:t>[50mm – 0mm]</w:t>
            </w:r>
          </w:p>
        </w:tc>
        <w:tc>
          <w:tcPr>
            <w:tcW w:w="912" w:type="dxa"/>
          </w:tcPr>
          <w:p w14:paraId="2511BE3D" w14:textId="77777777" w:rsidR="00E0407D" w:rsidRPr="00AA5580" w:rsidRDefault="00E0407D" w:rsidP="000B64B3">
            <w:pPr>
              <w:spacing w:line="240" w:lineRule="auto"/>
              <w:rPr>
                <w:rFonts w:cs="Arial"/>
                <w:sz w:val="20"/>
                <w:szCs w:val="20"/>
              </w:rPr>
            </w:pPr>
            <w:r w:rsidRPr="00AA5580">
              <w:rPr>
                <w:rFonts w:cs="Arial"/>
                <w:sz w:val="20"/>
                <w:szCs w:val="20"/>
              </w:rPr>
              <w:t>10</w:t>
            </w:r>
          </w:p>
          <w:p w14:paraId="34BBFCA8" w14:textId="77777777" w:rsidR="00E0407D" w:rsidRPr="00AA5580" w:rsidRDefault="00E0407D" w:rsidP="000B64B3">
            <w:pPr>
              <w:spacing w:line="240" w:lineRule="auto"/>
              <w:rPr>
                <w:rFonts w:cs="Arial"/>
                <w:sz w:val="20"/>
                <w:szCs w:val="20"/>
              </w:rPr>
            </w:pPr>
            <w:r w:rsidRPr="00AA5580">
              <w:rPr>
                <w:rFonts w:cs="Arial"/>
                <w:sz w:val="20"/>
                <w:szCs w:val="20"/>
              </w:rPr>
              <w:t>5</w:t>
            </w:r>
          </w:p>
        </w:tc>
        <w:tc>
          <w:tcPr>
            <w:tcW w:w="1260" w:type="dxa"/>
          </w:tcPr>
          <w:p w14:paraId="2AD89259" w14:textId="77777777" w:rsidR="00E0407D" w:rsidRPr="00AA5580" w:rsidRDefault="00E0407D" w:rsidP="000B64B3">
            <w:pPr>
              <w:spacing w:line="240" w:lineRule="auto"/>
              <w:rPr>
                <w:rFonts w:cs="Arial"/>
                <w:sz w:val="20"/>
                <w:szCs w:val="20"/>
              </w:rPr>
            </w:pPr>
            <w:r w:rsidRPr="00AA5580">
              <w:rPr>
                <w:rFonts w:cs="Arial"/>
                <w:sz w:val="20"/>
                <w:szCs w:val="20"/>
              </w:rPr>
              <w:t>0.06</w:t>
            </w:r>
          </w:p>
        </w:tc>
      </w:tr>
      <w:tr w:rsidR="00E0407D" w:rsidRPr="00AA5580" w14:paraId="7C283026" w14:textId="77777777" w:rsidTr="000B64B3">
        <w:trPr>
          <w:trHeight w:val="584"/>
          <w:jc w:val="center"/>
        </w:trPr>
        <w:tc>
          <w:tcPr>
            <w:tcW w:w="1677" w:type="dxa"/>
            <w:hideMark/>
          </w:tcPr>
          <w:p w14:paraId="49C29BBB" w14:textId="77777777" w:rsidR="00E0407D" w:rsidRPr="00AA5580" w:rsidRDefault="00E0407D" w:rsidP="000B64B3">
            <w:pPr>
              <w:spacing w:line="240" w:lineRule="auto"/>
              <w:rPr>
                <w:rFonts w:cs="Arial"/>
                <w:sz w:val="20"/>
                <w:szCs w:val="20"/>
              </w:rPr>
            </w:pPr>
            <w:r w:rsidRPr="00AA5580">
              <w:rPr>
                <w:rFonts w:cs="Arial"/>
                <w:sz w:val="20"/>
                <w:szCs w:val="20"/>
              </w:rPr>
              <w:t>clay</w:t>
            </w:r>
          </w:p>
        </w:tc>
        <w:tc>
          <w:tcPr>
            <w:tcW w:w="2638" w:type="dxa"/>
          </w:tcPr>
          <w:p w14:paraId="49DD2089" w14:textId="77777777" w:rsidR="00E0407D" w:rsidRPr="00AA5580" w:rsidRDefault="00E0407D" w:rsidP="000B64B3">
            <w:pPr>
              <w:spacing w:line="240" w:lineRule="auto"/>
              <w:rPr>
                <w:rFonts w:cs="Arial"/>
                <w:sz w:val="20"/>
                <w:szCs w:val="20"/>
              </w:rPr>
            </w:pPr>
            <w:r w:rsidRPr="00AA5580">
              <w:rPr>
                <w:rFonts w:cs="Arial"/>
                <w:sz w:val="20"/>
                <w:szCs w:val="20"/>
              </w:rPr>
              <w:t>[50% - 58.7%]</w:t>
            </w:r>
          </w:p>
          <w:p w14:paraId="43360C2C" w14:textId="77777777" w:rsidR="00E0407D" w:rsidRPr="00AA5580" w:rsidRDefault="00E0407D" w:rsidP="000B64B3">
            <w:pPr>
              <w:spacing w:line="240" w:lineRule="auto"/>
              <w:rPr>
                <w:rFonts w:cs="Arial"/>
                <w:sz w:val="20"/>
                <w:szCs w:val="20"/>
              </w:rPr>
            </w:pPr>
            <w:r w:rsidRPr="00AA5580">
              <w:rPr>
                <w:rFonts w:cs="Arial"/>
                <w:sz w:val="20"/>
                <w:szCs w:val="20"/>
              </w:rPr>
              <w:t>[58.7% - 67.3%]</w:t>
            </w:r>
          </w:p>
          <w:p w14:paraId="0B7DDD1D" w14:textId="77777777" w:rsidR="00E0407D" w:rsidRPr="00AA5580" w:rsidRDefault="00E0407D" w:rsidP="000B64B3">
            <w:pPr>
              <w:spacing w:line="240" w:lineRule="auto"/>
              <w:rPr>
                <w:rFonts w:cs="Arial"/>
                <w:sz w:val="20"/>
                <w:szCs w:val="20"/>
              </w:rPr>
            </w:pPr>
            <w:r w:rsidRPr="00AA5580">
              <w:rPr>
                <w:rFonts w:cs="Arial"/>
                <w:sz w:val="20"/>
                <w:szCs w:val="20"/>
              </w:rPr>
              <w:t>[67.3% - 76%]</w:t>
            </w:r>
          </w:p>
        </w:tc>
        <w:tc>
          <w:tcPr>
            <w:tcW w:w="912" w:type="dxa"/>
          </w:tcPr>
          <w:p w14:paraId="76984EF0" w14:textId="77777777" w:rsidR="00E0407D" w:rsidRPr="00AA5580" w:rsidRDefault="00E0407D" w:rsidP="000B64B3">
            <w:pPr>
              <w:spacing w:line="240" w:lineRule="auto"/>
              <w:rPr>
                <w:rFonts w:cs="Arial"/>
                <w:sz w:val="20"/>
                <w:szCs w:val="20"/>
              </w:rPr>
            </w:pPr>
            <w:r w:rsidRPr="00AA5580">
              <w:rPr>
                <w:rFonts w:cs="Arial"/>
                <w:sz w:val="20"/>
                <w:szCs w:val="20"/>
              </w:rPr>
              <w:t>10</w:t>
            </w:r>
          </w:p>
          <w:p w14:paraId="4C19503D" w14:textId="77777777" w:rsidR="00E0407D" w:rsidRPr="00AA5580" w:rsidRDefault="00E0407D" w:rsidP="000B64B3">
            <w:pPr>
              <w:spacing w:line="240" w:lineRule="auto"/>
              <w:rPr>
                <w:rFonts w:cs="Arial"/>
                <w:sz w:val="20"/>
                <w:szCs w:val="20"/>
              </w:rPr>
            </w:pPr>
            <w:r w:rsidRPr="00AA5580">
              <w:rPr>
                <w:rFonts w:cs="Arial"/>
                <w:sz w:val="20"/>
                <w:szCs w:val="20"/>
              </w:rPr>
              <w:t>5</w:t>
            </w:r>
          </w:p>
          <w:p w14:paraId="0228022A"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60" w:type="dxa"/>
          </w:tcPr>
          <w:p w14:paraId="53E7BC1B" w14:textId="77777777" w:rsidR="00E0407D" w:rsidRPr="00AA5580" w:rsidRDefault="00E0407D" w:rsidP="000B64B3">
            <w:pPr>
              <w:spacing w:line="240" w:lineRule="auto"/>
              <w:rPr>
                <w:rFonts w:cs="Arial"/>
                <w:sz w:val="20"/>
                <w:szCs w:val="20"/>
              </w:rPr>
            </w:pPr>
            <w:r w:rsidRPr="00AA5580">
              <w:rPr>
                <w:rFonts w:cs="Arial"/>
                <w:sz w:val="20"/>
                <w:szCs w:val="20"/>
              </w:rPr>
              <w:t>0.04</w:t>
            </w:r>
          </w:p>
        </w:tc>
      </w:tr>
      <w:tr w:rsidR="00E0407D" w:rsidRPr="00AA5580" w14:paraId="35266A14" w14:textId="77777777" w:rsidTr="000B64B3">
        <w:trPr>
          <w:trHeight w:val="584"/>
          <w:jc w:val="center"/>
        </w:trPr>
        <w:tc>
          <w:tcPr>
            <w:tcW w:w="1677" w:type="dxa"/>
            <w:hideMark/>
          </w:tcPr>
          <w:p w14:paraId="2CCC1891" w14:textId="77777777" w:rsidR="00E0407D" w:rsidRPr="00AA5580" w:rsidRDefault="00E0407D" w:rsidP="000B64B3">
            <w:pPr>
              <w:spacing w:line="240" w:lineRule="auto"/>
              <w:rPr>
                <w:rFonts w:cs="Arial"/>
                <w:sz w:val="20"/>
                <w:szCs w:val="20"/>
              </w:rPr>
            </w:pPr>
            <w:r w:rsidRPr="00AA5580">
              <w:rPr>
                <w:rFonts w:cs="Arial"/>
                <w:sz w:val="20"/>
                <w:szCs w:val="20"/>
              </w:rPr>
              <w:t>sand</w:t>
            </w:r>
          </w:p>
        </w:tc>
        <w:tc>
          <w:tcPr>
            <w:tcW w:w="2638" w:type="dxa"/>
          </w:tcPr>
          <w:p w14:paraId="2CD748C5" w14:textId="77777777" w:rsidR="00E0407D" w:rsidRPr="00AA5580" w:rsidRDefault="00E0407D" w:rsidP="000B64B3">
            <w:pPr>
              <w:spacing w:line="240" w:lineRule="auto"/>
              <w:rPr>
                <w:rFonts w:cs="Arial"/>
                <w:sz w:val="20"/>
                <w:szCs w:val="20"/>
              </w:rPr>
            </w:pPr>
            <w:r w:rsidRPr="00AA5580">
              <w:rPr>
                <w:rFonts w:cs="Arial"/>
                <w:sz w:val="20"/>
                <w:szCs w:val="20"/>
              </w:rPr>
              <w:t>[60% - 70%]</w:t>
            </w:r>
          </w:p>
          <w:p w14:paraId="5A0F7C17" w14:textId="77777777" w:rsidR="00E0407D" w:rsidRPr="00AA5580" w:rsidRDefault="00E0407D" w:rsidP="000B64B3">
            <w:pPr>
              <w:spacing w:line="240" w:lineRule="auto"/>
              <w:rPr>
                <w:rFonts w:cs="Arial"/>
                <w:sz w:val="20"/>
                <w:szCs w:val="20"/>
              </w:rPr>
            </w:pPr>
            <w:r w:rsidRPr="00AA5580">
              <w:rPr>
                <w:rFonts w:cs="Arial"/>
                <w:sz w:val="20"/>
                <w:szCs w:val="20"/>
              </w:rPr>
              <w:t>[70% - 80%]</w:t>
            </w:r>
          </w:p>
          <w:p w14:paraId="1F1865FC" w14:textId="77777777" w:rsidR="00E0407D" w:rsidRPr="00AA5580" w:rsidRDefault="00E0407D" w:rsidP="000B64B3">
            <w:pPr>
              <w:spacing w:line="240" w:lineRule="auto"/>
              <w:rPr>
                <w:rFonts w:cs="Arial"/>
                <w:sz w:val="20"/>
                <w:szCs w:val="20"/>
              </w:rPr>
            </w:pPr>
            <w:r w:rsidRPr="00AA5580">
              <w:rPr>
                <w:rFonts w:cs="Arial"/>
                <w:sz w:val="20"/>
                <w:szCs w:val="20"/>
              </w:rPr>
              <w:t>[80% - 90%]</w:t>
            </w:r>
          </w:p>
        </w:tc>
        <w:tc>
          <w:tcPr>
            <w:tcW w:w="912" w:type="dxa"/>
          </w:tcPr>
          <w:p w14:paraId="060D300B" w14:textId="77777777" w:rsidR="00E0407D" w:rsidRPr="00AA5580" w:rsidRDefault="00E0407D" w:rsidP="000B64B3">
            <w:pPr>
              <w:spacing w:line="240" w:lineRule="auto"/>
              <w:rPr>
                <w:rFonts w:cs="Arial"/>
                <w:sz w:val="20"/>
                <w:szCs w:val="20"/>
              </w:rPr>
            </w:pPr>
            <w:r w:rsidRPr="00AA5580">
              <w:rPr>
                <w:rFonts w:cs="Arial"/>
                <w:sz w:val="20"/>
                <w:szCs w:val="20"/>
              </w:rPr>
              <w:t>10</w:t>
            </w:r>
          </w:p>
          <w:p w14:paraId="42F8D204" w14:textId="77777777" w:rsidR="00E0407D" w:rsidRPr="00AA5580" w:rsidRDefault="00E0407D" w:rsidP="000B64B3">
            <w:pPr>
              <w:spacing w:line="240" w:lineRule="auto"/>
              <w:rPr>
                <w:rFonts w:cs="Arial"/>
                <w:sz w:val="20"/>
                <w:szCs w:val="20"/>
              </w:rPr>
            </w:pPr>
            <w:r w:rsidRPr="00AA5580">
              <w:rPr>
                <w:rFonts w:cs="Arial"/>
                <w:sz w:val="20"/>
                <w:szCs w:val="20"/>
              </w:rPr>
              <w:t>5</w:t>
            </w:r>
          </w:p>
          <w:p w14:paraId="5E9DA9E2"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60" w:type="dxa"/>
          </w:tcPr>
          <w:p w14:paraId="618B3969" w14:textId="77777777" w:rsidR="00E0407D" w:rsidRPr="00AA5580" w:rsidRDefault="00E0407D" w:rsidP="000B64B3">
            <w:pPr>
              <w:spacing w:line="240" w:lineRule="auto"/>
              <w:rPr>
                <w:rFonts w:cs="Arial"/>
                <w:sz w:val="20"/>
                <w:szCs w:val="20"/>
              </w:rPr>
            </w:pPr>
            <w:r w:rsidRPr="00AA5580">
              <w:rPr>
                <w:rFonts w:cs="Arial"/>
                <w:sz w:val="20"/>
                <w:szCs w:val="20"/>
              </w:rPr>
              <w:t>0.03</w:t>
            </w:r>
          </w:p>
        </w:tc>
      </w:tr>
    </w:tbl>
    <w:p w14:paraId="1EC6965B" w14:textId="0879C4C4" w:rsidR="00B91268" w:rsidRPr="00AA5580" w:rsidRDefault="00B91268" w:rsidP="000B64B3">
      <w:pPr>
        <w:pStyle w:val="Caption"/>
        <w:keepNext/>
        <w:rPr>
          <w:lang w:val="en-US"/>
        </w:rPr>
      </w:pPr>
      <w:bookmarkStart w:id="124" w:name="_Ref30170001"/>
      <w:bookmarkStart w:id="125" w:name="_Toc30586438"/>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22</w:t>
      </w:r>
      <w:r w:rsidRPr="00AA5580">
        <w:rPr>
          <w:lang w:val="en-US"/>
        </w:rPr>
        <w:fldChar w:fldCharType="end"/>
      </w:r>
      <w:bookmarkEnd w:id="124"/>
      <w:r w:rsidR="00BF2F23" w:rsidRPr="00AA5580">
        <w:rPr>
          <w:lang w:val="en-US"/>
        </w:rPr>
        <w:t>: Sustainability indicator classes, scores and weights.</w:t>
      </w:r>
      <w:bookmarkEnd w:id="125"/>
    </w:p>
    <w:tbl>
      <w:tblPr>
        <w:tblStyle w:val="TableGrid"/>
        <w:tblW w:w="0" w:type="auto"/>
        <w:jc w:val="center"/>
        <w:tblLook w:val="04A0" w:firstRow="1" w:lastRow="0" w:firstColumn="1" w:lastColumn="0" w:noHBand="0" w:noVBand="1"/>
      </w:tblPr>
      <w:tblGrid>
        <w:gridCol w:w="1586"/>
        <w:gridCol w:w="2729"/>
        <w:gridCol w:w="934"/>
        <w:gridCol w:w="1230"/>
      </w:tblGrid>
      <w:tr w:rsidR="00E0407D" w:rsidRPr="00AA5580" w14:paraId="335304D9" w14:textId="77777777" w:rsidTr="000B64B3">
        <w:trPr>
          <w:trHeight w:val="584"/>
          <w:jc w:val="center"/>
        </w:trPr>
        <w:tc>
          <w:tcPr>
            <w:tcW w:w="1586" w:type="dxa"/>
            <w:shd w:val="clear" w:color="auto" w:fill="DBE0F4" w:themeFill="accent1" w:themeFillTint="33"/>
            <w:hideMark/>
          </w:tcPr>
          <w:p w14:paraId="786B215B" w14:textId="77777777" w:rsidR="00E0407D" w:rsidRPr="00AA5580" w:rsidRDefault="00E0407D" w:rsidP="000B64B3">
            <w:pPr>
              <w:spacing w:line="240" w:lineRule="auto"/>
              <w:jc w:val="center"/>
              <w:rPr>
                <w:rFonts w:cs="Arial"/>
                <w:b/>
                <w:sz w:val="20"/>
                <w:szCs w:val="20"/>
              </w:rPr>
            </w:pPr>
            <w:r w:rsidRPr="00AA5580">
              <w:rPr>
                <w:rFonts w:cs="Arial"/>
                <w:b/>
                <w:sz w:val="20"/>
                <w:szCs w:val="20"/>
              </w:rPr>
              <w:t>Indicator</w:t>
            </w:r>
          </w:p>
        </w:tc>
        <w:tc>
          <w:tcPr>
            <w:tcW w:w="2729" w:type="dxa"/>
            <w:shd w:val="clear" w:color="auto" w:fill="DBE0F4" w:themeFill="accent1" w:themeFillTint="33"/>
            <w:hideMark/>
          </w:tcPr>
          <w:p w14:paraId="40EB96AC" w14:textId="77777777" w:rsidR="00E0407D" w:rsidRPr="00AA5580" w:rsidRDefault="00E0407D" w:rsidP="000B64B3">
            <w:pPr>
              <w:spacing w:line="240" w:lineRule="auto"/>
              <w:jc w:val="center"/>
              <w:rPr>
                <w:rFonts w:cs="Arial"/>
                <w:b/>
                <w:sz w:val="20"/>
                <w:szCs w:val="20"/>
              </w:rPr>
            </w:pPr>
            <w:r w:rsidRPr="00AA5580">
              <w:rPr>
                <w:rFonts w:cs="Arial"/>
                <w:b/>
                <w:sz w:val="20"/>
                <w:szCs w:val="20"/>
              </w:rPr>
              <w:t>Classes</w:t>
            </w:r>
          </w:p>
        </w:tc>
        <w:tc>
          <w:tcPr>
            <w:tcW w:w="934" w:type="dxa"/>
            <w:shd w:val="clear" w:color="auto" w:fill="DBE0F4" w:themeFill="accent1" w:themeFillTint="33"/>
            <w:hideMark/>
          </w:tcPr>
          <w:p w14:paraId="29000CA4" w14:textId="77777777" w:rsidR="00E0407D" w:rsidRPr="00AA5580" w:rsidRDefault="00E0407D" w:rsidP="000B64B3">
            <w:pPr>
              <w:spacing w:line="240" w:lineRule="auto"/>
              <w:jc w:val="center"/>
              <w:rPr>
                <w:rFonts w:cs="Arial"/>
                <w:b/>
                <w:sz w:val="20"/>
                <w:szCs w:val="20"/>
              </w:rPr>
            </w:pPr>
            <w:r w:rsidRPr="00AA5580">
              <w:rPr>
                <w:rFonts w:cs="Arial"/>
                <w:b/>
                <w:sz w:val="20"/>
                <w:szCs w:val="20"/>
              </w:rPr>
              <w:t>Score</w:t>
            </w:r>
          </w:p>
        </w:tc>
        <w:tc>
          <w:tcPr>
            <w:tcW w:w="1230" w:type="dxa"/>
            <w:shd w:val="clear" w:color="auto" w:fill="DBE0F4" w:themeFill="accent1" w:themeFillTint="33"/>
          </w:tcPr>
          <w:p w14:paraId="01F1C659" w14:textId="77777777" w:rsidR="00E0407D" w:rsidRPr="00AA5580" w:rsidRDefault="00E0407D" w:rsidP="000B64B3">
            <w:pPr>
              <w:spacing w:line="240" w:lineRule="auto"/>
              <w:jc w:val="center"/>
              <w:rPr>
                <w:rFonts w:cs="Arial"/>
                <w:b/>
                <w:sz w:val="20"/>
                <w:szCs w:val="20"/>
              </w:rPr>
            </w:pPr>
            <w:r w:rsidRPr="00AA5580">
              <w:rPr>
                <w:rFonts w:cs="Arial"/>
                <w:b/>
                <w:sz w:val="20"/>
                <w:szCs w:val="20"/>
              </w:rPr>
              <w:t>Weight</w:t>
            </w:r>
          </w:p>
        </w:tc>
      </w:tr>
      <w:tr w:rsidR="00E0407D" w:rsidRPr="00AA5580" w14:paraId="6DAD50F5" w14:textId="77777777" w:rsidTr="000B64B3">
        <w:trPr>
          <w:trHeight w:val="584"/>
          <w:jc w:val="center"/>
        </w:trPr>
        <w:tc>
          <w:tcPr>
            <w:tcW w:w="1586" w:type="dxa"/>
          </w:tcPr>
          <w:p w14:paraId="12EDBB60" w14:textId="77777777" w:rsidR="00E0407D" w:rsidRPr="00AA5580" w:rsidRDefault="00E0407D" w:rsidP="000B64B3">
            <w:pPr>
              <w:spacing w:line="240" w:lineRule="auto"/>
              <w:rPr>
                <w:rFonts w:cs="Arial"/>
                <w:sz w:val="20"/>
                <w:szCs w:val="20"/>
              </w:rPr>
            </w:pPr>
            <w:r w:rsidRPr="00AA5580">
              <w:rPr>
                <w:rFonts w:cs="Arial"/>
                <w:sz w:val="20"/>
                <w:szCs w:val="20"/>
              </w:rPr>
              <w:t>acidity (pH)</w:t>
            </w:r>
          </w:p>
        </w:tc>
        <w:tc>
          <w:tcPr>
            <w:tcW w:w="2729" w:type="dxa"/>
          </w:tcPr>
          <w:p w14:paraId="453A0161" w14:textId="77777777" w:rsidR="00E0407D" w:rsidRPr="00AA5580" w:rsidRDefault="00E0407D" w:rsidP="000B64B3">
            <w:pPr>
              <w:spacing w:line="240" w:lineRule="auto"/>
              <w:rPr>
                <w:rFonts w:cs="Arial"/>
                <w:sz w:val="20"/>
                <w:szCs w:val="20"/>
              </w:rPr>
            </w:pPr>
            <w:r w:rsidRPr="00AA5580">
              <w:rPr>
                <w:rFonts w:cs="Arial"/>
                <w:sz w:val="20"/>
                <w:szCs w:val="20"/>
              </w:rPr>
              <w:t>[pH&gt;8, pH&lt;6]</w:t>
            </w:r>
          </w:p>
          <w:p w14:paraId="5D53C638" w14:textId="77777777" w:rsidR="00E0407D" w:rsidRPr="00AA5580" w:rsidRDefault="00E0407D" w:rsidP="000B64B3">
            <w:pPr>
              <w:spacing w:line="240" w:lineRule="auto"/>
              <w:rPr>
                <w:rFonts w:cs="Arial"/>
                <w:sz w:val="20"/>
                <w:szCs w:val="20"/>
              </w:rPr>
            </w:pPr>
            <w:r w:rsidRPr="00AA5580">
              <w:rPr>
                <w:rFonts w:cs="Arial"/>
                <w:sz w:val="20"/>
                <w:szCs w:val="20"/>
              </w:rPr>
              <w:t>[pH&gt;8.5, pH&lt;5.25]</w:t>
            </w:r>
          </w:p>
          <w:p w14:paraId="71E84654" w14:textId="77777777" w:rsidR="00E0407D" w:rsidRPr="00AA5580" w:rsidRDefault="00E0407D" w:rsidP="000B64B3">
            <w:pPr>
              <w:spacing w:line="240" w:lineRule="auto"/>
              <w:rPr>
                <w:rFonts w:cs="Arial"/>
                <w:sz w:val="20"/>
                <w:szCs w:val="20"/>
                <w:highlight w:val="yellow"/>
              </w:rPr>
            </w:pPr>
            <w:r w:rsidRPr="00AA5580">
              <w:rPr>
                <w:rFonts w:cs="Arial"/>
                <w:sz w:val="20"/>
                <w:szCs w:val="20"/>
              </w:rPr>
              <w:t>[pH&gt;9, pH&lt;4.5]</w:t>
            </w:r>
          </w:p>
        </w:tc>
        <w:tc>
          <w:tcPr>
            <w:tcW w:w="934" w:type="dxa"/>
          </w:tcPr>
          <w:p w14:paraId="76DF0B9C" w14:textId="77777777" w:rsidR="00E0407D" w:rsidRPr="00AA5580" w:rsidRDefault="00E0407D" w:rsidP="000B64B3">
            <w:pPr>
              <w:spacing w:line="240" w:lineRule="auto"/>
              <w:rPr>
                <w:rFonts w:cs="Arial"/>
                <w:sz w:val="20"/>
                <w:szCs w:val="20"/>
              </w:rPr>
            </w:pPr>
            <w:r w:rsidRPr="00AA5580">
              <w:rPr>
                <w:rFonts w:cs="Arial"/>
                <w:sz w:val="20"/>
                <w:szCs w:val="20"/>
              </w:rPr>
              <w:t>10</w:t>
            </w:r>
          </w:p>
          <w:p w14:paraId="65CD4CB1" w14:textId="77777777" w:rsidR="00E0407D" w:rsidRPr="00AA5580" w:rsidRDefault="00E0407D" w:rsidP="000B64B3">
            <w:pPr>
              <w:spacing w:line="240" w:lineRule="auto"/>
              <w:rPr>
                <w:rFonts w:cs="Arial"/>
                <w:sz w:val="20"/>
                <w:szCs w:val="20"/>
              </w:rPr>
            </w:pPr>
            <w:r w:rsidRPr="00AA5580">
              <w:rPr>
                <w:rFonts w:cs="Arial"/>
                <w:sz w:val="20"/>
                <w:szCs w:val="20"/>
              </w:rPr>
              <w:t>5</w:t>
            </w:r>
          </w:p>
          <w:p w14:paraId="1004073C"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05962F9D" w14:textId="77777777" w:rsidR="00E0407D" w:rsidRPr="00AA5580" w:rsidRDefault="00E0407D" w:rsidP="000B64B3">
            <w:pPr>
              <w:spacing w:line="240" w:lineRule="auto"/>
              <w:rPr>
                <w:rFonts w:cs="Arial"/>
                <w:sz w:val="20"/>
                <w:szCs w:val="20"/>
              </w:rPr>
            </w:pPr>
            <w:r w:rsidRPr="00AA5580">
              <w:rPr>
                <w:rFonts w:cs="Arial"/>
                <w:sz w:val="20"/>
                <w:szCs w:val="20"/>
              </w:rPr>
              <w:t>0.09</w:t>
            </w:r>
          </w:p>
        </w:tc>
      </w:tr>
      <w:tr w:rsidR="00E0407D" w:rsidRPr="00AA5580" w14:paraId="3BC66AD3" w14:textId="77777777" w:rsidTr="000B64B3">
        <w:trPr>
          <w:trHeight w:val="584"/>
          <w:jc w:val="center"/>
        </w:trPr>
        <w:tc>
          <w:tcPr>
            <w:tcW w:w="1586" w:type="dxa"/>
          </w:tcPr>
          <w:p w14:paraId="2D07A650" w14:textId="77777777" w:rsidR="00E0407D" w:rsidRPr="00AA5580" w:rsidRDefault="00E0407D" w:rsidP="000B64B3">
            <w:pPr>
              <w:spacing w:line="240" w:lineRule="auto"/>
              <w:rPr>
                <w:rFonts w:cs="Arial"/>
                <w:sz w:val="20"/>
                <w:szCs w:val="20"/>
              </w:rPr>
            </w:pPr>
            <w:r w:rsidRPr="00AA5580">
              <w:rPr>
                <w:rFonts w:cs="Arial"/>
                <w:sz w:val="20"/>
                <w:szCs w:val="20"/>
              </w:rPr>
              <w:t>erosion</w:t>
            </w:r>
          </w:p>
        </w:tc>
        <w:tc>
          <w:tcPr>
            <w:tcW w:w="2729" w:type="dxa"/>
          </w:tcPr>
          <w:p w14:paraId="198426B4" w14:textId="77777777" w:rsidR="00E0407D" w:rsidRPr="00AA5580" w:rsidRDefault="00E0407D" w:rsidP="000B64B3">
            <w:pPr>
              <w:spacing w:line="240" w:lineRule="auto"/>
              <w:rPr>
                <w:rFonts w:cs="Arial"/>
                <w:sz w:val="20"/>
                <w:szCs w:val="20"/>
              </w:rPr>
            </w:pPr>
            <w:r w:rsidRPr="00AA5580">
              <w:rPr>
                <w:rFonts w:cs="Arial"/>
                <w:sz w:val="20"/>
                <w:szCs w:val="20"/>
              </w:rPr>
              <w:t>[200 – 241.7]</w:t>
            </w:r>
          </w:p>
          <w:p w14:paraId="7DCD807C" w14:textId="77777777" w:rsidR="00E0407D" w:rsidRPr="00AA5580" w:rsidRDefault="00E0407D" w:rsidP="000B64B3">
            <w:pPr>
              <w:spacing w:line="240" w:lineRule="auto"/>
              <w:rPr>
                <w:rFonts w:cs="Arial"/>
                <w:sz w:val="20"/>
                <w:szCs w:val="20"/>
              </w:rPr>
            </w:pPr>
            <w:r w:rsidRPr="00AA5580">
              <w:rPr>
                <w:rFonts w:cs="Arial"/>
                <w:sz w:val="20"/>
                <w:szCs w:val="20"/>
              </w:rPr>
              <w:t>[241.7 – 283.4]</w:t>
            </w:r>
          </w:p>
          <w:p w14:paraId="4FC6FE9F" w14:textId="77777777" w:rsidR="00E0407D" w:rsidRPr="00AA5580" w:rsidRDefault="00E0407D" w:rsidP="000B64B3">
            <w:pPr>
              <w:spacing w:line="240" w:lineRule="auto"/>
              <w:rPr>
                <w:rFonts w:cs="Arial"/>
                <w:sz w:val="20"/>
                <w:szCs w:val="20"/>
              </w:rPr>
            </w:pPr>
            <w:r w:rsidRPr="00AA5580">
              <w:rPr>
                <w:rFonts w:cs="Arial"/>
                <w:sz w:val="20"/>
                <w:szCs w:val="20"/>
              </w:rPr>
              <w:t>[283.4- 325]</w:t>
            </w:r>
          </w:p>
        </w:tc>
        <w:tc>
          <w:tcPr>
            <w:tcW w:w="934" w:type="dxa"/>
          </w:tcPr>
          <w:p w14:paraId="2022F10E" w14:textId="77777777" w:rsidR="00E0407D" w:rsidRPr="00AA5580" w:rsidRDefault="00E0407D" w:rsidP="000B64B3">
            <w:pPr>
              <w:spacing w:line="240" w:lineRule="auto"/>
              <w:rPr>
                <w:rFonts w:cs="Arial"/>
                <w:sz w:val="20"/>
                <w:szCs w:val="20"/>
              </w:rPr>
            </w:pPr>
            <w:r w:rsidRPr="00AA5580">
              <w:rPr>
                <w:rFonts w:cs="Arial"/>
                <w:sz w:val="20"/>
                <w:szCs w:val="20"/>
              </w:rPr>
              <w:t>10</w:t>
            </w:r>
          </w:p>
          <w:p w14:paraId="77867103" w14:textId="77777777" w:rsidR="00E0407D" w:rsidRPr="00AA5580" w:rsidRDefault="00E0407D" w:rsidP="000B64B3">
            <w:pPr>
              <w:spacing w:line="240" w:lineRule="auto"/>
              <w:rPr>
                <w:rFonts w:cs="Arial"/>
                <w:sz w:val="20"/>
                <w:szCs w:val="20"/>
              </w:rPr>
            </w:pPr>
            <w:r w:rsidRPr="00AA5580">
              <w:rPr>
                <w:rFonts w:cs="Arial"/>
                <w:sz w:val="20"/>
                <w:szCs w:val="20"/>
              </w:rPr>
              <w:t>5</w:t>
            </w:r>
          </w:p>
          <w:p w14:paraId="7BAA7281"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54F7A6CA" w14:textId="77777777" w:rsidR="00E0407D" w:rsidRPr="00AA5580" w:rsidRDefault="00E0407D" w:rsidP="000B64B3">
            <w:pPr>
              <w:spacing w:line="240" w:lineRule="auto"/>
              <w:rPr>
                <w:rFonts w:cs="Arial"/>
                <w:sz w:val="20"/>
                <w:szCs w:val="20"/>
              </w:rPr>
            </w:pPr>
            <w:r w:rsidRPr="00AA5580">
              <w:rPr>
                <w:rFonts w:cs="Arial"/>
                <w:sz w:val="20"/>
                <w:szCs w:val="20"/>
              </w:rPr>
              <w:t>0.06</w:t>
            </w:r>
          </w:p>
        </w:tc>
      </w:tr>
      <w:tr w:rsidR="00E0407D" w:rsidRPr="00AA5580" w14:paraId="0095094D" w14:textId="77777777" w:rsidTr="000B64B3">
        <w:trPr>
          <w:trHeight w:val="584"/>
          <w:jc w:val="center"/>
        </w:trPr>
        <w:tc>
          <w:tcPr>
            <w:tcW w:w="1586" w:type="dxa"/>
          </w:tcPr>
          <w:p w14:paraId="45FCF984" w14:textId="77777777" w:rsidR="00E0407D" w:rsidRPr="00AA5580" w:rsidRDefault="00E0407D" w:rsidP="000B64B3">
            <w:pPr>
              <w:spacing w:line="240" w:lineRule="auto"/>
              <w:rPr>
                <w:rFonts w:cs="Arial"/>
                <w:sz w:val="20"/>
                <w:szCs w:val="20"/>
              </w:rPr>
            </w:pPr>
            <w:r w:rsidRPr="00AA5580">
              <w:rPr>
                <w:rFonts w:cs="Arial"/>
                <w:sz w:val="20"/>
                <w:szCs w:val="20"/>
              </w:rPr>
              <w:t>flood</w:t>
            </w:r>
          </w:p>
        </w:tc>
        <w:tc>
          <w:tcPr>
            <w:tcW w:w="2729" w:type="dxa"/>
          </w:tcPr>
          <w:p w14:paraId="14FD2721" w14:textId="77777777" w:rsidR="00E0407D" w:rsidRPr="00AA5580" w:rsidRDefault="00E0407D" w:rsidP="000B64B3">
            <w:pPr>
              <w:spacing w:line="240" w:lineRule="auto"/>
              <w:rPr>
                <w:rFonts w:cs="Arial"/>
                <w:sz w:val="20"/>
                <w:szCs w:val="20"/>
              </w:rPr>
            </w:pPr>
            <w:r w:rsidRPr="00AA5580">
              <w:rPr>
                <w:rFonts w:cs="Arial"/>
                <w:sz w:val="20"/>
                <w:szCs w:val="20"/>
              </w:rPr>
              <w:t>[50% - 66.7%]</w:t>
            </w:r>
          </w:p>
          <w:p w14:paraId="4ED2DF39" w14:textId="77777777" w:rsidR="00E0407D" w:rsidRPr="00AA5580" w:rsidRDefault="00E0407D" w:rsidP="000B64B3">
            <w:pPr>
              <w:spacing w:line="240" w:lineRule="auto"/>
              <w:rPr>
                <w:rFonts w:cs="Arial"/>
                <w:sz w:val="20"/>
                <w:szCs w:val="20"/>
              </w:rPr>
            </w:pPr>
            <w:r w:rsidRPr="00AA5580">
              <w:rPr>
                <w:rFonts w:cs="Arial"/>
                <w:sz w:val="20"/>
                <w:szCs w:val="20"/>
              </w:rPr>
              <w:t>[66.7% - 83.3%]</w:t>
            </w:r>
          </w:p>
          <w:p w14:paraId="0ACA7D6E" w14:textId="77777777" w:rsidR="00E0407D" w:rsidRPr="00AA5580" w:rsidRDefault="00E0407D" w:rsidP="000B64B3">
            <w:pPr>
              <w:spacing w:line="240" w:lineRule="auto"/>
              <w:rPr>
                <w:rFonts w:cs="Arial"/>
                <w:sz w:val="20"/>
                <w:szCs w:val="20"/>
              </w:rPr>
            </w:pPr>
            <w:r w:rsidRPr="00AA5580">
              <w:rPr>
                <w:rFonts w:cs="Arial"/>
                <w:sz w:val="20"/>
                <w:szCs w:val="20"/>
              </w:rPr>
              <w:t>[83.3% - 100%]</w:t>
            </w:r>
          </w:p>
        </w:tc>
        <w:tc>
          <w:tcPr>
            <w:tcW w:w="934" w:type="dxa"/>
          </w:tcPr>
          <w:p w14:paraId="153A91C5" w14:textId="77777777" w:rsidR="00E0407D" w:rsidRPr="00AA5580" w:rsidRDefault="00E0407D" w:rsidP="000B64B3">
            <w:pPr>
              <w:spacing w:line="240" w:lineRule="auto"/>
              <w:rPr>
                <w:rFonts w:cs="Arial"/>
                <w:sz w:val="20"/>
                <w:szCs w:val="20"/>
              </w:rPr>
            </w:pPr>
            <w:r w:rsidRPr="00AA5580">
              <w:rPr>
                <w:rFonts w:cs="Arial"/>
                <w:sz w:val="20"/>
                <w:szCs w:val="20"/>
              </w:rPr>
              <w:t>10</w:t>
            </w:r>
          </w:p>
          <w:p w14:paraId="02F6FDE0" w14:textId="77777777" w:rsidR="00E0407D" w:rsidRPr="00AA5580" w:rsidRDefault="00E0407D" w:rsidP="000B64B3">
            <w:pPr>
              <w:spacing w:line="240" w:lineRule="auto"/>
              <w:rPr>
                <w:rFonts w:cs="Arial"/>
                <w:sz w:val="20"/>
                <w:szCs w:val="20"/>
              </w:rPr>
            </w:pPr>
            <w:r w:rsidRPr="00AA5580">
              <w:rPr>
                <w:rFonts w:cs="Arial"/>
                <w:sz w:val="20"/>
                <w:szCs w:val="20"/>
              </w:rPr>
              <w:t>5</w:t>
            </w:r>
          </w:p>
          <w:p w14:paraId="58761C8B"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4631D3BE" w14:textId="77777777" w:rsidR="00E0407D" w:rsidRPr="00AA5580" w:rsidRDefault="00E0407D" w:rsidP="000B64B3">
            <w:pPr>
              <w:spacing w:line="240" w:lineRule="auto"/>
              <w:rPr>
                <w:rFonts w:cs="Arial"/>
                <w:sz w:val="20"/>
                <w:szCs w:val="20"/>
              </w:rPr>
            </w:pPr>
            <w:r w:rsidRPr="00AA5580">
              <w:rPr>
                <w:rFonts w:cs="Arial"/>
                <w:sz w:val="20"/>
                <w:szCs w:val="20"/>
              </w:rPr>
              <w:t>0.04</w:t>
            </w:r>
          </w:p>
        </w:tc>
      </w:tr>
      <w:tr w:rsidR="00E0407D" w:rsidRPr="00AA5580" w14:paraId="22E56F77" w14:textId="77777777" w:rsidTr="000B64B3">
        <w:trPr>
          <w:trHeight w:val="584"/>
          <w:jc w:val="center"/>
        </w:trPr>
        <w:tc>
          <w:tcPr>
            <w:tcW w:w="1586" w:type="dxa"/>
            <w:hideMark/>
          </w:tcPr>
          <w:p w14:paraId="70928A50" w14:textId="77777777" w:rsidR="00E0407D" w:rsidRPr="00AA5580" w:rsidRDefault="00E0407D" w:rsidP="000B64B3">
            <w:pPr>
              <w:spacing w:line="240" w:lineRule="auto"/>
              <w:rPr>
                <w:rFonts w:cs="Arial"/>
                <w:sz w:val="20"/>
                <w:szCs w:val="20"/>
              </w:rPr>
            </w:pPr>
            <w:proofErr w:type="spellStart"/>
            <w:r w:rsidRPr="00AA5580">
              <w:rPr>
                <w:rFonts w:cs="Arial"/>
                <w:sz w:val="20"/>
                <w:szCs w:val="20"/>
              </w:rPr>
              <w:t>sodicity</w:t>
            </w:r>
            <w:proofErr w:type="spellEnd"/>
          </w:p>
        </w:tc>
        <w:tc>
          <w:tcPr>
            <w:tcW w:w="2729" w:type="dxa"/>
          </w:tcPr>
          <w:p w14:paraId="40D119DF" w14:textId="77777777" w:rsidR="00E0407D" w:rsidRPr="00AA5580" w:rsidRDefault="00E0407D" w:rsidP="000B64B3">
            <w:pPr>
              <w:spacing w:line="240" w:lineRule="auto"/>
              <w:rPr>
                <w:rFonts w:cs="Arial"/>
                <w:sz w:val="20"/>
                <w:szCs w:val="20"/>
              </w:rPr>
            </w:pPr>
            <w:r w:rsidRPr="00AA5580">
              <w:rPr>
                <w:rFonts w:cs="Arial"/>
                <w:sz w:val="20"/>
                <w:szCs w:val="20"/>
              </w:rPr>
              <w:t>[6% - 36.7%]</w:t>
            </w:r>
          </w:p>
          <w:p w14:paraId="30DA5A4D" w14:textId="77777777" w:rsidR="00E0407D" w:rsidRPr="00AA5580" w:rsidRDefault="00E0407D" w:rsidP="000B64B3">
            <w:pPr>
              <w:spacing w:line="240" w:lineRule="auto"/>
              <w:rPr>
                <w:rFonts w:cs="Arial"/>
                <w:sz w:val="20"/>
                <w:szCs w:val="20"/>
              </w:rPr>
            </w:pPr>
            <w:r w:rsidRPr="00AA5580">
              <w:rPr>
                <w:rFonts w:cs="Arial"/>
                <w:sz w:val="20"/>
                <w:szCs w:val="20"/>
              </w:rPr>
              <w:t>[36.7% - 67.4%]</w:t>
            </w:r>
          </w:p>
          <w:p w14:paraId="43C71117" w14:textId="77777777" w:rsidR="00E0407D" w:rsidRPr="00AA5580" w:rsidRDefault="00E0407D" w:rsidP="000B64B3">
            <w:pPr>
              <w:spacing w:line="240" w:lineRule="auto"/>
              <w:rPr>
                <w:rFonts w:cs="Arial"/>
                <w:sz w:val="20"/>
                <w:szCs w:val="20"/>
              </w:rPr>
            </w:pPr>
            <w:r w:rsidRPr="00AA5580">
              <w:rPr>
                <w:rFonts w:cs="Arial"/>
                <w:sz w:val="20"/>
                <w:szCs w:val="20"/>
              </w:rPr>
              <w:t>[67.4% - 98%]</w:t>
            </w:r>
          </w:p>
        </w:tc>
        <w:tc>
          <w:tcPr>
            <w:tcW w:w="934" w:type="dxa"/>
          </w:tcPr>
          <w:p w14:paraId="46E78662" w14:textId="77777777" w:rsidR="00E0407D" w:rsidRPr="00AA5580" w:rsidRDefault="00E0407D" w:rsidP="000B64B3">
            <w:pPr>
              <w:spacing w:line="240" w:lineRule="auto"/>
              <w:rPr>
                <w:rFonts w:cs="Arial"/>
                <w:sz w:val="20"/>
                <w:szCs w:val="20"/>
              </w:rPr>
            </w:pPr>
            <w:r w:rsidRPr="00AA5580">
              <w:rPr>
                <w:rFonts w:cs="Arial"/>
                <w:sz w:val="20"/>
                <w:szCs w:val="20"/>
              </w:rPr>
              <w:t>10</w:t>
            </w:r>
          </w:p>
          <w:p w14:paraId="3B1B2E13" w14:textId="77777777" w:rsidR="00E0407D" w:rsidRPr="00AA5580" w:rsidRDefault="00E0407D" w:rsidP="000B64B3">
            <w:pPr>
              <w:spacing w:line="240" w:lineRule="auto"/>
              <w:rPr>
                <w:rFonts w:cs="Arial"/>
                <w:sz w:val="20"/>
                <w:szCs w:val="20"/>
              </w:rPr>
            </w:pPr>
            <w:r w:rsidRPr="00AA5580">
              <w:rPr>
                <w:rFonts w:cs="Arial"/>
                <w:sz w:val="20"/>
                <w:szCs w:val="20"/>
              </w:rPr>
              <w:t>5</w:t>
            </w:r>
          </w:p>
          <w:p w14:paraId="1CC36BE4"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100ECD44" w14:textId="77777777" w:rsidR="00E0407D" w:rsidRPr="00AA5580" w:rsidRDefault="00E0407D" w:rsidP="000B64B3">
            <w:pPr>
              <w:spacing w:line="240" w:lineRule="auto"/>
              <w:rPr>
                <w:rFonts w:cs="Arial"/>
                <w:sz w:val="20"/>
                <w:szCs w:val="20"/>
              </w:rPr>
            </w:pPr>
            <w:r w:rsidRPr="00AA5580">
              <w:rPr>
                <w:rFonts w:cs="Arial"/>
                <w:sz w:val="20"/>
                <w:szCs w:val="20"/>
              </w:rPr>
              <w:t>0.04</w:t>
            </w:r>
          </w:p>
        </w:tc>
      </w:tr>
      <w:tr w:rsidR="00E0407D" w:rsidRPr="00AA5580" w14:paraId="36690836" w14:textId="77777777" w:rsidTr="000B64B3">
        <w:trPr>
          <w:trHeight w:val="584"/>
          <w:jc w:val="center"/>
        </w:trPr>
        <w:tc>
          <w:tcPr>
            <w:tcW w:w="1586" w:type="dxa"/>
            <w:hideMark/>
          </w:tcPr>
          <w:p w14:paraId="56F1DFD4" w14:textId="77777777" w:rsidR="00E0407D" w:rsidRPr="00AA5580" w:rsidRDefault="00E0407D" w:rsidP="000B64B3">
            <w:pPr>
              <w:spacing w:line="240" w:lineRule="auto"/>
              <w:rPr>
                <w:rFonts w:cs="Arial"/>
                <w:sz w:val="20"/>
                <w:szCs w:val="20"/>
              </w:rPr>
            </w:pPr>
            <w:r w:rsidRPr="00AA5580">
              <w:rPr>
                <w:rFonts w:cs="Arial"/>
                <w:sz w:val="20"/>
                <w:szCs w:val="20"/>
              </w:rPr>
              <w:t>contamination</w:t>
            </w:r>
          </w:p>
        </w:tc>
        <w:tc>
          <w:tcPr>
            <w:tcW w:w="2729" w:type="dxa"/>
          </w:tcPr>
          <w:p w14:paraId="18249951" w14:textId="77777777" w:rsidR="00E0407D" w:rsidRPr="00AA5580" w:rsidRDefault="00E0407D" w:rsidP="000B64B3">
            <w:pPr>
              <w:spacing w:line="240" w:lineRule="auto"/>
              <w:rPr>
                <w:rFonts w:cs="Arial"/>
                <w:sz w:val="20"/>
                <w:szCs w:val="20"/>
              </w:rPr>
            </w:pPr>
            <w:r w:rsidRPr="00AA5580">
              <w:rPr>
                <w:rFonts w:cs="Arial"/>
                <w:sz w:val="20"/>
                <w:szCs w:val="20"/>
              </w:rPr>
              <w:t>[1cg/kg – 3cg/kg]</w:t>
            </w:r>
          </w:p>
          <w:p w14:paraId="4F1A6EF9" w14:textId="77777777" w:rsidR="00E0407D" w:rsidRPr="00AA5580" w:rsidRDefault="00E0407D" w:rsidP="000B64B3">
            <w:pPr>
              <w:spacing w:line="240" w:lineRule="auto"/>
              <w:rPr>
                <w:rFonts w:cs="Arial"/>
                <w:sz w:val="20"/>
                <w:szCs w:val="20"/>
              </w:rPr>
            </w:pPr>
            <w:r w:rsidRPr="00AA5580">
              <w:rPr>
                <w:rFonts w:cs="Arial"/>
                <w:sz w:val="20"/>
                <w:szCs w:val="20"/>
              </w:rPr>
              <w:t>[3cg/kg – 10cg/kg]</w:t>
            </w:r>
          </w:p>
          <w:p w14:paraId="4420294A" w14:textId="77777777" w:rsidR="00E0407D" w:rsidRPr="00AA5580" w:rsidRDefault="00E0407D" w:rsidP="000B64B3">
            <w:pPr>
              <w:spacing w:line="240" w:lineRule="auto"/>
              <w:rPr>
                <w:rFonts w:cs="Arial"/>
                <w:sz w:val="20"/>
                <w:szCs w:val="20"/>
                <w:highlight w:val="yellow"/>
              </w:rPr>
            </w:pPr>
            <w:r w:rsidRPr="00AA5580">
              <w:rPr>
                <w:rFonts w:cs="Arial"/>
                <w:sz w:val="20"/>
                <w:szCs w:val="20"/>
              </w:rPr>
              <w:t>[10cg/kg – 23.5cg/kg]</w:t>
            </w:r>
          </w:p>
        </w:tc>
        <w:tc>
          <w:tcPr>
            <w:tcW w:w="934" w:type="dxa"/>
          </w:tcPr>
          <w:p w14:paraId="20DCC5C4" w14:textId="77777777" w:rsidR="00E0407D" w:rsidRPr="00AA5580" w:rsidRDefault="00E0407D" w:rsidP="000B64B3">
            <w:pPr>
              <w:spacing w:line="240" w:lineRule="auto"/>
              <w:rPr>
                <w:rFonts w:cs="Arial"/>
                <w:sz w:val="20"/>
                <w:szCs w:val="20"/>
              </w:rPr>
            </w:pPr>
            <w:r w:rsidRPr="00AA5580">
              <w:rPr>
                <w:rFonts w:cs="Arial"/>
                <w:sz w:val="20"/>
                <w:szCs w:val="20"/>
              </w:rPr>
              <w:t>10</w:t>
            </w:r>
          </w:p>
          <w:p w14:paraId="509BA76D" w14:textId="77777777" w:rsidR="00E0407D" w:rsidRPr="00AA5580" w:rsidRDefault="00E0407D" w:rsidP="000B64B3">
            <w:pPr>
              <w:spacing w:line="240" w:lineRule="auto"/>
              <w:rPr>
                <w:rFonts w:cs="Arial"/>
                <w:sz w:val="20"/>
                <w:szCs w:val="20"/>
              </w:rPr>
            </w:pPr>
            <w:r w:rsidRPr="00AA5580">
              <w:rPr>
                <w:rFonts w:cs="Arial"/>
                <w:sz w:val="20"/>
                <w:szCs w:val="20"/>
              </w:rPr>
              <w:t>5</w:t>
            </w:r>
          </w:p>
          <w:p w14:paraId="7E72D56A"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16723507" w14:textId="77777777" w:rsidR="00E0407D" w:rsidRPr="00AA5580" w:rsidRDefault="00E0407D" w:rsidP="000B64B3">
            <w:pPr>
              <w:spacing w:line="240" w:lineRule="auto"/>
              <w:rPr>
                <w:rFonts w:cs="Arial"/>
                <w:sz w:val="20"/>
                <w:szCs w:val="20"/>
              </w:rPr>
            </w:pPr>
            <w:r w:rsidRPr="00AA5580">
              <w:rPr>
                <w:rFonts w:cs="Arial"/>
                <w:sz w:val="20"/>
                <w:szCs w:val="20"/>
              </w:rPr>
              <w:t>0.03</w:t>
            </w:r>
          </w:p>
        </w:tc>
      </w:tr>
      <w:tr w:rsidR="00E0407D" w:rsidRPr="00AA5580" w14:paraId="717A19C7" w14:textId="77777777" w:rsidTr="000B64B3">
        <w:trPr>
          <w:trHeight w:val="584"/>
          <w:jc w:val="center"/>
        </w:trPr>
        <w:tc>
          <w:tcPr>
            <w:tcW w:w="1586" w:type="dxa"/>
          </w:tcPr>
          <w:p w14:paraId="766CE212" w14:textId="77777777" w:rsidR="00E0407D" w:rsidRPr="00AA5580" w:rsidRDefault="00E0407D" w:rsidP="000B64B3">
            <w:pPr>
              <w:spacing w:line="240" w:lineRule="auto"/>
              <w:rPr>
                <w:rFonts w:cs="Arial"/>
                <w:sz w:val="20"/>
                <w:szCs w:val="20"/>
              </w:rPr>
            </w:pPr>
            <w:r w:rsidRPr="00AA5580">
              <w:rPr>
                <w:rFonts w:cs="Arial"/>
                <w:sz w:val="20"/>
                <w:szCs w:val="20"/>
              </w:rPr>
              <w:t>dryness</w:t>
            </w:r>
          </w:p>
        </w:tc>
        <w:tc>
          <w:tcPr>
            <w:tcW w:w="2729" w:type="dxa"/>
          </w:tcPr>
          <w:p w14:paraId="4A29C04E" w14:textId="77777777" w:rsidR="00E0407D" w:rsidRPr="00AA5580" w:rsidRDefault="00E0407D" w:rsidP="000B64B3">
            <w:pPr>
              <w:spacing w:line="240" w:lineRule="auto"/>
              <w:rPr>
                <w:rFonts w:cs="Arial"/>
                <w:sz w:val="20"/>
                <w:szCs w:val="20"/>
              </w:rPr>
            </w:pPr>
            <w:r w:rsidRPr="00AA5580">
              <w:rPr>
                <w:rFonts w:cs="Arial"/>
                <w:sz w:val="20"/>
                <w:szCs w:val="20"/>
              </w:rPr>
              <w:t>[0.5 – 0.34]</w:t>
            </w:r>
          </w:p>
          <w:p w14:paraId="3EC33C3D" w14:textId="77777777" w:rsidR="00E0407D" w:rsidRPr="00AA5580" w:rsidRDefault="00E0407D" w:rsidP="000B64B3">
            <w:pPr>
              <w:spacing w:line="240" w:lineRule="auto"/>
              <w:rPr>
                <w:rFonts w:cs="Arial"/>
                <w:sz w:val="20"/>
                <w:szCs w:val="20"/>
              </w:rPr>
            </w:pPr>
            <w:r w:rsidRPr="00AA5580">
              <w:rPr>
                <w:rFonts w:cs="Arial"/>
                <w:sz w:val="20"/>
                <w:szCs w:val="20"/>
              </w:rPr>
              <w:t>[0.34 – 0.18]</w:t>
            </w:r>
          </w:p>
          <w:p w14:paraId="62EACA13" w14:textId="77777777" w:rsidR="00E0407D" w:rsidRPr="00AA5580" w:rsidRDefault="00E0407D" w:rsidP="000B64B3">
            <w:pPr>
              <w:spacing w:line="240" w:lineRule="auto"/>
              <w:rPr>
                <w:rFonts w:eastAsia="Times New Roman" w:cs="Arial"/>
                <w:sz w:val="20"/>
                <w:szCs w:val="20"/>
              </w:rPr>
            </w:pPr>
            <w:r w:rsidRPr="00AA5580">
              <w:rPr>
                <w:rFonts w:cs="Arial"/>
                <w:sz w:val="20"/>
                <w:szCs w:val="20"/>
              </w:rPr>
              <w:t>[0.18 – 0]</w:t>
            </w:r>
          </w:p>
        </w:tc>
        <w:tc>
          <w:tcPr>
            <w:tcW w:w="934" w:type="dxa"/>
          </w:tcPr>
          <w:p w14:paraId="6457138A" w14:textId="77777777" w:rsidR="00E0407D" w:rsidRPr="00AA5580" w:rsidRDefault="00E0407D" w:rsidP="000B64B3">
            <w:pPr>
              <w:spacing w:line="240" w:lineRule="auto"/>
              <w:rPr>
                <w:rFonts w:cs="Arial"/>
                <w:sz w:val="20"/>
                <w:szCs w:val="20"/>
              </w:rPr>
            </w:pPr>
            <w:r w:rsidRPr="00AA5580">
              <w:rPr>
                <w:rFonts w:cs="Arial"/>
                <w:sz w:val="20"/>
                <w:szCs w:val="20"/>
              </w:rPr>
              <w:t>10</w:t>
            </w:r>
          </w:p>
          <w:p w14:paraId="7B9590C3" w14:textId="77777777" w:rsidR="00E0407D" w:rsidRPr="00AA5580" w:rsidRDefault="00E0407D" w:rsidP="000B64B3">
            <w:pPr>
              <w:spacing w:line="240" w:lineRule="auto"/>
              <w:rPr>
                <w:rFonts w:cs="Arial"/>
                <w:sz w:val="20"/>
                <w:szCs w:val="20"/>
              </w:rPr>
            </w:pPr>
            <w:r w:rsidRPr="00AA5580">
              <w:rPr>
                <w:rFonts w:cs="Arial"/>
                <w:sz w:val="20"/>
                <w:szCs w:val="20"/>
              </w:rPr>
              <w:t>5</w:t>
            </w:r>
          </w:p>
          <w:p w14:paraId="33DF7DCE" w14:textId="77777777" w:rsidR="00E0407D" w:rsidRPr="00AA5580" w:rsidRDefault="00E0407D" w:rsidP="000B64B3">
            <w:pPr>
              <w:spacing w:line="240" w:lineRule="auto"/>
              <w:rPr>
                <w:rFonts w:cs="Arial"/>
                <w:sz w:val="20"/>
                <w:szCs w:val="20"/>
              </w:rPr>
            </w:pPr>
            <w:r w:rsidRPr="00AA5580">
              <w:rPr>
                <w:rFonts w:cs="Arial"/>
                <w:sz w:val="20"/>
                <w:szCs w:val="20"/>
              </w:rPr>
              <w:t>1</w:t>
            </w:r>
          </w:p>
        </w:tc>
        <w:tc>
          <w:tcPr>
            <w:tcW w:w="1230" w:type="dxa"/>
          </w:tcPr>
          <w:p w14:paraId="1FEA1025" w14:textId="77777777" w:rsidR="00E0407D" w:rsidRPr="00AA5580" w:rsidRDefault="00E0407D" w:rsidP="000B64B3">
            <w:pPr>
              <w:spacing w:line="240" w:lineRule="auto"/>
              <w:rPr>
                <w:rFonts w:cs="Arial"/>
                <w:sz w:val="20"/>
                <w:szCs w:val="20"/>
              </w:rPr>
            </w:pPr>
            <w:r w:rsidRPr="00AA5580">
              <w:rPr>
                <w:rFonts w:cs="Arial"/>
                <w:sz w:val="20"/>
                <w:szCs w:val="20"/>
              </w:rPr>
              <w:t>0.03</w:t>
            </w:r>
          </w:p>
        </w:tc>
      </w:tr>
      <w:tr w:rsidR="00E0407D" w:rsidRPr="00AA5580" w14:paraId="4FDBB3A3" w14:textId="77777777" w:rsidTr="000B64B3">
        <w:trPr>
          <w:trHeight w:val="584"/>
          <w:jc w:val="center"/>
        </w:trPr>
        <w:tc>
          <w:tcPr>
            <w:tcW w:w="1586" w:type="dxa"/>
            <w:hideMark/>
          </w:tcPr>
          <w:p w14:paraId="743BEC4A" w14:textId="77777777" w:rsidR="00E0407D" w:rsidRPr="00AA5580" w:rsidRDefault="00E0407D" w:rsidP="000B64B3">
            <w:pPr>
              <w:spacing w:line="240" w:lineRule="auto"/>
              <w:rPr>
                <w:rFonts w:cs="Arial"/>
                <w:sz w:val="20"/>
                <w:szCs w:val="20"/>
              </w:rPr>
            </w:pPr>
            <w:r w:rsidRPr="00AA5580">
              <w:rPr>
                <w:rFonts w:cs="Arial"/>
                <w:sz w:val="20"/>
                <w:szCs w:val="20"/>
              </w:rPr>
              <w:t>natural toxicity</w:t>
            </w:r>
          </w:p>
        </w:tc>
        <w:tc>
          <w:tcPr>
            <w:tcW w:w="2729" w:type="dxa"/>
          </w:tcPr>
          <w:p w14:paraId="39E4BC9B" w14:textId="77777777" w:rsidR="00E0407D" w:rsidRPr="00AA5580" w:rsidRDefault="00E0407D" w:rsidP="000B64B3">
            <w:pPr>
              <w:spacing w:line="240" w:lineRule="auto"/>
              <w:rPr>
                <w:rFonts w:cs="Arial"/>
                <w:sz w:val="20"/>
                <w:szCs w:val="20"/>
              </w:rPr>
            </w:pPr>
            <w:r w:rsidRPr="00AA5580">
              <w:rPr>
                <w:rFonts w:cs="Arial"/>
                <w:sz w:val="20"/>
                <w:szCs w:val="20"/>
              </w:rPr>
              <w:t>[150g/Kg - 328g/Kg]</w:t>
            </w:r>
          </w:p>
          <w:p w14:paraId="17246B8A" w14:textId="77777777" w:rsidR="00E0407D" w:rsidRPr="00AA5580" w:rsidRDefault="00E0407D" w:rsidP="000B64B3">
            <w:pPr>
              <w:spacing w:line="240" w:lineRule="auto"/>
              <w:rPr>
                <w:rFonts w:cs="Arial"/>
                <w:sz w:val="20"/>
                <w:szCs w:val="20"/>
              </w:rPr>
            </w:pPr>
            <w:r w:rsidRPr="00AA5580">
              <w:rPr>
                <w:rFonts w:cs="Arial"/>
                <w:sz w:val="20"/>
                <w:szCs w:val="20"/>
              </w:rPr>
              <w:t>[328g/Kg - 506g/Kg]</w:t>
            </w:r>
          </w:p>
          <w:p w14:paraId="6B3E4FD1" w14:textId="77777777" w:rsidR="00E0407D" w:rsidRPr="00AA5580" w:rsidRDefault="00E0407D" w:rsidP="000B64B3">
            <w:pPr>
              <w:spacing w:line="240" w:lineRule="auto"/>
              <w:rPr>
                <w:rFonts w:cs="Arial"/>
                <w:sz w:val="20"/>
                <w:szCs w:val="20"/>
              </w:rPr>
            </w:pPr>
            <w:r w:rsidRPr="00AA5580">
              <w:rPr>
                <w:rFonts w:cs="Arial"/>
                <w:sz w:val="20"/>
                <w:szCs w:val="20"/>
              </w:rPr>
              <w:t>[506g/Kg – 684g/Kg]</w:t>
            </w:r>
          </w:p>
        </w:tc>
        <w:tc>
          <w:tcPr>
            <w:tcW w:w="934" w:type="dxa"/>
          </w:tcPr>
          <w:p w14:paraId="5088F817" w14:textId="77777777" w:rsidR="00E0407D" w:rsidRPr="00AA5580" w:rsidRDefault="00E0407D" w:rsidP="000B64B3">
            <w:pPr>
              <w:spacing w:line="240" w:lineRule="auto"/>
              <w:rPr>
                <w:rFonts w:cs="Arial"/>
                <w:sz w:val="20"/>
                <w:szCs w:val="20"/>
              </w:rPr>
            </w:pPr>
            <w:r w:rsidRPr="00AA5580">
              <w:rPr>
                <w:rFonts w:cs="Arial"/>
                <w:sz w:val="20"/>
                <w:szCs w:val="20"/>
              </w:rPr>
              <w:t>10</w:t>
            </w:r>
          </w:p>
          <w:p w14:paraId="31A26B3D" w14:textId="77777777" w:rsidR="00E0407D" w:rsidRPr="00AA5580" w:rsidRDefault="00E0407D" w:rsidP="000B64B3">
            <w:pPr>
              <w:spacing w:line="240" w:lineRule="auto"/>
              <w:rPr>
                <w:rFonts w:cs="Arial"/>
                <w:sz w:val="20"/>
                <w:szCs w:val="20"/>
              </w:rPr>
            </w:pPr>
            <w:r w:rsidRPr="00AA5580">
              <w:rPr>
                <w:rFonts w:cs="Arial"/>
                <w:sz w:val="20"/>
                <w:szCs w:val="20"/>
              </w:rPr>
              <w:t>5</w:t>
            </w:r>
          </w:p>
          <w:p w14:paraId="35BC9BD2" w14:textId="77777777" w:rsidR="00E0407D" w:rsidRPr="00AA5580" w:rsidRDefault="00E0407D" w:rsidP="000B64B3">
            <w:pPr>
              <w:spacing w:line="240" w:lineRule="auto"/>
              <w:rPr>
                <w:rFonts w:cs="Arial"/>
                <w:sz w:val="20"/>
                <w:szCs w:val="20"/>
              </w:rPr>
            </w:pPr>
            <w:r w:rsidRPr="00AA5580">
              <w:rPr>
                <w:rFonts w:cs="Arial"/>
                <w:sz w:val="20"/>
                <w:szCs w:val="20"/>
              </w:rPr>
              <w:t>1</w:t>
            </w:r>
          </w:p>
          <w:p w14:paraId="0105E3D5" w14:textId="77777777" w:rsidR="00D72A46" w:rsidRPr="00AA5580" w:rsidRDefault="00D72A46" w:rsidP="00D72A46">
            <w:pPr>
              <w:rPr>
                <w:rFonts w:cs="Arial"/>
                <w:sz w:val="20"/>
                <w:szCs w:val="20"/>
              </w:rPr>
            </w:pPr>
          </w:p>
          <w:p w14:paraId="1E9432A5" w14:textId="77777777" w:rsidR="00D72A46" w:rsidRPr="00AA5580" w:rsidRDefault="00D72A46" w:rsidP="00D72A46">
            <w:pPr>
              <w:rPr>
                <w:rFonts w:cs="Arial"/>
                <w:sz w:val="20"/>
                <w:szCs w:val="20"/>
              </w:rPr>
            </w:pPr>
          </w:p>
          <w:p w14:paraId="3EF8D7AE" w14:textId="5A02200B" w:rsidR="00D72A46" w:rsidRPr="00AA5580" w:rsidRDefault="00D72A46" w:rsidP="00D72A46">
            <w:pPr>
              <w:rPr>
                <w:rFonts w:cs="Arial"/>
                <w:sz w:val="20"/>
                <w:szCs w:val="20"/>
              </w:rPr>
            </w:pPr>
          </w:p>
        </w:tc>
        <w:tc>
          <w:tcPr>
            <w:tcW w:w="1230" w:type="dxa"/>
          </w:tcPr>
          <w:p w14:paraId="6B7703DA" w14:textId="77777777" w:rsidR="00E0407D" w:rsidRPr="00AA5580" w:rsidRDefault="00E0407D" w:rsidP="000B64B3">
            <w:pPr>
              <w:spacing w:line="240" w:lineRule="auto"/>
              <w:rPr>
                <w:rFonts w:cs="Arial"/>
                <w:sz w:val="20"/>
                <w:szCs w:val="20"/>
              </w:rPr>
            </w:pPr>
            <w:r w:rsidRPr="00AA5580">
              <w:rPr>
                <w:rFonts w:cs="Arial"/>
                <w:sz w:val="20"/>
                <w:szCs w:val="20"/>
              </w:rPr>
              <w:t>0.02</w:t>
            </w:r>
          </w:p>
        </w:tc>
      </w:tr>
    </w:tbl>
    <w:p w14:paraId="19BB29E7" w14:textId="5D89BCEE" w:rsidR="00B91268" w:rsidRPr="00AA5580" w:rsidRDefault="00B91268" w:rsidP="000B64B3">
      <w:pPr>
        <w:pStyle w:val="Caption"/>
        <w:keepNext/>
        <w:rPr>
          <w:lang w:val="en-US"/>
        </w:rPr>
      </w:pPr>
      <w:bookmarkStart w:id="126" w:name="_Ref30170002"/>
      <w:bookmarkStart w:id="127" w:name="_Toc30586439"/>
      <w:r w:rsidRPr="00AA5580">
        <w:rPr>
          <w:lang w:val="en-US"/>
        </w:rPr>
        <w:lastRenderedPageBreak/>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23</w:t>
      </w:r>
      <w:r w:rsidRPr="00AA5580">
        <w:rPr>
          <w:lang w:val="en-US"/>
        </w:rPr>
        <w:fldChar w:fldCharType="end"/>
      </w:r>
      <w:bookmarkEnd w:id="126"/>
      <w:r w:rsidR="00BF2F23" w:rsidRPr="00AA5580">
        <w:rPr>
          <w:lang w:val="en-US"/>
        </w:rPr>
        <w:t>: Productivity indicator classes, scores and weights.</w:t>
      </w:r>
      <w:bookmarkEnd w:id="127"/>
    </w:p>
    <w:tbl>
      <w:tblPr>
        <w:tblStyle w:val="TableGrid"/>
        <w:tblW w:w="0" w:type="auto"/>
        <w:jc w:val="center"/>
        <w:tblLook w:val="04A0" w:firstRow="1" w:lastRow="0" w:firstColumn="1" w:lastColumn="0" w:noHBand="0" w:noVBand="1"/>
      </w:tblPr>
      <w:tblGrid>
        <w:gridCol w:w="1615"/>
        <w:gridCol w:w="2790"/>
        <w:gridCol w:w="810"/>
        <w:gridCol w:w="1260"/>
      </w:tblGrid>
      <w:tr w:rsidR="00E0407D" w:rsidRPr="00AA5580" w14:paraId="1554F57C" w14:textId="77777777" w:rsidTr="000B64B3">
        <w:trPr>
          <w:trHeight w:val="584"/>
          <w:jc w:val="center"/>
        </w:trPr>
        <w:tc>
          <w:tcPr>
            <w:tcW w:w="1615" w:type="dxa"/>
            <w:shd w:val="clear" w:color="auto" w:fill="DBE0F4" w:themeFill="accent1" w:themeFillTint="33"/>
            <w:hideMark/>
          </w:tcPr>
          <w:p w14:paraId="73D5C03D" w14:textId="77777777" w:rsidR="00E0407D" w:rsidRPr="00AA5580" w:rsidRDefault="00E0407D" w:rsidP="000B64B3">
            <w:pPr>
              <w:spacing w:line="240" w:lineRule="auto"/>
              <w:jc w:val="center"/>
              <w:rPr>
                <w:b/>
                <w:sz w:val="20"/>
                <w:szCs w:val="20"/>
              </w:rPr>
            </w:pPr>
            <w:r w:rsidRPr="00AA5580">
              <w:rPr>
                <w:b/>
                <w:sz w:val="20"/>
                <w:szCs w:val="20"/>
              </w:rPr>
              <w:t>Indicator</w:t>
            </w:r>
          </w:p>
        </w:tc>
        <w:tc>
          <w:tcPr>
            <w:tcW w:w="2790" w:type="dxa"/>
            <w:shd w:val="clear" w:color="auto" w:fill="DBE0F4" w:themeFill="accent1" w:themeFillTint="33"/>
          </w:tcPr>
          <w:p w14:paraId="6A3CD36D" w14:textId="77777777" w:rsidR="00E0407D" w:rsidRPr="00AA5580" w:rsidRDefault="00E0407D" w:rsidP="000B64B3">
            <w:pPr>
              <w:spacing w:line="240" w:lineRule="auto"/>
              <w:jc w:val="center"/>
              <w:rPr>
                <w:b/>
                <w:sz w:val="20"/>
                <w:szCs w:val="20"/>
              </w:rPr>
            </w:pPr>
            <w:r w:rsidRPr="00AA5580">
              <w:rPr>
                <w:b/>
                <w:sz w:val="20"/>
                <w:szCs w:val="20"/>
              </w:rPr>
              <w:t>Classes</w:t>
            </w:r>
          </w:p>
        </w:tc>
        <w:tc>
          <w:tcPr>
            <w:tcW w:w="810" w:type="dxa"/>
            <w:shd w:val="clear" w:color="auto" w:fill="DBE0F4" w:themeFill="accent1" w:themeFillTint="33"/>
          </w:tcPr>
          <w:p w14:paraId="3A87F2C3" w14:textId="77777777" w:rsidR="00E0407D" w:rsidRPr="00AA5580" w:rsidRDefault="00E0407D" w:rsidP="000B64B3">
            <w:pPr>
              <w:spacing w:line="240" w:lineRule="auto"/>
              <w:jc w:val="center"/>
              <w:rPr>
                <w:b/>
                <w:sz w:val="20"/>
                <w:szCs w:val="20"/>
              </w:rPr>
            </w:pPr>
            <w:r w:rsidRPr="00AA5580">
              <w:rPr>
                <w:b/>
                <w:sz w:val="20"/>
                <w:szCs w:val="20"/>
              </w:rPr>
              <w:t>Score</w:t>
            </w:r>
          </w:p>
        </w:tc>
        <w:tc>
          <w:tcPr>
            <w:tcW w:w="1260" w:type="dxa"/>
            <w:shd w:val="clear" w:color="auto" w:fill="DBE0F4" w:themeFill="accent1" w:themeFillTint="33"/>
          </w:tcPr>
          <w:p w14:paraId="0C78E77A" w14:textId="77777777" w:rsidR="00E0407D" w:rsidRPr="00AA5580" w:rsidRDefault="00E0407D" w:rsidP="000B64B3">
            <w:pPr>
              <w:spacing w:line="240" w:lineRule="auto"/>
              <w:jc w:val="center"/>
              <w:rPr>
                <w:b/>
                <w:sz w:val="20"/>
                <w:szCs w:val="20"/>
              </w:rPr>
            </w:pPr>
            <w:r w:rsidRPr="00AA5580">
              <w:rPr>
                <w:b/>
                <w:sz w:val="20"/>
                <w:szCs w:val="20"/>
              </w:rPr>
              <w:t>Weight</w:t>
            </w:r>
          </w:p>
        </w:tc>
      </w:tr>
      <w:tr w:rsidR="00E0407D" w:rsidRPr="00AA5580" w14:paraId="5DC14C96" w14:textId="77777777" w:rsidTr="000B64B3">
        <w:trPr>
          <w:trHeight w:val="584"/>
          <w:jc w:val="center"/>
        </w:trPr>
        <w:tc>
          <w:tcPr>
            <w:tcW w:w="1615" w:type="dxa"/>
          </w:tcPr>
          <w:p w14:paraId="775A586E" w14:textId="77777777" w:rsidR="00E0407D" w:rsidRPr="00AA5580" w:rsidRDefault="00E0407D" w:rsidP="000B64B3">
            <w:pPr>
              <w:spacing w:line="240" w:lineRule="auto"/>
              <w:rPr>
                <w:sz w:val="20"/>
                <w:szCs w:val="20"/>
              </w:rPr>
            </w:pPr>
            <w:r w:rsidRPr="00AA5580">
              <w:rPr>
                <w:sz w:val="20"/>
                <w:szCs w:val="20"/>
              </w:rPr>
              <w:t>soil organic matter</w:t>
            </w:r>
          </w:p>
        </w:tc>
        <w:tc>
          <w:tcPr>
            <w:tcW w:w="2790" w:type="dxa"/>
          </w:tcPr>
          <w:p w14:paraId="5FFF719D" w14:textId="77777777" w:rsidR="00E0407D" w:rsidRPr="00AA5580" w:rsidRDefault="00E0407D" w:rsidP="000B64B3">
            <w:pPr>
              <w:spacing w:line="240" w:lineRule="auto"/>
              <w:rPr>
                <w:sz w:val="20"/>
                <w:szCs w:val="20"/>
              </w:rPr>
            </w:pPr>
            <w:r w:rsidRPr="00AA5580">
              <w:rPr>
                <w:sz w:val="20"/>
                <w:szCs w:val="20"/>
              </w:rPr>
              <w:t>[OM &lt; 1%, OM ≥ 20%]</w:t>
            </w:r>
          </w:p>
          <w:p w14:paraId="65B68566" w14:textId="77777777" w:rsidR="00E0407D" w:rsidRPr="00AA5580" w:rsidRDefault="00E0407D" w:rsidP="000B64B3">
            <w:pPr>
              <w:spacing w:line="240" w:lineRule="auto"/>
              <w:rPr>
                <w:sz w:val="20"/>
                <w:szCs w:val="20"/>
              </w:rPr>
            </w:pPr>
            <w:r w:rsidRPr="00AA5580">
              <w:rPr>
                <w:sz w:val="20"/>
                <w:szCs w:val="20"/>
              </w:rPr>
              <w:t>[OM &lt; 0.75%, OM ≥ 30%]</w:t>
            </w:r>
          </w:p>
        </w:tc>
        <w:tc>
          <w:tcPr>
            <w:tcW w:w="810" w:type="dxa"/>
          </w:tcPr>
          <w:p w14:paraId="26289371" w14:textId="77777777" w:rsidR="00E0407D" w:rsidRPr="00AA5580" w:rsidRDefault="00E0407D" w:rsidP="000B64B3">
            <w:pPr>
              <w:spacing w:line="240" w:lineRule="auto"/>
              <w:rPr>
                <w:sz w:val="20"/>
                <w:szCs w:val="20"/>
              </w:rPr>
            </w:pPr>
            <w:r w:rsidRPr="00AA5580">
              <w:rPr>
                <w:sz w:val="20"/>
                <w:szCs w:val="20"/>
              </w:rPr>
              <w:t>10</w:t>
            </w:r>
          </w:p>
          <w:p w14:paraId="7DAD136A" w14:textId="77777777" w:rsidR="00E0407D" w:rsidRPr="00AA5580" w:rsidRDefault="00E0407D" w:rsidP="000B64B3">
            <w:pPr>
              <w:spacing w:line="240" w:lineRule="auto"/>
              <w:rPr>
                <w:sz w:val="20"/>
                <w:szCs w:val="20"/>
              </w:rPr>
            </w:pPr>
            <w:r w:rsidRPr="00AA5580">
              <w:rPr>
                <w:sz w:val="20"/>
                <w:szCs w:val="20"/>
              </w:rPr>
              <w:t>5</w:t>
            </w:r>
          </w:p>
        </w:tc>
        <w:tc>
          <w:tcPr>
            <w:tcW w:w="1260" w:type="dxa"/>
          </w:tcPr>
          <w:p w14:paraId="73CEC0A4" w14:textId="77777777" w:rsidR="00E0407D" w:rsidRPr="00AA5580" w:rsidRDefault="00E0407D" w:rsidP="000B64B3">
            <w:pPr>
              <w:spacing w:line="240" w:lineRule="auto"/>
              <w:rPr>
                <w:sz w:val="20"/>
                <w:szCs w:val="20"/>
              </w:rPr>
            </w:pPr>
            <w:r w:rsidRPr="00AA5580">
              <w:rPr>
                <w:sz w:val="20"/>
                <w:szCs w:val="20"/>
              </w:rPr>
              <w:t>0.06</w:t>
            </w:r>
          </w:p>
        </w:tc>
      </w:tr>
      <w:tr w:rsidR="00E0407D" w:rsidRPr="00AA5580" w14:paraId="5CCE156F" w14:textId="77777777" w:rsidTr="000B64B3">
        <w:trPr>
          <w:trHeight w:val="584"/>
          <w:jc w:val="center"/>
        </w:trPr>
        <w:tc>
          <w:tcPr>
            <w:tcW w:w="1615" w:type="dxa"/>
          </w:tcPr>
          <w:p w14:paraId="5BA3FDD1" w14:textId="77777777" w:rsidR="00E0407D" w:rsidRPr="00AA5580" w:rsidRDefault="00E0407D" w:rsidP="000B64B3">
            <w:pPr>
              <w:spacing w:line="240" w:lineRule="auto"/>
              <w:rPr>
                <w:sz w:val="20"/>
                <w:szCs w:val="20"/>
              </w:rPr>
            </w:pPr>
            <w:r w:rsidRPr="00AA5580">
              <w:rPr>
                <w:sz w:val="20"/>
                <w:szCs w:val="20"/>
              </w:rPr>
              <w:t>cation exchange capacity</w:t>
            </w:r>
          </w:p>
        </w:tc>
        <w:tc>
          <w:tcPr>
            <w:tcW w:w="2790" w:type="dxa"/>
          </w:tcPr>
          <w:p w14:paraId="3D4D2746" w14:textId="77777777" w:rsidR="00E0407D" w:rsidRPr="00AA5580" w:rsidRDefault="00E0407D" w:rsidP="000B64B3">
            <w:pPr>
              <w:spacing w:line="240" w:lineRule="auto"/>
              <w:rPr>
                <w:sz w:val="20"/>
                <w:szCs w:val="20"/>
              </w:rPr>
            </w:pPr>
            <w:r w:rsidRPr="00AA5580">
              <w:rPr>
                <w:sz w:val="20"/>
                <w:szCs w:val="20"/>
              </w:rPr>
              <w:t>[8 – 5.3]</w:t>
            </w:r>
          </w:p>
          <w:p w14:paraId="53E874EE" w14:textId="77777777" w:rsidR="00E0407D" w:rsidRPr="00AA5580" w:rsidRDefault="00E0407D" w:rsidP="000B64B3">
            <w:pPr>
              <w:spacing w:line="240" w:lineRule="auto"/>
              <w:rPr>
                <w:sz w:val="20"/>
                <w:szCs w:val="20"/>
              </w:rPr>
            </w:pPr>
            <w:r w:rsidRPr="00AA5580">
              <w:rPr>
                <w:sz w:val="20"/>
                <w:szCs w:val="20"/>
              </w:rPr>
              <w:t>[5.3 – 2.7]</w:t>
            </w:r>
          </w:p>
          <w:p w14:paraId="17DAB9C3" w14:textId="77777777" w:rsidR="00E0407D" w:rsidRPr="00AA5580" w:rsidRDefault="00E0407D" w:rsidP="000B64B3">
            <w:pPr>
              <w:spacing w:line="240" w:lineRule="auto"/>
              <w:rPr>
                <w:sz w:val="20"/>
                <w:szCs w:val="20"/>
              </w:rPr>
            </w:pPr>
            <w:r w:rsidRPr="00AA5580">
              <w:rPr>
                <w:sz w:val="20"/>
                <w:szCs w:val="20"/>
              </w:rPr>
              <w:t>[2.7 – 0]</w:t>
            </w:r>
          </w:p>
        </w:tc>
        <w:tc>
          <w:tcPr>
            <w:tcW w:w="810" w:type="dxa"/>
          </w:tcPr>
          <w:p w14:paraId="3D152583" w14:textId="77777777" w:rsidR="00E0407D" w:rsidRPr="00AA5580" w:rsidRDefault="00E0407D" w:rsidP="000B64B3">
            <w:pPr>
              <w:spacing w:line="240" w:lineRule="auto"/>
              <w:rPr>
                <w:sz w:val="20"/>
                <w:szCs w:val="20"/>
              </w:rPr>
            </w:pPr>
            <w:r w:rsidRPr="00AA5580">
              <w:rPr>
                <w:sz w:val="20"/>
                <w:szCs w:val="20"/>
              </w:rPr>
              <w:t>10</w:t>
            </w:r>
          </w:p>
          <w:p w14:paraId="6F4CEADA" w14:textId="77777777" w:rsidR="00E0407D" w:rsidRPr="00AA5580" w:rsidRDefault="00E0407D" w:rsidP="000B64B3">
            <w:pPr>
              <w:spacing w:line="240" w:lineRule="auto"/>
              <w:rPr>
                <w:sz w:val="20"/>
                <w:szCs w:val="20"/>
              </w:rPr>
            </w:pPr>
            <w:r w:rsidRPr="00AA5580">
              <w:rPr>
                <w:sz w:val="20"/>
                <w:szCs w:val="20"/>
              </w:rPr>
              <w:t>5</w:t>
            </w:r>
          </w:p>
          <w:p w14:paraId="74DAAC59" w14:textId="77777777" w:rsidR="00E0407D" w:rsidRPr="00AA5580" w:rsidRDefault="00E0407D" w:rsidP="000B64B3">
            <w:pPr>
              <w:spacing w:line="240" w:lineRule="auto"/>
              <w:rPr>
                <w:sz w:val="20"/>
                <w:szCs w:val="20"/>
              </w:rPr>
            </w:pPr>
            <w:r w:rsidRPr="00AA5580">
              <w:rPr>
                <w:sz w:val="20"/>
                <w:szCs w:val="20"/>
              </w:rPr>
              <w:t>1</w:t>
            </w:r>
          </w:p>
        </w:tc>
        <w:tc>
          <w:tcPr>
            <w:tcW w:w="1260" w:type="dxa"/>
          </w:tcPr>
          <w:p w14:paraId="0412B59E" w14:textId="77777777" w:rsidR="00E0407D" w:rsidRPr="00AA5580" w:rsidRDefault="00E0407D" w:rsidP="000B64B3">
            <w:pPr>
              <w:spacing w:line="240" w:lineRule="auto"/>
              <w:rPr>
                <w:sz w:val="20"/>
                <w:szCs w:val="20"/>
              </w:rPr>
            </w:pPr>
            <w:r w:rsidRPr="00AA5580">
              <w:rPr>
                <w:sz w:val="20"/>
                <w:szCs w:val="20"/>
              </w:rPr>
              <w:t>0.03</w:t>
            </w:r>
          </w:p>
        </w:tc>
      </w:tr>
      <w:tr w:rsidR="00E0407D" w:rsidRPr="00AA5580" w14:paraId="493DB1C8" w14:textId="77777777" w:rsidTr="000B64B3">
        <w:trPr>
          <w:trHeight w:val="584"/>
          <w:jc w:val="center"/>
        </w:trPr>
        <w:tc>
          <w:tcPr>
            <w:tcW w:w="1615" w:type="dxa"/>
          </w:tcPr>
          <w:p w14:paraId="69193583" w14:textId="77777777" w:rsidR="00E0407D" w:rsidRPr="00AA5580" w:rsidRDefault="00E0407D" w:rsidP="000B64B3">
            <w:pPr>
              <w:spacing w:line="240" w:lineRule="auto"/>
              <w:rPr>
                <w:sz w:val="20"/>
                <w:szCs w:val="20"/>
              </w:rPr>
            </w:pPr>
            <w:r w:rsidRPr="00AA5580">
              <w:rPr>
                <w:sz w:val="20"/>
                <w:szCs w:val="20"/>
              </w:rPr>
              <w:t>productivity</w:t>
            </w:r>
          </w:p>
        </w:tc>
        <w:tc>
          <w:tcPr>
            <w:tcW w:w="2790" w:type="dxa"/>
          </w:tcPr>
          <w:p w14:paraId="0726DBE7" w14:textId="77777777" w:rsidR="00E0407D" w:rsidRPr="00AA5580" w:rsidRDefault="00E0407D" w:rsidP="000B64B3">
            <w:pPr>
              <w:spacing w:line="240" w:lineRule="auto"/>
              <w:rPr>
                <w:sz w:val="20"/>
                <w:szCs w:val="20"/>
              </w:rPr>
            </w:pPr>
            <w:r w:rsidRPr="00AA5580">
              <w:rPr>
                <w:sz w:val="20"/>
                <w:szCs w:val="20"/>
              </w:rPr>
              <w:t>Grasslands:</w:t>
            </w:r>
          </w:p>
          <w:p w14:paraId="78CEE350" w14:textId="77777777" w:rsidR="00E0407D" w:rsidRPr="00AA5580" w:rsidRDefault="00E0407D" w:rsidP="000B64B3">
            <w:pPr>
              <w:spacing w:line="240" w:lineRule="auto"/>
              <w:rPr>
                <w:sz w:val="20"/>
                <w:szCs w:val="20"/>
              </w:rPr>
            </w:pPr>
            <w:r w:rsidRPr="00AA5580">
              <w:rPr>
                <w:sz w:val="20"/>
                <w:szCs w:val="20"/>
              </w:rPr>
              <w:t>[6-4]</w:t>
            </w:r>
          </w:p>
          <w:p w14:paraId="33F36F52" w14:textId="77777777" w:rsidR="00E0407D" w:rsidRPr="00AA5580" w:rsidRDefault="00E0407D" w:rsidP="000B64B3">
            <w:pPr>
              <w:spacing w:line="240" w:lineRule="auto"/>
              <w:rPr>
                <w:sz w:val="20"/>
                <w:szCs w:val="20"/>
              </w:rPr>
            </w:pPr>
            <w:r w:rsidRPr="00AA5580">
              <w:rPr>
                <w:sz w:val="20"/>
                <w:szCs w:val="20"/>
              </w:rPr>
              <w:t>[4-2]</w:t>
            </w:r>
          </w:p>
          <w:p w14:paraId="1D026EFD" w14:textId="77777777" w:rsidR="00E0407D" w:rsidRPr="00AA5580" w:rsidRDefault="00E0407D" w:rsidP="000B64B3">
            <w:pPr>
              <w:spacing w:line="240" w:lineRule="auto"/>
              <w:rPr>
                <w:sz w:val="20"/>
                <w:szCs w:val="20"/>
              </w:rPr>
            </w:pPr>
            <w:r w:rsidRPr="00AA5580">
              <w:rPr>
                <w:sz w:val="20"/>
                <w:szCs w:val="20"/>
              </w:rPr>
              <w:t>[2-0]</w:t>
            </w:r>
          </w:p>
          <w:p w14:paraId="01689D5B" w14:textId="77777777" w:rsidR="00E0407D" w:rsidRPr="00AA5580" w:rsidRDefault="00E0407D" w:rsidP="000B64B3">
            <w:pPr>
              <w:spacing w:line="240" w:lineRule="auto"/>
              <w:rPr>
                <w:sz w:val="20"/>
                <w:szCs w:val="20"/>
              </w:rPr>
            </w:pPr>
            <w:r w:rsidRPr="00AA5580">
              <w:rPr>
                <w:sz w:val="20"/>
                <w:szCs w:val="20"/>
              </w:rPr>
              <w:t>Forests:</w:t>
            </w:r>
          </w:p>
          <w:p w14:paraId="25695D70" w14:textId="77777777" w:rsidR="00E0407D" w:rsidRPr="00AA5580" w:rsidRDefault="00E0407D" w:rsidP="000B64B3">
            <w:pPr>
              <w:spacing w:line="240" w:lineRule="auto"/>
              <w:rPr>
                <w:sz w:val="20"/>
                <w:szCs w:val="20"/>
              </w:rPr>
            </w:pPr>
            <w:r w:rsidRPr="00AA5580">
              <w:rPr>
                <w:sz w:val="20"/>
                <w:szCs w:val="20"/>
              </w:rPr>
              <w:t>[3-2]</w:t>
            </w:r>
          </w:p>
          <w:p w14:paraId="56326010" w14:textId="77777777" w:rsidR="00E0407D" w:rsidRPr="00AA5580" w:rsidRDefault="00E0407D" w:rsidP="000B64B3">
            <w:pPr>
              <w:spacing w:line="240" w:lineRule="auto"/>
              <w:rPr>
                <w:sz w:val="20"/>
                <w:szCs w:val="20"/>
              </w:rPr>
            </w:pPr>
            <w:r w:rsidRPr="00AA5580">
              <w:rPr>
                <w:sz w:val="20"/>
                <w:szCs w:val="20"/>
              </w:rPr>
              <w:t>[2-1]</w:t>
            </w:r>
          </w:p>
          <w:p w14:paraId="659C2B00" w14:textId="77777777" w:rsidR="00E0407D" w:rsidRPr="00AA5580" w:rsidRDefault="00E0407D" w:rsidP="000B64B3">
            <w:pPr>
              <w:spacing w:line="240" w:lineRule="auto"/>
              <w:rPr>
                <w:sz w:val="20"/>
                <w:szCs w:val="20"/>
              </w:rPr>
            </w:pPr>
            <w:r w:rsidRPr="00AA5580">
              <w:rPr>
                <w:sz w:val="20"/>
                <w:szCs w:val="20"/>
              </w:rPr>
              <w:t>[1-0]</w:t>
            </w:r>
          </w:p>
        </w:tc>
        <w:tc>
          <w:tcPr>
            <w:tcW w:w="810" w:type="dxa"/>
          </w:tcPr>
          <w:p w14:paraId="332A97C9" w14:textId="77777777" w:rsidR="00E0407D" w:rsidRPr="00AA5580" w:rsidRDefault="00E0407D" w:rsidP="000B64B3">
            <w:pPr>
              <w:spacing w:line="240" w:lineRule="auto"/>
              <w:rPr>
                <w:sz w:val="20"/>
                <w:szCs w:val="20"/>
              </w:rPr>
            </w:pPr>
          </w:p>
          <w:p w14:paraId="040DCC5F" w14:textId="77777777" w:rsidR="00E0407D" w:rsidRPr="00AA5580" w:rsidRDefault="00E0407D" w:rsidP="000B64B3">
            <w:pPr>
              <w:spacing w:line="240" w:lineRule="auto"/>
              <w:rPr>
                <w:sz w:val="20"/>
                <w:szCs w:val="20"/>
              </w:rPr>
            </w:pPr>
            <w:r w:rsidRPr="00AA5580">
              <w:rPr>
                <w:sz w:val="20"/>
                <w:szCs w:val="20"/>
              </w:rPr>
              <w:t>10</w:t>
            </w:r>
          </w:p>
          <w:p w14:paraId="2065FD87" w14:textId="77777777" w:rsidR="00E0407D" w:rsidRPr="00AA5580" w:rsidRDefault="00E0407D" w:rsidP="000B64B3">
            <w:pPr>
              <w:spacing w:line="240" w:lineRule="auto"/>
              <w:rPr>
                <w:sz w:val="20"/>
                <w:szCs w:val="20"/>
              </w:rPr>
            </w:pPr>
            <w:r w:rsidRPr="00AA5580">
              <w:rPr>
                <w:sz w:val="20"/>
                <w:szCs w:val="20"/>
              </w:rPr>
              <w:t>5</w:t>
            </w:r>
          </w:p>
          <w:p w14:paraId="03BBF38C" w14:textId="77777777" w:rsidR="00E0407D" w:rsidRPr="00AA5580" w:rsidRDefault="00E0407D" w:rsidP="000B64B3">
            <w:pPr>
              <w:spacing w:line="240" w:lineRule="auto"/>
              <w:rPr>
                <w:sz w:val="20"/>
                <w:szCs w:val="20"/>
              </w:rPr>
            </w:pPr>
            <w:r w:rsidRPr="00AA5580">
              <w:rPr>
                <w:sz w:val="20"/>
                <w:szCs w:val="20"/>
              </w:rPr>
              <w:t>1</w:t>
            </w:r>
          </w:p>
          <w:p w14:paraId="5C7AEA9E" w14:textId="77777777" w:rsidR="00E0407D" w:rsidRPr="00AA5580" w:rsidRDefault="00E0407D" w:rsidP="000B64B3">
            <w:pPr>
              <w:spacing w:line="240" w:lineRule="auto"/>
              <w:rPr>
                <w:sz w:val="20"/>
                <w:szCs w:val="20"/>
              </w:rPr>
            </w:pPr>
          </w:p>
          <w:p w14:paraId="7287A868" w14:textId="77777777" w:rsidR="00E0407D" w:rsidRPr="00AA5580" w:rsidRDefault="00E0407D" w:rsidP="000B64B3">
            <w:pPr>
              <w:spacing w:line="240" w:lineRule="auto"/>
              <w:rPr>
                <w:sz w:val="20"/>
                <w:szCs w:val="20"/>
              </w:rPr>
            </w:pPr>
            <w:r w:rsidRPr="00AA5580">
              <w:rPr>
                <w:sz w:val="20"/>
                <w:szCs w:val="20"/>
              </w:rPr>
              <w:t>10</w:t>
            </w:r>
          </w:p>
          <w:p w14:paraId="59548508" w14:textId="77777777" w:rsidR="00E0407D" w:rsidRPr="00AA5580" w:rsidRDefault="00E0407D" w:rsidP="000B64B3">
            <w:pPr>
              <w:spacing w:line="240" w:lineRule="auto"/>
              <w:rPr>
                <w:sz w:val="20"/>
                <w:szCs w:val="20"/>
              </w:rPr>
            </w:pPr>
            <w:r w:rsidRPr="00AA5580">
              <w:rPr>
                <w:sz w:val="20"/>
                <w:szCs w:val="20"/>
              </w:rPr>
              <w:t>5</w:t>
            </w:r>
          </w:p>
          <w:p w14:paraId="1A806970" w14:textId="77777777" w:rsidR="00E0407D" w:rsidRPr="00AA5580" w:rsidRDefault="00E0407D" w:rsidP="000B64B3">
            <w:pPr>
              <w:spacing w:line="240" w:lineRule="auto"/>
              <w:rPr>
                <w:sz w:val="20"/>
                <w:szCs w:val="20"/>
              </w:rPr>
            </w:pPr>
            <w:r w:rsidRPr="00AA5580">
              <w:rPr>
                <w:sz w:val="20"/>
                <w:szCs w:val="20"/>
              </w:rPr>
              <w:t>1</w:t>
            </w:r>
          </w:p>
        </w:tc>
        <w:tc>
          <w:tcPr>
            <w:tcW w:w="1260" w:type="dxa"/>
          </w:tcPr>
          <w:p w14:paraId="4B59A5E2" w14:textId="77777777" w:rsidR="00E0407D" w:rsidRPr="00AA5580" w:rsidRDefault="00E0407D" w:rsidP="000B64B3">
            <w:pPr>
              <w:spacing w:line="240" w:lineRule="auto"/>
              <w:rPr>
                <w:sz w:val="20"/>
                <w:szCs w:val="20"/>
              </w:rPr>
            </w:pPr>
            <w:r w:rsidRPr="00AA5580">
              <w:rPr>
                <w:sz w:val="20"/>
                <w:szCs w:val="20"/>
              </w:rPr>
              <w:t>0.03</w:t>
            </w:r>
          </w:p>
        </w:tc>
      </w:tr>
    </w:tbl>
    <w:p w14:paraId="7AFFCEA8" w14:textId="6D18AD42" w:rsidR="00D96FF8" w:rsidRPr="00AA5580" w:rsidRDefault="00D96FF8" w:rsidP="001C47DC">
      <w:pPr>
        <w:pStyle w:val="Heading2"/>
        <w:numPr>
          <w:ilvl w:val="1"/>
          <w:numId w:val="1"/>
        </w:numPr>
        <w:rPr>
          <w:lang w:val="en-US"/>
        </w:rPr>
      </w:pPr>
      <w:bookmarkStart w:id="128" w:name="_Toc30586382"/>
      <w:r w:rsidRPr="00AA5580">
        <w:rPr>
          <w:lang w:val="en-US"/>
        </w:rPr>
        <w:t>Production of intermediate layers</w:t>
      </w:r>
      <w:bookmarkEnd w:id="128"/>
    </w:p>
    <w:p w14:paraId="0AB58840" w14:textId="77777777" w:rsidR="003F2D6F" w:rsidRPr="00AA5580" w:rsidRDefault="009F0ECA" w:rsidP="009F0ECA">
      <w:r w:rsidRPr="00AA5580">
        <w:t xml:space="preserve">Some of the indicators used in the analysis, namely </w:t>
      </w:r>
      <w:r w:rsidRPr="00AA5580">
        <w:rPr>
          <w:i/>
        </w:rPr>
        <w:t>soil texture</w:t>
      </w:r>
      <w:r w:rsidRPr="00AA5580">
        <w:t xml:space="preserve"> and </w:t>
      </w:r>
      <w:r w:rsidRPr="00AA5580">
        <w:rPr>
          <w:i/>
        </w:rPr>
        <w:t>dryness</w:t>
      </w:r>
      <w:r w:rsidRPr="00AA5580">
        <w:t xml:space="preserve">, are calculated based on other variables. These indicators will be referred to as “synthetic” indicators and require the production of intermediate layers in the GIS modelling procedure. </w:t>
      </w:r>
    </w:p>
    <w:p w14:paraId="078D1125" w14:textId="48758091" w:rsidR="00C9730A" w:rsidRPr="00AA5580" w:rsidRDefault="009F0ECA" w:rsidP="009F0ECA">
      <w:r w:rsidRPr="00AA5580">
        <w:t xml:space="preserve">More specifically, </w:t>
      </w:r>
      <w:r w:rsidR="00CC2EED" w:rsidRPr="00AA5580">
        <w:t xml:space="preserve">the </w:t>
      </w:r>
      <w:r w:rsidR="00CC2EED" w:rsidRPr="00AA5580">
        <w:rPr>
          <w:i/>
        </w:rPr>
        <w:t>soil texture</w:t>
      </w:r>
      <w:r w:rsidR="00CC2EED" w:rsidRPr="00AA5580">
        <w:t xml:space="preserve"> layer</w:t>
      </w:r>
      <w:r w:rsidR="00C9730A" w:rsidRPr="00AA5580">
        <w:t xml:space="preserve"> consists of the </w:t>
      </w:r>
      <w:r w:rsidR="00C9730A" w:rsidRPr="00AA5580">
        <w:rPr>
          <w:i/>
        </w:rPr>
        <w:t>stoniness, clay</w:t>
      </w:r>
      <w:r w:rsidR="00C9730A" w:rsidRPr="00AA5580">
        <w:t xml:space="preserve"> and </w:t>
      </w:r>
      <w:r w:rsidR="00C9730A" w:rsidRPr="00AA5580">
        <w:rPr>
          <w:i/>
        </w:rPr>
        <w:t>sand</w:t>
      </w:r>
      <w:r w:rsidR="00C9730A" w:rsidRPr="00AA5580">
        <w:t xml:space="preserve"> variables (all with independent thresholds), along with an intermediate layer</w:t>
      </w:r>
      <w:r w:rsidR="00CC2EED" w:rsidRPr="00AA5580">
        <w:t xml:space="preserve"> calculated</w:t>
      </w:r>
      <w:r w:rsidR="00C9730A" w:rsidRPr="00AA5580">
        <w:t xml:space="preserve"> as </w:t>
      </w:r>
      <w:r w:rsidR="00C9730A" w:rsidRPr="00AA5580">
        <w:fldChar w:fldCharType="begin" w:fldLock="1"/>
      </w:r>
      <w:r w:rsidR="00C812E0" w:rsidRPr="00AA5580">
        <w:instrText>ADDIN CSL_CITATION {"citationItems":[{"id":"ITEM-1","itemData":{"author":[{"dropping-particle":"","family":"Elbersen","given":"B.","non-dropping-particle":"","parse-names":false,"suffix":""},{"dropping-particle":"","family":"Eupen","given":"van E.","non-dropping-particle":"","parse-names":false,"suffix":""},{"dropping-particle":"","family":"Mantel","given":"S.","non-dropping-particle":"","parse-names":false,"suffix":""},{"dropping-particle":"","family":"Verzandvoort","given":"S.","non-dropping-particle":"","parse-names":false,"suffix":""},{"dropping-particle":"","family":"Boogaard","given":"H.","non-dropping-particle":"","parse-names":false,"suffix":""},{"dropping-particle":"","family":"Mucher","given":"S.","non-dropping-particle":"","parse-names":false,"suffix":""},{"dropping-particle":"","family":"Cicarreli","given":"T.","non-dropping-particle":"","parse-names":false,"suffix":""},{"dropping-particle":"","family":"Elbersen","given":"W.","non-dropping-particle":"","parse-names":false,"suffix":""},{"dropping-particle":"","family":"Bai","given":"Z.","non-dropping-particle":"","parse-names":false,"suffix":""},{"dropping-particle":"","family":"Iqbal","given":"Y.","non-dropping-particle":"","parse-names":false,"suffix":""},{"dropping-particle":"","family":"Cossel","given":"M.","non-dropping-particle":"","parse-names":false,"suffix":""},{"dropping-particle":"","family":"Ian MCallum","given":"I.","non-dropping-particle":"","parse-names":false,"suffix":""},{"dropping-particle":"","family":"Carrasco","given":"J.","non-dropping-particle":"","parse-names":false,"suffix":""},{"dropping-particle":"","family":"Ciria Ramos","given":"C.","non-dropping-particle":"","parse-names":false,"suffix":""},{"dropping-particle":"","family":"Monti","given":"A.","non-dropping-particle":"","parse-names":false,"suffix":""},{"dropping-particle":"","family":"Scordia","given":"D.","non-dropping-particle":"","parse-names":false,"suffix":""},{"dropping-particle":"","family":"Eleftheriadis","given":"I.","non-dropping-particle":"","parse-names":false,"suffix":""}],"id":"ITEM-1","issued":{"date-parts":[["0"]]},"title":"Deliverable 2.6 Methodological approaches to identify and map marginal land suitable for industrial crops in Europe","type":"report"},"uris":["http://www.mendeley.com/documents/?uuid=bd922221-62b5-4041-8e23-561772c04878"]}],"mendeley":{"formattedCitation":"(Elbersen et al., n.d.)","manualFormatting":"(Elbersen et al.) ","plainTextFormattedCitation":"(Elbersen et al., n.d.)","previouslyFormattedCitation":"(Elbersen et al., n.d.)"},"properties":{"noteIndex":0},"schema":"https://github.com/citation-style-language/schema/raw/master/csl-citation.json"}</w:instrText>
      </w:r>
      <w:r w:rsidR="00C9730A" w:rsidRPr="00AA5580">
        <w:fldChar w:fldCharType="separate"/>
      </w:r>
      <w:r w:rsidR="00C9730A" w:rsidRPr="00AA5580">
        <w:rPr>
          <w:noProof/>
        </w:rPr>
        <w:t xml:space="preserve">(Elbersen et al.) </w:t>
      </w:r>
      <w:r w:rsidR="00C9730A" w:rsidRPr="00AA5580">
        <w:fldChar w:fldCharType="end"/>
      </w:r>
      <w:r w:rsidR="00C9730A" w:rsidRPr="00AA5580">
        <w:t>:</w:t>
      </w:r>
    </w:p>
    <w:p w14:paraId="21D9E539" w14:textId="593EC977" w:rsidR="009F0ECA" w:rsidRPr="00AA5580" w:rsidRDefault="00C9730A" w:rsidP="009F0ECA">
      <w:pPr>
        <w:rPr>
          <w:rFonts w:eastAsiaTheme="minorEastAsia"/>
        </w:rPr>
      </w:pPr>
      <m:oMathPara>
        <m:oMath>
          <m:r>
            <w:rPr>
              <w:rFonts w:ascii="Cambria Math" w:hAnsi="Cambria Math"/>
            </w:rPr>
            <m:t>t=silt+(2*clay)</m:t>
          </m:r>
        </m:oMath>
      </m:oMathPara>
    </w:p>
    <w:p w14:paraId="58C3CBF8" w14:textId="0954FF81" w:rsidR="00C9730A" w:rsidRPr="00AA5580" w:rsidRDefault="00FC3E9E" w:rsidP="000B64B3">
      <w:r w:rsidRPr="00AA5580">
        <w:t xml:space="preserve">Where </w:t>
      </w:r>
      <w:r w:rsidRPr="00AA5580">
        <w:rPr>
          <w:i/>
        </w:rPr>
        <w:t>silt</w:t>
      </w:r>
      <w:r w:rsidR="003F2D6F" w:rsidRPr="00AA5580">
        <w:t xml:space="preserve"> and </w:t>
      </w:r>
      <w:r w:rsidR="003F2D6F" w:rsidRPr="00AA5580">
        <w:rPr>
          <w:i/>
        </w:rPr>
        <w:t>clay</w:t>
      </w:r>
      <w:r w:rsidR="003F2D6F" w:rsidRPr="00AA5580">
        <w:t xml:space="preserve"> are percentages found in soil. The threshold applied to this intermediate layer is ≥ 30%, for marginal lands.</w:t>
      </w:r>
    </w:p>
    <w:p w14:paraId="1CD4955F" w14:textId="2C968F38" w:rsidR="001B094C" w:rsidRPr="00AA5580" w:rsidRDefault="001B094C">
      <w:r w:rsidRPr="00AA5580">
        <w:t xml:space="preserve">Moreover, the </w:t>
      </w:r>
      <w:r w:rsidRPr="00AA5580">
        <w:rPr>
          <w:i/>
        </w:rPr>
        <w:t>dryness</w:t>
      </w:r>
      <w:r w:rsidRPr="00AA5580">
        <w:t xml:space="preserve"> layer is created by computing the Aridity Index (AI), which consists of </w:t>
      </w:r>
      <w:r w:rsidRPr="00AA5580">
        <w:rPr>
          <w:i/>
        </w:rPr>
        <w:t>precipitation</w:t>
      </w:r>
      <w:r w:rsidRPr="00AA5580">
        <w:t xml:space="preserve"> and </w:t>
      </w:r>
      <w:r w:rsidRPr="00AA5580">
        <w:rPr>
          <w:i/>
        </w:rPr>
        <w:t>evapotranspiration</w:t>
      </w:r>
      <w:r w:rsidRPr="00AA5580">
        <w:t xml:space="preserve"> and is calculated as:</w:t>
      </w:r>
    </w:p>
    <w:p w14:paraId="36594950" w14:textId="7755894C" w:rsidR="001B094C" w:rsidRPr="00AA5580" w:rsidRDefault="003845B5">
      <m:oMathPara>
        <m:oMath>
          <m:r>
            <w:rPr>
              <w:rFonts w:ascii="Cambria Math" w:hAnsi="Cambria Math"/>
            </w:rPr>
            <m:t>AI=</m:t>
          </m:r>
          <m:f>
            <m:fPr>
              <m:ctrlPr>
                <w:rPr>
                  <w:rFonts w:ascii="Cambria Math" w:hAnsi="Cambria Math"/>
                  <w:i/>
                </w:rPr>
              </m:ctrlPr>
            </m:fPr>
            <m:num>
              <m:r>
                <w:rPr>
                  <w:rFonts w:ascii="Cambria Math" w:hAnsi="Cambria Math"/>
                </w:rPr>
                <m:t>P</m:t>
              </m:r>
            </m:num>
            <m:den>
              <m:r>
                <w:rPr>
                  <w:rFonts w:ascii="Cambria Math" w:hAnsi="Cambria Math"/>
                </w:rPr>
                <m:t>PET</m:t>
              </m:r>
            </m:den>
          </m:f>
        </m:oMath>
      </m:oMathPara>
    </w:p>
    <w:p w14:paraId="5DE0FD6A" w14:textId="30CABD41" w:rsidR="001B094C" w:rsidRPr="00AA5580" w:rsidRDefault="001B094C" w:rsidP="000B64B3">
      <w:r w:rsidRPr="00AA5580">
        <w:t xml:space="preserve">Where </w:t>
      </w:r>
      <w:r w:rsidRPr="00AA5580">
        <w:rPr>
          <w:i/>
        </w:rPr>
        <w:t>P</w:t>
      </w:r>
      <w:r w:rsidRPr="00AA5580">
        <w:t xml:space="preserve"> is the total annual precipitation and </w:t>
      </w:r>
      <w:r w:rsidRPr="00AA5580">
        <w:rPr>
          <w:i/>
        </w:rPr>
        <w:t>PET</w:t>
      </w:r>
      <w:r w:rsidRPr="00AA5580">
        <w:t xml:space="preserve"> is the total annual potential evapotranspiration.</w:t>
      </w:r>
    </w:p>
    <w:p w14:paraId="727C1D6C" w14:textId="4FE926EA" w:rsidR="001B094C" w:rsidRPr="00AA5580" w:rsidRDefault="003969DB">
      <w:r w:rsidRPr="00AA5580">
        <w:t xml:space="preserve">Apart from the indicator intermediate layers, another intermediate layer that needs to be calculated is the </w:t>
      </w:r>
      <w:r w:rsidRPr="00AA5580">
        <w:rPr>
          <w:i/>
        </w:rPr>
        <w:t>weighted overlay (WO)</w:t>
      </w:r>
      <w:r w:rsidRPr="00AA5580">
        <w:t xml:space="preserve"> layer that will be:</w:t>
      </w:r>
    </w:p>
    <w:p w14:paraId="03F8C08A" w14:textId="4B527ACE" w:rsidR="003969DB" w:rsidRPr="00AA5580" w:rsidRDefault="003969DB">
      <w:pPr>
        <w:rPr>
          <w:rFonts w:eastAsiaTheme="minorEastAsia"/>
        </w:rPr>
      </w:pPr>
      <m:oMathPara>
        <m:oMath>
          <m:r>
            <w:rPr>
              <w:rFonts w:ascii="Cambria Math" w:hAnsi="Cambria Math"/>
            </w:rPr>
            <m:t xml:space="preserve">WO= </m:t>
          </m:r>
          <m:r>
            <w:rPr>
              <w:rFonts w:ascii="Cambria Math" w:eastAsiaTheme="minorEastAsia" w:hAnsi="Cambria Math"/>
            </w:rPr>
            <m:t>S*W</m:t>
          </m:r>
        </m:oMath>
      </m:oMathPara>
    </w:p>
    <w:p w14:paraId="363E135E" w14:textId="6C79828B" w:rsidR="003969DB" w:rsidRPr="00AA5580" w:rsidRDefault="003969DB">
      <w:r w:rsidRPr="00AA5580">
        <w:rPr>
          <w:rFonts w:eastAsiaTheme="minorEastAsia"/>
        </w:rPr>
        <w:lastRenderedPageBreak/>
        <w:t xml:space="preserve">Where </w:t>
      </w:r>
      <w:r w:rsidR="00DC0687" w:rsidRPr="00AA5580">
        <w:rPr>
          <w:rFonts w:eastAsiaTheme="minorEastAsia"/>
          <w:i/>
        </w:rPr>
        <w:t>S</w:t>
      </w:r>
      <w:r w:rsidR="00DC0687" w:rsidRPr="00AA5580">
        <w:rPr>
          <w:rFonts w:eastAsiaTheme="minorEastAsia"/>
        </w:rPr>
        <w:t xml:space="preserve"> are the scores assigned for each indicator class and </w:t>
      </w:r>
      <w:r w:rsidR="00DC0687" w:rsidRPr="00AA5580">
        <w:rPr>
          <w:rFonts w:eastAsiaTheme="minorEastAsia"/>
          <w:i/>
        </w:rPr>
        <w:t>W</w:t>
      </w:r>
      <w:r w:rsidR="00DC0687" w:rsidRPr="00AA5580">
        <w:rPr>
          <w:rFonts w:eastAsiaTheme="minorEastAsia"/>
        </w:rPr>
        <w:t xml:space="preserve"> are the weights assigned for each indicator (according to </w:t>
      </w:r>
      <w:r w:rsidR="00DC0687" w:rsidRPr="00AA5580">
        <w:rPr>
          <w:rFonts w:eastAsiaTheme="minorEastAsia"/>
        </w:rPr>
        <w:fldChar w:fldCharType="begin"/>
      </w:r>
      <w:r w:rsidR="00DC0687" w:rsidRPr="00AA5580">
        <w:rPr>
          <w:rFonts w:eastAsiaTheme="minorEastAsia"/>
        </w:rPr>
        <w:instrText xml:space="preserve"> REF _Ref30172863 \h </w:instrText>
      </w:r>
      <w:r w:rsidR="00DC0687" w:rsidRPr="00AA5580">
        <w:rPr>
          <w:rFonts w:eastAsiaTheme="minorEastAsia"/>
        </w:rPr>
      </w:r>
      <w:r w:rsidR="00DC0687" w:rsidRPr="00AA5580">
        <w:rPr>
          <w:rFonts w:eastAsiaTheme="minorEastAsia"/>
        </w:rPr>
        <w:fldChar w:fldCharType="separate"/>
      </w:r>
      <w:r w:rsidR="003E790D" w:rsidRPr="00AA5580">
        <w:t xml:space="preserve">Table </w:t>
      </w:r>
      <w:r w:rsidR="003E790D" w:rsidRPr="00AA5580">
        <w:rPr>
          <w:noProof/>
        </w:rPr>
        <w:t>21</w:t>
      </w:r>
      <w:r w:rsidR="00DC0687" w:rsidRPr="00AA5580">
        <w:rPr>
          <w:rFonts w:eastAsiaTheme="minorEastAsia"/>
        </w:rPr>
        <w:fldChar w:fldCharType="end"/>
      </w:r>
      <w:r w:rsidR="00DC0687" w:rsidRPr="00AA5580">
        <w:rPr>
          <w:rFonts w:eastAsiaTheme="minorEastAsia"/>
        </w:rPr>
        <w:t xml:space="preserve">, </w:t>
      </w:r>
      <w:r w:rsidR="00DC0687" w:rsidRPr="00AA5580">
        <w:rPr>
          <w:rFonts w:eastAsiaTheme="minorEastAsia"/>
        </w:rPr>
        <w:fldChar w:fldCharType="begin"/>
      </w:r>
      <w:r w:rsidR="00DC0687" w:rsidRPr="00AA5580">
        <w:rPr>
          <w:rFonts w:eastAsiaTheme="minorEastAsia"/>
        </w:rPr>
        <w:instrText xml:space="preserve"> REF _Ref30170001 \h </w:instrText>
      </w:r>
      <w:r w:rsidR="00DC0687" w:rsidRPr="00AA5580">
        <w:rPr>
          <w:rFonts w:eastAsiaTheme="minorEastAsia"/>
        </w:rPr>
      </w:r>
      <w:r w:rsidR="00DC0687" w:rsidRPr="00AA5580">
        <w:rPr>
          <w:rFonts w:eastAsiaTheme="minorEastAsia"/>
        </w:rPr>
        <w:fldChar w:fldCharType="separate"/>
      </w:r>
      <w:r w:rsidR="003E790D" w:rsidRPr="00AA5580">
        <w:t xml:space="preserve">Table </w:t>
      </w:r>
      <w:r w:rsidR="003E790D" w:rsidRPr="00AA5580">
        <w:rPr>
          <w:noProof/>
        </w:rPr>
        <w:t>22</w:t>
      </w:r>
      <w:r w:rsidR="00DC0687" w:rsidRPr="00AA5580">
        <w:rPr>
          <w:rFonts w:eastAsiaTheme="minorEastAsia"/>
        </w:rPr>
        <w:fldChar w:fldCharType="end"/>
      </w:r>
      <w:r w:rsidR="00DC0687" w:rsidRPr="00AA5580">
        <w:rPr>
          <w:rFonts w:eastAsiaTheme="minorEastAsia"/>
        </w:rPr>
        <w:t xml:space="preserve"> and </w:t>
      </w:r>
      <w:r w:rsidR="00DC0687" w:rsidRPr="00AA5580">
        <w:rPr>
          <w:rFonts w:eastAsiaTheme="minorEastAsia"/>
        </w:rPr>
        <w:fldChar w:fldCharType="begin"/>
      </w:r>
      <w:r w:rsidR="00DC0687" w:rsidRPr="00AA5580">
        <w:rPr>
          <w:rFonts w:eastAsiaTheme="minorEastAsia"/>
        </w:rPr>
        <w:instrText xml:space="preserve"> REF _Ref30170002 \h </w:instrText>
      </w:r>
      <w:r w:rsidR="00DC0687" w:rsidRPr="00AA5580">
        <w:rPr>
          <w:rFonts w:eastAsiaTheme="minorEastAsia"/>
        </w:rPr>
      </w:r>
      <w:r w:rsidR="00DC0687" w:rsidRPr="00AA5580">
        <w:rPr>
          <w:rFonts w:eastAsiaTheme="minorEastAsia"/>
        </w:rPr>
        <w:fldChar w:fldCharType="separate"/>
      </w:r>
      <w:r w:rsidR="003E790D" w:rsidRPr="00AA5580">
        <w:t xml:space="preserve">Table </w:t>
      </w:r>
      <w:r w:rsidR="003E790D" w:rsidRPr="00AA5580">
        <w:rPr>
          <w:noProof/>
        </w:rPr>
        <w:t>23</w:t>
      </w:r>
      <w:r w:rsidR="00DC0687" w:rsidRPr="00AA5580">
        <w:rPr>
          <w:rFonts w:eastAsiaTheme="minorEastAsia"/>
        </w:rPr>
        <w:fldChar w:fldCharType="end"/>
      </w:r>
      <w:r w:rsidR="00DC0687" w:rsidRPr="00AA5580">
        <w:rPr>
          <w:rFonts w:eastAsiaTheme="minorEastAsia"/>
        </w:rPr>
        <w:t>).</w:t>
      </w:r>
    </w:p>
    <w:p w14:paraId="417FD2C1" w14:textId="77777777" w:rsidR="00D96FF8" w:rsidRPr="00AA5580" w:rsidRDefault="00D96FF8" w:rsidP="00CA0054">
      <w:pPr>
        <w:pStyle w:val="Heading1"/>
        <w:numPr>
          <w:ilvl w:val="0"/>
          <w:numId w:val="1"/>
        </w:numPr>
        <w:ind w:left="357" w:hanging="357"/>
        <w:rPr>
          <w:lang w:val="en-US"/>
        </w:rPr>
      </w:pPr>
      <w:bookmarkStart w:id="129" w:name="_Toc30586383"/>
      <w:r w:rsidRPr="00AA5580">
        <w:rPr>
          <w:lang w:val="en-US"/>
        </w:rPr>
        <w:t>Development and realization of a GIS using the datasets collected in T2.2</w:t>
      </w:r>
      <w:bookmarkEnd w:id="129"/>
    </w:p>
    <w:p w14:paraId="5FC5175E" w14:textId="2529D8ED" w:rsidR="00D96FF8" w:rsidRPr="00AA5580" w:rsidRDefault="00D96FF8" w:rsidP="001C47DC">
      <w:pPr>
        <w:pStyle w:val="Heading2"/>
        <w:numPr>
          <w:ilvl w:val="1"/>
          <w:numId w:val="1"/>
        </w:numPr>
        <w:rPr>
          <w:lang w:val="en-US"/>
        </w:rPr>
      </w:pPr>
      <w:bookmarkStart w:id="130" w:name="_Toc30586384"/>
      <w:r w:rsidRPr="00AA5580">
        <w:rPr>
          <w:lang w:val="en-US"/>
        </w:rPr>
        <w:t>Datasets overview</w:t>
      </w:r>
      <w:bookmarkEnd w:id="130"/>
    </w:p>
    <w:p w14:paraId="2143D647" w14:textId="201B3204" w:rsidR="00176400" w:rsidRPr="00AA5580" w:rsidRDefault="00176400">
      <w:r w:rsidRPr="00AA5580">
        <w:t>The 201 datasets collected in T2.2, were filtered based on the indicators found in the literature review. Datasets that were closest to the indicators conceptually were chosen, resulting initially in a sub-collection of 70 datasets (Data</w:t>
      </w:r>
      <w:r w:rsidR="00A10E1B" w:rsidRPr="00AA5580">
        <w:t>sets</w:t>
      </w:r>
      <w:r w:rsidRPr="00AA5580">
        <w:t xml:space="preserve"> v1). These datasets were then filtered again</w:t>
      </w:r>
      <w:r w:rsidR="00A10E1B" w:rsidRPr="00AA5580">
        <w:t xml:space="preserve">, and </w:t>
      </w:r>
      <w:r w:rsidR="00473CD3" w:rsidRPr="00AA5580">
        <w:t xml:space="preserve">by concurrently examining the data and thresholds used in literature, </w:t>
      </w:r>
      <w:r w:rsidR="00A10E1B" w:rsidRPr="00AA5580">
        <w:t>a best match was found</w:t>
      </w:r>
      <w:r w:rsidR="007324DB" w:rsidRPr="00AA5580">
        <w:t>, resulting in the final datasets</w:t>
      </w:r>
      <w:r w:rsidR="003D2F60" w:rsidRPr="00AA5580">
        <w:t xml:space="preserve"> (Datasets v2)</w:t>
      </w:r>
      <w:r w:rsidR="007324DB" w:rsidRPr="00AA5580">
        <w:t xml:space="preserve"> and threshold simultaneously.</w:t>
      </w:r>
      <w:r w:rsidR="003D2F60" w:rsidRPr="00AA5580">
        <w:t xml:space="preserve"> The Datasets v1 can be thus used as a reference</w:t>
      </w:r>
      <w:r w:rsidR="004F2E39" w:rsidRPr="00AA5580">
        <w:t xml:space="preserve"> for potential changes in the methodology and thresholds used.</w:t>
      </w:r>
    </w:p>
    <w:p w14:paraId="236281ED" w14:textId="77777777" w:rsidR="007324DB" w:rsidRPr="00AA5580" w:rsidRDefault="002615EB" w:rsidP="000B64B3">
      <w:pPr>
        <w:keepNext/>
        <w:jc w:val="center"/>
      </w:pPr>
      <w:r w:rsidRPr="00AA5580">
        <w:rPr>
          <w:noProof/>
        </w:rPr>
        <w:drawing>
          <wp:inline distT="0" distB="0" distL="0" distR="0" wp14:anchorId="22E0BF97" wp14:editId="1FDCCE4B">
            <wp:extent cx="3580517" cy="248351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7116" cy="2495026"/>
                    </a:xfrm>
                    <a:prstGeom prst="rect">
                      <a:avLst/>
                    </a:prstGeom>
                  </pic:spPr>
                </pic:pic>
              </a:graphicData>
            </a:graphic>
          </wp:inline>
        </w:drawing>
      </w:r>
    </w:p>
    <w:p w14:paraId="230FC337" w14:textId="0CB88928" w:rsidR="002615EB" w:rsidRPr="00AA5580" w:rsidRDefault="007324DB" w:rsidP="007324DB">
      <w:pPr>
        <w:pStyle w:val="Caption"/>
        <w:keepNext/>
        <w:rPr>
          <w:lang w:val="en-US"/>
        </w:rPr>
      </w:pPr>
      <w:bookmarkStart w:id="131" w:name="_Toc30586414"/>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6</w:t>
      </w:r>
      <w:r w:rsidRPr="00AA5580">
        <w:rPr>
          <w:lang w:val="en-US"/>
        </w:rPr>
        <w:fldChar w:fldCharType="end"/>
      </w:r>
      <w:r w:rsidRPr="00AA5580">
        <w:rPr>
          <w:lang w:val="en-US"/>
        </w:rPr>
        <w:t xml:space="preserve">: The elimination steps followed for selecting the final datasets used in </w:t>
      </w:r>
      <w:r w:rsidRPr="00AA5580">
        <w:rPr>
          <w:i/>
          <w:color w:val="31479E" w:themeColor="accent1" w:themeShade="BF"/>
          <w:lang w:val="en-US"/>
        </w:rPr>
        <w:t>MAIL</w:t>
      </w:r>
      <w:r w:rsidRPr="00AA5580">
        <w:rPr>
          <w:lang w:val="en-US"/>
        </w:rPr>
        <w:t>.</w:t>
      </w:r>
      <w:bookmarkEnd w:id="131"/>
    </w:p>
    <w:p w14:paraId="37D7B128" w14:textId="68B42631" w:rsidR="00CC77FB" w:rsidRPr="00AA5580" w:rsidRDefault="00CC77FB">
      <w:pPr>
        <w:spacing w:line="300" w:lineRule="exact"/>
        <w:jc w:val="left"/>
      </w:pPr>
      <w:r w:rsidRPr="00AA5580">
        <w:br w:type="page"/>
      </w:r>
    </w:p>
    <w:p w14:paraId="0478A0B1" w14:textId="77777777" w:rsidR="00CC77FB" w:rsidRPr="00AA5580" w:rsidRDefault="00CC77FB" w:rsidP="00CC77FB">
      <w:pPr>
        <w:sectPr w:rsidR="00CC77FB" w:rsidRPr="00AA5580" w:rsidSect="009E1F70">
          <w:pgSz w:w="11907" w:h="16839" w:code="9"/>
          <w:pgMar w:top="1699" w:right="1699" w:bottom="1699" w:left="1699" w:header="850" w:footer="562" w:gutter="0"/>
          <w:cols w:space="708"/>
          <w:titlePg/>
          <w:docGrid w:linePitch="360"/>
        </w:sectPr>
      </w:pPr>
    </w:p>
    <w:p w14:paraId="7D04F429" w14:textId="20F41766" w:rsidR="00CA5A80" w:rsidRPr="00AA5580" w:rsidRDefault="00CA5A80" w:rsidP="000B64B3">
      <w:pPr>
        <w:pStyle w:val="Caption"/>
        <w:keepNext/>
        <w:rPr>
          <w:lang w:val="en-US"/>
        </w:rPr>
      </w:pPr>
      <w:bookmarkStart w:id="132" w:name="_Ref30413299"/>
      <w:bookmarkStart w:id="133" w:name="_Ref30586038"/>
      <w:bookmarkStart w:id="134" w:name="_Toc30586440"/>
      <w:r w:rsidRPr="00AA5580">
        <w:rPr>
          <w:lang w:val="en-US"/>
        </w:rPr>
        <w:lastRenderedPageBreak/>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24</w:t>
      </w:r>
      <w:r w:rsidRPr="00AA5580">
        <w:rPr>
          <w:lang w:val="en-US"/>
        </w:rPr>
        <w:fldChar w:fldCharType="end"/>
      </w:r>
      <w:bookmarkEnd w:id="132"/>
      <w:bookmarkEnd w:id="133"/>
      <w:r w:rsidRPr="00AA5580">
        <w:rPr>
          <w:lang w:val="en-US"/>
        </w:rPr>
        <w:t xml:space="preserve">: Final datasets used in </w:t>
      </w:r>
      <w:r w:rsidRPr="00AA5580">
        <w:rPr>
          <w:i/>
          <w:color w:val="31479E" w:themeColor="accent1" w:themeShade="BF"/>
          <w:lang w:val="en-US"/>
        </w:rPr>
        <w:t>MAIL</w:t>
      </w:r>
      <w:r w:rsidRPr="00AA5580">
        <w:rPr>
          <w:lang w:val="en-US"/>
        </w:rPr>
        <w:t>.</w:t>
      </w:r>
      <w:bookmarkEnd w:id="134"/>
    </w:p>
    <w:tbl>
      <w:tblPr>
        <w:tblStyle w:val="TableGrid1"/>
        <w:tblW w:w="16218" w:type="dxa"/>
        <w:tblInd w:w="-1355" w:type="dxa"/>
        <w:tblLayout w:type="fixed"/>
        <w:tblCellMar>
          <w:left w:w="29" w:type="dxa"/>
          <w:right w:w="29" w:type="dxa"/>
        </w:tblCellMar>
        <w:tblLook w:val="04A0" w:firstRow="1" w:lastRow="0" w:firstColumn="1" w:lastColumn="0" w:noHBand="0" w:noVBand="1"/>
      </w:tblPr>
      <w:tblGrid>
        <w:gridCol w:w="1800"/>
        <w:gridCol w:w="1440"/>
        <w:gridCol w:w="1296"/>
        <w:gridCol w:w="1296"/>
        <w:gridCol w:w="1818"/>
        <w:gridCol w:w="1890"/>
        <w:gridCol w:w="846"/>
        <w:gridCol w:w="900"/>
        <w:gridCol w:w="1080"/>
        <w:gridCol w:w="1728"/>
        <w:gridCol w:w="846"/>
        <w:gridCol w:w="1278"/>
      </w:tblGrid>
      <w:tr w:rsidR="000B64B3" w:rsidRPr="00AA5580" w14:paraId="4D6343EA" w14:textId="77777777" w:rsidTr="000B64B3">
        <w:trPr>
          <w:trHeight w:val="540"/>
        </w:trPr>
        <w:tc>
          <w:tcPr>
            <w:tcW w:w="1800" w:type="dxa"/>
            <w:vMerge w:val="restart"/>
            <w:shd w:val="clear" w:color="auto" w:fill="DBE0F4" w:themeFill="accent1" w:themeFillTint="33"/>
            <w:hideMark/>
          </w:tcPr>
          <w:p w14:paraId="2D6C3D15" w14:textId="77777777" w:rsidR="00CC77FB" w:rsidRPr="00AA5580" w:rsidRDefault="00CC77FB">
            <w:pPr>
              <w:spacing w:line="240" w:lineRule="auto"/>
              <w:jc w:val="center"/>
              <w:rPr>
                <w:rFonts w:cs="Arial"/>
                <w:b/>
                <w:sz w:val="16"/>
                <w:szCs w:val="16"/>
              </w:rPr>
            </w:pPr>
            <w:r w:rsidRPr="00AA5580">
              <w:rPr>
                <w:rFonts w:cs="Arial"/>
                <w:b/>
                <w:sz w:val="16"/>
                <w:szCs w:val="16"/>
              </w:rPr>
              <w:t>Soil</w:t>
            </w:r>
          </w:p>
        </w:tc>
        <w:tc>
          <w:tcPr>
            <w:tcW w:w="1440" w:type="dxa"/>
            <w:vMerge w:val="restart"/>
            <w:shd w:val="clear" w:color="auto" w:fill="DBE0F4" w:themeFill="accent1" w:themeFillTint="33"/>
            <w:hideMark/>
          </w:tcPr>
          <w:p w14:paraId="2C700BC6" w14:textId="77777777" w:rsidR="00CC77FB" w:rsidRPr="00AA5580" w:rsidRDefault="00CC77FB" w:rsidP="000B64B3">
            <w:pPr>
              <w:spacing w:line="240" w:lineRule="auto"/>
              <w:jc w:val="center"/>
              <w:rPr>
                <w:rFonts w:cs="Arial"/>
                <w:b/>
                <w:sz w:val="16"/>
                <w:szCs w:val="16"/>
              </w:rPr>
            </w:pPr>
            <w:r w:rsidRPr="00AA5580">
              <w:rPr>
                <w:rFonts w:cs="Arial"/>
                <w:b/>
                <w:sz w:val="16"/>
                <w:szCs w:val="16"/>
              </w:rPr>
              <w:t>Climate</w:t>
            </w:r>
          </w:p>
        </w:tc>
        <w:tc>
          <w:tcPr>
            <w:tcW w:w="1296" w:type="dxa"/>
            <w:vMerge w:val="restart"/>
            <w:shd w:val="clear" w:color="auto" w:fill="DBE0F4" w:themeFill="accent1" w:themeFillTint="33"/>
            <w:hideMark/>
          </w:tcPr>
          <w:p w14:paraId="618066CC" w14:textId="77777777" w:rsidR="00CC77FB" w:rsidRPr="00AA5580" w:rsidRDefault="00CC77FB" w:rsidP="000B64B3">
            <w:pPr>
              <w:spacing w:line="240" w:lineRule="auto"/>
              <w:jc w:val="center"/>
              <w:rPr>
                <w:rFonts w:cs="Arial"/>
                <w:b/>
                <w:sz w:val="16"/>
                <w:szCs w:val="16"/>
              </w:rPr>
            </w:pPr>
            <w:r w:rsidRPr="00AA5580">
              <w:rPr>
                <w:rFonts w:cs="Arial"/>
                <w:b/>
                <w:sz w:val="16"/>
                <w:szCs w:val="16"/>
              </w:rPr>
              <w:t>Terrain</w:t>
            </w:r>
          </w:p>
        </w:tc>
        <w:tc>
          <w:tcPr>
            <w:tcW w:w="1296" w:type="dxa"/>
            <w:vMerge w:val="restart"/>
            <w:shd w:val="clear" w:color="auto" w:fill="DBE0F4" w:themeFill="accent1" w:themeFillTint="33"/>
            <w:hideMark/>
          </w:tcPr>
          <w:p w14:paraId="15F47EF9" w14:textId="77777777" w:rsidR="00CC77FB" w:rsidRPr="00AA5580" w:rsidRDefault="00CC77FB" w:rsidP="000B64B3">
            <w:pPr>
              <w:spacing w:line="240" w:lineRule="auto"/>
              <w:jc w:val="center"/>
              <w:rPr>
                <w:rFonts w:cs="Arial"/>
                <w:b/>
                <w:sz w:val="16"/>
                <w:szCs w:val="16"/>
              </w:rPr>
            </w:pPr>
            <w:r w:rsidRPr="00AA5580">
              <w:rPr>
                <w:rFonts w:cs="Arial"/>
                <w:b/>
                <w:sz w:val="16"/>
                <w:szCs w:val="16"/>
              </w:rPr>
              <w:t>Sustainability</w:t>
            </w:r>
          </w:p>
        </w:tc>
        <w:tc>
          <w:tcPr>
            <w:tcW w:w="1818" w:type="dxa"/>
            <w:vMerge w:val="restart"/>
            <w:shd w:val="clear" w:color="auto" w:fill="DBE0F4" w:themeFill="accent1" w:themeFillTint="33"/>
            <w:hideMark/>
          </w:tcPr>
          <w:p w14:paraId="5FB7C848" w14:textId="77777777" w:rsidR="00CC77FB" w:rsidRPr="00AA5580" w:rsidRDefault="00CC77FB" w:rsidP="000B64B3">
            <w:pPr>
              <w:spacing w:line="240" w:lineRule="auto"/>
              <w:jc w:val="center"/>
              <w:rPr>
                <w:rFonts w:cs="Arial"/>
                <w:b/>
                <w:sz w:val="16"/>
                <w:szCs w:val="16"/>
              </w:rPr>
            </w:pPr>
            <w:r w:rsidRPr="00AA5580">
              <w:rPr>
                <w:rFonts w:cs="Arial"/>
                <w:b/>
                <w:sz w:val="16"/>
                <w:szCs w:val="16"/>
              </w:rPr>
              <w:t>Productivity</w:t>
            </w:r>
          </w:p>
        </w:tc>
        <w:tc>
          <w:tcPr>
            <w:tcW w:w="1890" w:type="dxa"/>
            <w:vMerge w:val="restart"/>
            <w:shd w:val="clear" w:color="auto" w:fill="DBE0F4" w:themeFill="accent1" w:themeFillTint="33"/>
            <w:hideMark/>
          </w:tcPr>
          <w:p w14:paraId="288B6A58" w14:textId="77777777" w:rsidR="00CC77FB" w:rsidRPr="00AA5580" w:rsidRDefault="00CC77FB" w:rsidP="000B64B3">
            <w:pPr>
              <w:spacing w:line="240" w:lineRule="auto"/>
              <w:jc w:val="center"/>
              <w:rPr>
                <w:rFonts w:cs="Arial"/>
                <w:b/>
                <w:sz w:val="16"/>
                <w:szCs w:val="16"/>
              </w:rPr>
            </w:pPr>
            <w:r w:rsidRPr="00AA5580">
              <w:rPr>
                <w:rFonts w:cs="Arial"/>
                <w:b/>
                <w:sz w:val="16"/>
                <w:szCs w:val="16"/>
              </w:rPr>
              <w:t>LULC</w:t>
            </w:r>
          </w:p>
        </w:tc>
        <w:tc>
          <w:tcPr>
            <w:tcW w:w="846" w:type="dxa"/>
            <w:vMerge w:val="restart"/>
            <w:shd w:val="clear" w:color="auto" w:fill="DBE0F4" w:themeFill="accent1" w:themeFillTint="33"/>
            <w:hideMark/>
          </w:tcPr>
          <w:p w14:paraId="077B72EF" w14:textId="77777777" w:rsidR="00CC77FB" w:rsidRPr="00AA5580" w:rsidRDefault="00CC77FB" w:rsidP="000B64B3">
            <w:pPr>
              <w:spacing w:line="240" w:lineRule="auto"/>
              <w:jc w:val="center"/>
              <w:rPr>
                <w:rFonts w:cs="Arial"/>
                <w:b/>
                <w:sz w:val="16"/>
                <w:szCs w:val="16"/>
              </w:rPr>
            </w:pPr>
            <w:r w:rsidRPr="00AA5580">
              <w:rPr>
                <w:rFonts w:cs="Arial"/>
                <w:b/>
                <w:sz w:val="16"/>
                <w:szCs w:val="16"/>
              </w:rPr>
              <w:t>Raster/Vector</w:t>
            </w:r>
          </w:p>
        </w:tc>
        <w:tc>
          <w:tcPr>
            <w:tcW w:w="900" w:type="dxa"/>
            <w:vMerge w:val="restart"/>
            <w:shd w:val="clear" w:color="auto" w:fill="DBE0F4" w:themeFill="accent1" w:themeFillTint="33"/>
            <w:hideMark/>
          </w:tcPr>
          <w:p w14:paraId="25F500CF" w14:textId="77777777" w:rsidR="00CC77FB" w:rsidRPr="00AA5580" w:rsidRDefault="00CC77FB" w:rsidP="000B64B3">
            <w:pPr>
              <w:spacing w:line="240" w:lineRule="auto"/>
              <w:jc w:val="center"/>
              <w:rPr>
                <w:rFonts w:cs="Arial"/>
                <w:b/>
                <w:sz w:val="16"/>
                <w:szCs w:val="16"/>
              </w:rPr>
            </w:pPr>
            <w:r w:rsidRPr="00AA5580">
              <w:rPr>
                <w:rFonts w:cs="Arial"/>
                <w:b/>
                <w:sz w:val="16"/>
                <w:szCs w:val="16"/>
              </w:rPr>
              <w:t>CRS</w:t>
            </w:r>
          </w:p>
        </w:tc>
        <w:tc>
          <w:tcPr>
            <w:tcW w:w="1080" w:type="dxa"/>
            <w:vMerge w:val="restart"/>
            <w:shd w:val="clear" w:color="auto" w:fill="DBE0F4" w:themeFill="accent1" w:themeFillTint="33"/>
            <w:hideMark/>
          </w:tcPr>
          <w:p w14:paraId="432CD1B3" w14:textId="77777777" w:rsidR="00CC77FB" w:rsidRPr="00AA5580" w:rsidRDefault="00CC77FB" w:rsidP="000B64B3">
            <w:pPr>
              <w:spacing w:line="240" w:lineRule="auto"/>
              <w:jc w:val="center"/>
              <w:rPr>
                <w:rFonts w:cs="Arial"/>
                <w:b/>
                <w:sz w:val="16"/>
                <w:szCs w:val="16"/>
              </w:rPr>
            </w:pPr>
            <w:r w:rsidRPr="00AA5580">
              <w:rPr>
                <w:rFonts w:cs="Arial"/>
                <w:b/>
                <w:sz w:val="16"/>
                <w:szCs w:val="16"/>
              </w:rPr>
              <w:t>Spatial Resolution / MMU</w:t>
            </w:r>
          </w:p>
        </w:tc>
        <w:tc>
          <w:tcPr>
            <w:tcW w:w="1728" w:type="dxa"/>
            <w:vMerge w:val="restart"/>
            <w:shd w:val="clear" w:color="auto" w:fill="DBE0F4" w:themeFill="accent1" w:themeFillTint="33"/>
            <w:hideMark/>
          </w:tcPr>
          <w:p w14:paraId="2975AB54" w14:textId="77777777" w:rsidR="00CC77FB" w:rsidRPr="00AA5580" w:rsidRDefault="00CC77FB" w:rsidP="000B64B3">
            <w:pPr>
              <w:spacing w:line="240" w:lineRule="auto"/>
              <w:jc w:val="center"/>
              <w:rPr>
                <w:rFonts w:cs="Arial"/>
                <w:b/>
                <w:sz w:val="16"/>
                <w:szCs w:val="16"/>
              </w:rPr>
            </w:pPr>
            <w:r w:rsidRPr="00AA5580">
              <w:rPr>
                <w:rFonts w:cs="Arial"/>
                <w:b/>
                <w:sz w:val="16"/>
                <w:szCs w:val="16"/>
              </w:rPr>
              <w:t>Coverage</w:t>
            </w:r>
          </w:p>
        </w:tc>
        <w:tc>
          <w:tcPr>
            <w:tcW w:w="846" w:type="dxa"/>
            <w:vMerge w:val="restart"/>
            <w:shd w:val="clear" w:color="auto" w:fill="DBE0F4" w:themeFill="accent1" w:themeFillTint="33"/>
            <w:hideMark/>
          </w:tcPr>
          <w:p w14:paraId="223A6D31" w14:textId="77777777" w:rsidR="00CC77FB" w:rsidRPr="00AA5580" w:rsidRDefault="00CC77FB" w:rsidP="000B64B3">
            <w:pPr>
              <w:spacing w:line="240" w:lineRule="auto"/>
              <w:jc w:val="center"/>
              <w:rPr>
                <w:rFonts w:cs="Arial"/>
                <w:b/>
                <w:sz w:val="16"/>
                <w:szCs w:val="16"/>
              </w:rPr>
            </w:pPr>
            <w:r w:rsidRPr="00AA5580">
              <w:rPr>
                <w:rFonts w:cs="Arial"/>
                <w:b/>
                <w:sz w:val="16"/>
                <w:szCs w:val="16"/>
              </w:rPr>
              <w:t>Product Date</w:t>
            </w:r>
          </w:p>
        </w:tc>
        <w:tc>
          <w:tcPr>
            <w:tcW w:w="1278" w:type="dxa"/>
            <w:vMerge w:val="restart"/>
            <w:shd w:val="clear" w:color="auto" w:fill="DBE0F4" w:themeFill="accent1" w:themeFillTint="33"/>
            <w:hideMark/>
          </w:tcPr>
          <w:p w14:paraId="401DAC2E" w14:textId="77777777" w:rsidR="00CC77FB" w:rsidRPr="00AA5580" w:rsidRDefault="00CC77FB" w:rsidP="000B64B3">
            <w:pPr>
              <w:spacing w:line="240" w:lineRule="auto"/>
              <w:jc w:val="center"/>
              <w:rPr>
                <w:rFonts w:cs="Arial"/>
                <w:b/>
                <w:sz w:val="16"/>
                <w:szCs w:val="16"/>
              </w:rPr>
            </w:pPr>
            <w:r w:rsidRPr="00AA5580">
              <w:rPr>
                <w:rFonts w:cs="Arial"/>
                <w:b/>
                <w:sz w:val="16"/>
                <w:szCs w:val="16"/>
              </w:rPr>
              <w:t>Values Range</w:t>
            </w:r>
          </w:p>
        </w:tc>
      </w:tr>
      <w:tr w:rsidR="000B64B3" w:rsidRPr="00AA5580" w14:paraId="1C3FCD07" w14:textId="77777777" w:rsidTr="000B64B3">
        <w:trPr>
          <w:trHeight w:val="540"/>
        </w:trPr>
        <w:tc>
          <w:tcPr>
            <w:tcW w:w="1800" w:type="dxa"/>
            <w:vMerge/>
            <w:shd w:val="clear" w:color="auto" w:fill="DBE0F4" w:themeFill="accent1" w:themeFillTint="33"/>
            <w:hideMark/>
          </w:tcPr>
          <w:p w14:paraId="743154BA" w14:textId="77777777" w:rsidR="00CC77FB" w:rsidRPr="00AA5580" w:rsidRDefault="00CC77FB" w:rsidP="000B64B3">
            <w:pPr>
              <w:spacing w:line="240" w:lineRule="auto"/>
              <w:jc w:val="left"/>
              <w:rPr>
                <w:rFonts w:cs="Arial"/>
                <w:sz w:val="16"/>
                <w:szCs w:val="16"/>
              </w:rPr>
            </w:pPr>
          </w:p>
        </w:tc>
        <w:tc>
          <w:tcPr>
            <w:tcW w:w="1440" w:type="dxa"/>
            <w:vMerge/>
            <w:shd w:val="clear" w:color="auto" w:fill="DBE0F4" w:themeFill="accent1" w:themeFillTint="33"/>
            <w:hideMark/>
          </w:tcPr>
          <w:p w14:paraId="238C52EA" w14:textId="77777777" w:rsidR="00CC77FB" w:rsidRPr="00AA5580" w:rsidRDefault="00CC77FB" w:rsidP="000B64B3">
            <w:pPr>
              <w:spacing w:line="240" w:lineRule="auto"/>
              <w:jc w:val="left"/>
              <w:rPr>
                <w:rFonts w:cs="Arial"/>
                <w:sz w:val="16"/>
                <w:szCs w:val="16"/>
              </w:rPr>
            </w:pPr>
          </w:p>
        </w:tc>
        <w:tc>
          <w:tcPr>
            <w:tcW w:w="1296" w:type="dxa"/>
            <w:vMerge/>
            <w:shd w:val="clear" w:color="auto" w:fill="DBE0F4" w:themeFill="accent1" w:themeFillTint="33"/>
            <w:hideMark/>
          </w:tcPr>
          <w:p w14:paraId="5955B1D9" w14:textId="77777777" w:rsidR="00CC77FB" w:rsidRPr="00AA5580" w:rsidRDefault="00CC77FB" w:rsidP="000B64B3">
            <w:pPr>
              <w:spacing w:line="240" w:lineRule="auto"/>
              <w:jc w:val="left"/>
              <w:rPr>
                <w:rFonts w:cs="Arial"/>
                <w:sz w:val="16"/>
                <w:szCs w:val="16"/>
              </w:rPr>
            </w:pPr>
          </w:p>
        </w:tc>
        <w:tc>
          <w:tcPr>
            <w:tcW w:w="1296" w:type="dxa"/>
            <w:vMerge/>
            <w:shd w:val="clear" w:color="auto" w:fill="DBE0F4" w:themeFill="accent1" w:themeFillTint="33"/>
            <w:hideMark/>
          </w:tcPr>
          <w:p w14:paraId="4794BFAD" w14:textId="77777777" w:rsidR="00CC77FB" w:rsidRPr="00AA5580" w:rsidRDefault="00CC77FB" w:rsidP="000B64B3">
            <w:pPr>
              <w:spacing w:line="240" w:lineRule="auto"/>
              <w:jc w:val="left"/>
              <w:rPr>
                <w:rFonts w:cs="Arial"/>
                <w:sz w:val="16"/>
                <w:szCs w:val="16"/>
              </w:rPr>
            </w:pPr>
          </w:p>
        </w:tc>
        <w:tc>
          <w:tcPr>
            <w:tcW w:w="1818" w:type="dxa"/>
            <w:vMerge/>
            <w:shd w:val="clear" w:color="auto" w:fill="DBE0F4" w:themeFill="accent1" w:themeFillTint="33"/>
            <w:hideMark/>
          </w:tcPr>
          <w:p w14:paraId="308A34A1" w14:textId="77777777" w:rsidR="00CC77FB" w:rsidRPr="00AA5580" w:rsidRDefault="00CC77FB" w:rsidP="000B64B3">
            <w:pPr>
              <w:spacing w:line="240" w:lineRule="auto"/>
              <w:jc w:val="left"/>
              <w:rPr>
                <w:rFonts w:cs="Arial"/>
                <w:sz w:val="16"/>
                <w:szCs w:val="16"/>
              </w:rPr>
            </w:pPr>
          </w:p>
        </w:tc>
        <w:tc>
          <w:tcPr>
            <w:tcW w:w="1890" w:type="dxa"/>
            <w:vMerge/>
            <w:shd w:val="clear" w:color="auto" w:fill="DBE0F4" w:themeFill="accent1" w:themeFillTint="33"/>
            <w:hideMark/>
          </w:tcPr>
          <w:p w14:paraId="4111C3BA" w14:textId="77777777" w:rsidR="00CC77FB" w:rsidRPr="00AA5580" w:rsidRDefault="00CC77FB" w:rsidP="000B64B3">
            <w:pPr>
              <w:spacing w:line="240" w:lineRule="auto"/>
              <w:jc w:val="left"/>
              <w:rPr>
                <w:rFonts w:cs="Arial"/>
                <w:sz w:val="16"/>
                <w:szCs w:val="16"/>
              </w:rPr>
            </w:pPr>
          </w:p>
        </w:tc>
        <w:tc>
          <w:tcPr>
            <w:tcW w:w="846" w:type="dxa"/>
            <w:vMerge/>
            <w:shd w:val="clear" w:color="auto" w:fill="DBE0F4" w:themeFill="accent1" w:themeFillTint="33"/>
            <w:hideMark/>
          </w:tcPr>
          <w:p w14:paraId="618E9C19" w14:textId="77777777" w:rsidR="00CC77FB" w:rsidRPr="00AA5580" w:rsidRDefault="00CC77FB" w:rsidP="000B64B3">
            <w:pPr>
              <w:spacing w:line="240" w:lineRule="auto"/>
              <w:jc w:val="left"/>
              <w:rPr>
                <w:rFonts w:cs="Arial"/>
                <w:sz w:val="16"/>
                <w:szCs w:val="16"/>
              </w:rPr>
            </w:pPr>
          </w:p>
        </w:tc>
        <w:tc>
          <w:tcPr>
            <w:tcW w:w="900" w:type="dxa"/>
            <w:vMerge/>
            <w:shd w:val="clear" w:color="auto" w:fill="DBE0F4" w:themeFill="accent1" w:themeFillTint="33"/>
            <w:hideMark/>
          </w:tcPr>
          <w:p w14:paraId="370749A4" w14:textId="77777777" w:rsidR="00CC77FB" w:rsidRPr="00AA5580" w:rsidRDefault="00CC77FB" w:rsidP="000B64B3">
            <w:pPr>
              <w:spacing w:line="240" w:lineRule="auto"/>
              <w:jc w:val="left"/>
              <w:rPr>
                <w:rFonts w:cs="Arial"/>
                <w:sz w:val="16"/>
                <w:szCs w:val="16"/>
              </w:rPr>
            </w:pPr>
          </w:p>
        </w:tc>
        <w:tc>
          <w:tcPr>
            <w:tcW w:w="1080" w:type="dxa"/>
            <w:vMerge/>
            <w:shd w:val="clear" w:color="auto" w:fill="DBE0F4" w:themeFill="accent1" w:themeFillTint="33"/>
            <w:hideMark/>
          </w:tcPr>
          <w:p w14:paraId="2DA0FB43" w14:textId="77777777" w:rsidR="00CC77FB" w:rsidRPr="00AA5580" w:rsidRDefault="00CC77FB" w:rsidP="000B64B3">
            <w:pPr>
              <w:spacing w:line="240" w:lineRule="auto"/>
              <w:jc w:val="left"/>
              <w:rPr>
                <w:rFonts w:cs="Arial"/>
                <w:sz w:val="16"/>
                <w:szCs w:val="16"/>
              </w:rPr>
            </w:pPr>
          </w:p>
        </w:tc>
        <w:tc>
          <w:tcPr>
            <w:tcW w:w="1728" w:type="dxa"/>
            <w:vMerge/>
            <w:shd w:val="clear" w:color="auto" w:fill="DBE0F4" w:themeFill="accent1" w:themeFillTint="33"/>
            <w:hideMark/>
          </w:tcPr>
          <w:p w14:paraId="13D3F549" w14:textId="77777777" w:rsidR="00CC77FB" w:rsidRPr="00AA5580" w:rsidRDefault="00CC77FB" w:rsidP="000B64B3">
            <w:pPr>
              <w:spacing w:line="240" w:lineRule="auto"/>
              <w:jc w:val="left"/>
              <w:rPr>
                <w:rFonts w:cs="Arial"/>
                <w:sz w:val="16"/>
                <w:szCs w:val="16"/>
              </w:rPr>
            </w:pPr>
          </w:p>
        </w:tc>
        <w:tc>
          <w:tcPr>
            <w:tcW w:w="846" w:type="dxa"/>
            <w:vMerge/>
            <w:shd w:val="clear" w:color="auto" w:fill="DBE0F4" w:themeFill="accent1" w:themeFillTint="33"/>
            <w:hideMark/>
          </w:tcPr>
          <w:p w14:paraId="4575B0FC" w14:textId="77777777" w:rsidR="00CC77FB" w:rsidRPr="00AA5580" w:rsidRDefault="00CC77FB" w:rsidP="000B64B3">
            <w:pPr>
              <w:spacing w:line="240" w:lineRule="auto"/>
              <w:jc w:val="left"/>
              <w:rPr>
                <w:rFonts w:cs="Arial"/>
                <w:b/>
                <w:bCs/>
                <w:color w:val="000000"/>
                <w:sz w:val="16"/>
                <w:szCs w:val="16"/>
              </w:rPr>
            </w:pPr>
          </w:p>
        </w:tc>
        <w:tc>
          <w:tcPr>
            <w:tcW w:w="1278" w:type="dxa"/>
            <w:vMerge/>
            <w:shd w:val="clear" w:color="auto" w:fill="DBE0F4" w:themeFill="accent1" w:themeFillTint="33"/>
            <w:hideMark/>
          </w:tcPr>
          <w:p w14:paraId="3B468A98" w14:textId="77777777" w:rsidR="00CC77FB" w:rsidRPr="00AA5580" w:rsidRDefault="00CC77FB" w:rsidP="000B64B3">
            <w:pPr>
              <w:spacing w:line="240" w:lineRule="auto"/>
              <w:jc w:val="left"/>
              <w:rPr>
                <w:rFonts w:cs="Arial"/>
                <w:b/>
                <w:bCs/>
                <w:color w:val="000000"/>
                <w:sz w:val="16"/>
                <w:szCs w:val="16"/>
              </w:rPr>
            </w:pPr>
          </w:p>
        </w:tc>
      </w:tr>
      <w:tr w:rsidR="00CC77FB" w:rsidRPr="00AA5580" w14:paraId="6BD90851" w14:textId="77777777" w:rsidTr="000B64B3">
        <w:trPr>
          <w:trHeight w:val="20"/>
        </w:trPr>
        <w:tc>
          <w:tcPr>
            <w:tcW w:w="1800" w:type="dxa"/>
            <w:noWrap/>
            <w:hideMark/>
          </w:tcPr>
          <w:p w14:paraId="3E823CAD" w14:textId="77777777" w:rsidR="00CC77FB" w:rsidRPr="00AA5580" w:rsidRDefault="00CC77FB" w:rsidP="000B64B3">
            <w:pPr>
              <w:spacing w:line="240" w:lineRule="auto"/>
              <w:jc w:val="left"/>
              <w:rPr>
                <w:rFonts w:cs="Arial"/>
                <w:sz w:val="16"/>
                <w:szCs w:val="16"/>
              </w:rPr>
            </w:pPr>
            <w:r w:rsidRPr="00AA5580">
              <w:rPr>
                <w:rFonts w:cs="Arial"/>
                <w:sz w:val="16"/>
                <w:szCs w:val="16"/>
              </w:rPr>
              <w:t>Total available water content from PTF</w:t>
            </w:r>
          </w:p>
        </w:tc>
        <w:tc>
          <w:tcPr>
            <w:tcW w:w="1440" w:type="dxa"/>
            <w:noWrap/>
            <w:hideMark/>
          </w:tcPr>
          <w:p w14:paraId="255E7D5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4FB007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C4DC63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6EBA4F3F"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7C7F1C3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336A85C2"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189A2F3B"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6E12B669"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5EECBB06"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3ACFD023"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6A697C78" w14:textId="77777777" w:rsidR="00CC77FB" w:rsidRPr="00AA5580" w:rsidRDefault="00CC77FB" w:rsidP="000B64B3">
            <w:pPr>
              <w:spacing w:line="240" w:lineRule="auto"/>
              <w:jc w:val="left"/>
              <w:rPr>
                <w:rFonts w:cs="Arial"/>
                <w:color w:val="FF0000"/>
                <w:sz w:val="16"/>
                <w:szCs w:val="16"/>
              </w:rPr>
            </w:pPr>
            <w:r w:rsidRPr="00AA5580">
              <w:rPr>
                <w:rFonts w:cs="Arial"/>
                <w:color w:val="FF0000"/>
                <w:sz w:val="16"/>
                <w:szCs w:val="16"/>
              </w:rPr>
              <w:t xml:space="preserve"> </w:t>
            </w:r>
          </w:p>
        </w:tc>
      </w:tr>
      <w:tr w:rsidR="00CC77FB" w:rsidRPr="00AA5580" w14:paraId="5452834F" w14:textId="77777777" w:rsidTr="000B64B3">
        <w:trPr>
          <w:trHeight w:val="20"/>
        </w:trPr>
        <w:tc>
          <w:tcPr>
            <w:tcW w:w="1800" w:type="dxa"/>
            <w:noWrap/>
            <w:hideMark/>
          </w:tcPr>
          <w:p w14:paraId="00210DE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Clay </w:t>
            </w:r>
            <w:proofErr w:type="gramStart"/>
            <w:r w:rsidRPr="00AA5580">
              <w:rPr>
                <w:rFonts w:cs="Arial"/>
                <w:sz w:val="16"/>
                <w:szCs w:val="16"/>
              </w:rPr>
              <w:t>content  (</w:t>
            </w:r>
            <w:proofErr w:type="gramEnd"/>
            <w:r w:rsidRPr="00AA5580">
              <w:rPr>
                <w:rFonts w:cs="Arial"/>
                <w:sz w:val="16"/>
                <w:szCs w:val="16"/>
              </w:rPr>
              <w:t>topsoil &amp; subsoil)</w:t>
            </w:r>
          </w:p>
        </w:tc>
        <w:tc>
          <w:tcPr>
            <w:tcW w:w="1440" w:type="dxa"/>
            <w:noWrap/>
            <w:hideMark/>
          </w:tcPr>
          <w:p w14:paraId="0F1E2D5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3BED3E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AD31C1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2FE9509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24C6742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C638D5B"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4232BFF0"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2FFA38F9"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2D6879AE"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1C10DE28"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585F1FC4"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0-76</w:t>
            </w:r>
          </w:p>
        </w:tc>
      </w:tr>
      <w:tr w:rsidR="00CC77FB" w:rsidRPr="00AA5580" w14:paraId="585DAC5F" w14:textId="77777777" w:rsidTr="000B64B3">
        <w:trPr>
          <w:trHeight w:val="20"/>
        </w:trPr>
        <w:tc>
          <w:tcPr>
            <w:tcW w:w="1800" w:type="dxa"/>
            <w:noWrap/>
            <w:hideMark/>
          </w:tcPr>
          <w:p w14:paraId="7C84571F" w14:textId="77777777" w:rsidR="00CC77FB" w:rsidRPr="00AA5580" w:rsidRDefault="00CC77FB" w:rsidP="000B64B3">
            <w:pPr>
              <w:spacing w:line="240" w:lineRule="auto"/>
              <w:jc w:val="left"/>
              <w:rPr>
                <w:rFonts w:cs="Arial"/>
                <w:sz w:val="16"/>
                <w:szCs w:val="16"/>
              </w:rPr>
            </w:pPr>
            <w:r w:rsidRPr="00AA5580">
              <w:rPr>
                <w:rFonts w:cs="Arial"/>
                <w:sz w:val="16"/>
                <w:szCs w:val="16"/>
              </w:rPr>
              <w:t>Depth available to roots</w:t>
            </w:r>
          </w:p>
        </w:tc>
        <w:tc>
          <w:tcPr>
            <w:tcW w:w="1440" w:type="dxa"/>
            <w:noWrap/>
            <w:hideMark/>
          </w:tcPr>
          <w:p w14:paraId="7C0F2FE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6DADA3A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96B5B4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6699ECD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A1FCE7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7140ADAE"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5953CF1D"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F3D82BE"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75CDB2D9"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6F532A89"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14172E73"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0-150</w:t>
            </w:r>
          </w:p>
        </w:tc>
      </w:tr>
      <w:tr w:rsidR="00CC77FB" w:rsidRPr="00AA5580" w14:paraId="041DA3A9" w14:textId="77777777" w:rsidTr="000B64B3">
        <w:trPr>
          <w:trHeight w:val="20"/>
        </w:trPr>
        <w:tc>
          <w:tcPr>
            <w:tcW w:w="1800" w:type="dxa"/>
            <w:noWrap/>
            <w:hideMark/>
          </w:tcPr>
          <w:p w14:paraId="1CAA940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Sand </w:t>
            </w:r>
            <w:proofErr w:type="gramStart"/>
            <w:r w:rsidRPr="00AA5580">
              <w:rPr>
                <w:rFonts w:cs="Arial"/>
                <w:sz w:val="16"/>
                <w:szCs w:val="16"/>
              </w:rPr>
              <w:t>content  (</w:t>
            </w:r>
            <w:proofErr w:type="gramEnd"/>
            <w:r w:rsidRPr="00AA5580">
              <w:rPr>
                <w:rFonts w:cs="Arial"/>
                <w:sz w:val="16"/>
                <w:szCs w:val="16"/>
              </w:rPr>
              <w:t>topsoil &amp; subsoil)</w:t>
            </w:r>
          </w:p>
        </w:tc>
        <w:tc>
          <w:tcPr>
            <w:tcW w:w="1440" w:type="dxa"/>
            <w:noWrap/>
            <w:hideMark/>
          </w:tcPr>
          <w:p w14:paraId="56FC958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301012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8954BD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228A824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6B54A4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3EEF66E"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6170D118"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40127E94"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208ECD15"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215E65E3"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2D432636"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0-90</w:t>
            </w:r>
          </w:p>
        </w:tc>
      </w:tr>
      <w:tr w:rsidR="00CC77FB" w:rsidRPr="00AA5580" w14:paraId="4DA458F1" w14:textId="77777777" w:rsidTr="000B64B3">
        <w:trPr>
          <w:trHeight w:val="20"/>
        </w:trPr>
        <w:tc>
          <w:tcPr>
            <w:tcW w:w="1800" w:type="dxa"/>
            <w:noWrap/>
            <w:hideMark/>
          </w:tcPr>
          <w:p w14:paraId="001C4D29" w14:textId="77777777" w:rsidR="00CC77FB" w:rsidRPr="00AA5580" w:rsidRDefault="00CC77FB" w:rsidP="000B64B3">
            <w:pPr>
              <w:spacing w:line="240" w:lineRule="auto"/>
              <w:jc w:val="left"/>
              <w:rPr>
                <w:rFonts w:cs="Arial"/>
                <w:sz w:val="16"/>
                <w:szCs w:val="16"/>
              </w:rPr>
            </w:pPr>
            <w:r w:rsidRPr="00AA5580">
              <w:rPr>
                <w:rFonts w:cs="Arial"/>
                <w:sz w:val="16"/>
                <w:szCs w:val="16"/>
              </w:rPr>
              <w:t>Silt content (topsoil &amp; subsoil)</w:t>
            </w:r>
          </w:p>
        </w:tc>
        <w:tc>
          <w:tcPr>
            <w:tcW w:w="1440" w:type="dxa"/>
            <w:noWrap/>
            <w:hideMark/>
          </w:tcPr>
          <w:p w14:paraId="58C8CB4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2A2C25A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AADA0B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71FB113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7CFBC7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077D696A"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7141AE9E"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FD4DC8E"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241E28DA"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3411F103"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5778BAD5"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0-71</w:t>
            </w:r>
          </w:p>
        </w:tc>
      </w:tr>
      <w:tr w:rsidR="00CC77FB" w:rsidRPr="00AA5580" w14:paraId="18CBD2F1" w14:textId="77777777" w:rsidTr="000B64B3">
        <w:trPr>
          <w:trHeight w:val="20"/>
        </w:trPr>
        <w:tc>
          <w:tcPr>
            <w:tcW w:w="1800" w:type="dxa"/>
            <w:noWrap/>
            <w:hideMark/>
          </w:tcPr>
          <w:p w14:paraId="34F4EE0B" w14:textId="77777777" w:rsidR="00CC77FB" w:rsidRPr="00AA5580" w:rsidRDefault="00CC77FB" w:rsidP="000B64B3">
            <w:pPr>
              <w:spacing w:line="240" w:lineRule="auto"/>
              <w:jc w:val="left"/>
              <w:rPr>
                <w:rFonts w:cs="Arial"/>
                <w:sz w:val="16"/>
                <w:szCs w:val="16"/>
              </w:rPr>
            </w:pPr>
            <w:r w:rsidRPr="00AA5580">
              <w:rPr>
                <w:rFonts w:cs="Arial"/>
                <w:sz w:val="16"/>
                <w:szCs w:val="16"/>
              </w:rPr>
              <w:t>Soil pH in Europe</w:t>
            </w:r>
          </w:p>
        </w:tc>
        <w:tc>
          <w:tcPr>
            <w:tcW w:w="1440" w:type="dxa"/>
            <w:noWrap/>
            <w:hideMark/>
          </w:tcPr>
          <w:p w14:paraId="335CE35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0D89E45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E0A64E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6FCDD6B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6B2505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41C1062D"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2516CDC2"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6E0440B" w14:textId="77777777" w:rsidR="00CC77FB" w:rsidRPr="00AA5580" w:rsidRDefault="00CC77FB" w:rsidP="000B64B3">
            <w:pPr>
              <w:spacing w:line="240" w:lineRule="auto"/>
              <w:jc w:val="left"/>
              <w:rPr>
                <w:rFonts w:cs="Arial"/>
                <w:sz w:val="16"/>
                <w:szCs w:val="16"/>
              </w:rPr>
            </w:pPr>
            <w:r w:rsidRPr="00AA5580">
              <w:rPr>
                <w:rFonts w:cs="Arial"/>
                <w:sz w:val="16"/>
                <w:szCs w:val="16"/>
              </w:rPr>
              <w:t>5km</w:t>
            </w:r>
          </w:p>
        </w:tc>
        <w:tc>
          <w:tcPr>
            <w:tcW w:w="1728" w:type="dxa"/>
            <w:noWrap/>
            <w:hideMark/>
          </w:tcPr>
          <w:p w14:paraId="149F5F85" w14:textId="77777777" w:rsidR="00CC77FB" w:rsidRPr="00AA5580" w:rsidRDefault="00CC77FB" w:rsidP="000B64B3">
            <w:pPr>
              <w:spacing w:line="240" w:lineRule="auto"/>
              <w:jc w:val="left"/>
              <w:rPr>
                <w:rFonts w:cs="Arial"/>
                <w:sz w:val="16"/>
                <w:szCs w:val="16"/>
              </w:rPr>
            </w:pPr>
            <w:r w:rsidRPr="00AA5580">
              <w:rPr>
                <w:rFonts w:cs="Arial"/>
                <w:sz w:val="16"/>
                <w:szCs w:val="16"/>
              </w:rPr>
              <w:t>EU25 (Romania &amp; Bulgaria are not included</w:t>
            </w:r>
            <w:proofErr w:type="gramStart"/>
            <w:r w:rsidRPr="00AA5580">
              <w:rPr>
                <w:rFonts w:cs="Arial"/>
                <w:sz w:val="16"/>
                <w:szCs w:val="16"/>
              </w:rPr>
              <w:t>,)+</w:t>
            </w:r>
            <w:proofErr w:type="gramEnd"/>
            <w:r w:rsidRPr="00AA5580">
              <w:rPr>
                <w:rFonts w:cs="Arial"/>
                <w:sz w:val="16"/>
                <w:szCs w:val="16"/>
              </w:rPr>
              <w:t>Norway, Switzerland, Croatia, Albania</w:t>
            </w:r>
          </w:p>
        </w:tc>
        <w:tc>
          <w:tcPr>
            <w:tcW w:w="846" w:type="dxa"/>
            <w:noWrap/>
            <w:hideMark/>
          </w:tcPr>
          <w:p w14:paraId="41203F2B" w14:textId="77777777" w:rsidR="00CC77FB" w:rsidRPr="00AA5580" w:rsidRDefault="00CC77FB" w:rsidP="000B64B3">
            <w:pPr>
              <w:spacing w:line="240" w:lineRule="auto"/>
              <w:jc w:val="left"/>
              <w:rPr>
                <w:rFonts w:cs="Arial"/>
                <w:sz w:val="16"/>
                <w:szCs w:val="16"/>
              </w:rPr>
            </w:pPr>
            <w:r w:rsidRPr="00AA5580">
              <w:rPr>
                <w:rFonts w:cs="Arial"/>
                <w:sz w:val="16"/>
                <w:szCs w:val="16"/>
              </w:rPr>
              <w:t>2009</w:t>
            </w:r>
          </w:p>
        </w:tc>
        <w:tc>
          <w:tcPr>
            <w:tcW w:w="1278" w:type="dxa"/>
            <w:noWrap/>
            <w:hideMark/>
          </w:tcPr>
          <w:p w14:paraId="3E81E8C6"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0.6-8.8</w:t>
            </w:r>
          </w:p>
        </w:tc>
      </w:tr>
      <w:tr w:rsidR="00CC77FB" w:rsidRPr="00AA5580" w14:paraId="20C710B9" w14:textId="77777777" w:rsidTr="000B64B3">
        <w:trPr>
          <w:trHeight w:val="20"/>
        </w:trPr>
        <w:tc>
          <w:tcPr>
            <w:tcW w:w="1800" w:type="dxa"/>
            <w:noWrap/>
            <w:hideMark/>
          </w:tcPr>
          <w:p w14:paraId="5E682750" w14:textId="77777777" w:rsidR="00CC77FB" w:rsidRPr="00AA5580" w:rsidRDefault="00CC77FB" w:rsidP="000B64B3">
            <w:pPr>
              <w:spacing w:line="240" w:lineRule="auto"/>
              <w:jc w:val="left"/>
              <w:rPr>
                <w:rFonts w:cs="Arial"/>
                <w:sz w:val="16"/>
                <w:szCs w:val="16"/>
              </w:rPr>
            </w:pPr>
            <w:r w:rsidRPr="00AA5580">
              <w:rPr>
                <w:rFonts w:cs="Arial"/>
                <w:sz w:val="16"/>
                <w:szCs w:val="16"/>
              </w:rPr>
              <w:t>Volume of stones</w:t>
            </w:r>
          </w:p>
        </w:tc>
        <w:tc>
          <w:tcPr>
            <w:tcW w:w="1440" w:type="dxa"/>
            <w:noWrap/>
            <w:hideMark/>
          </w:tcPr>
          <w:p w14:paraId="5CB9180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3DAC67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AFB9BF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619C28E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EDAFB2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71E17542"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715C555E"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7E43E2A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728" w:type="dxa"/>
            <w:noWrap/>
            <w:hideMark/>
          </w:tcPr>
          <w:p w14:paraId="0D5BAD24" w14:textId="77777777" w:rsidR="00CC77FB" w:rsidRPr="00AA5580" w:rsidRDefault="00CC77FB" w:rsidP="000B64B3">
            <w:pPr>
              <w:spacing w:line="240" w:lineRule="auto"/>
              <w:jc w:val="left"/>
              <w:rPr>
                <w:rFonts w:cs="Arial"/>
                <w:sz w:val="16"/>
                <w:szCs w:val="16"/>
              </w:rPr>
            </w:pPr>
            <w:r w:rsidRPr="00AA5580">
              <w:rPr>
                <w:rFonts w:cs="Arial"/>
                <w:sz w:val="16"/>
                <w:szCs w:val="16"/>
              </w:rPr>
              <w:t>EU27</w:t>
            </w:r>
          </w:p>
        </w:tc>
        <w:tc>
          <w:tcPr>
            <w:tcW w:w="846" w:type="dxa"/>
            <w:noWrap/>
            <w:hideMark/>
          </w:tcPr>
          <w:p w14:paraId="110DEAAA" w14:textId="77777777" w:rsidR="00CC77FB" w:rsidRPr="00AA5580" w:rsidRDefault="00CC77FB" w:rsidP="000B64B3">
            <w:pPr>
              <w:spacing w:line="240" w:lineRule="auto"/>
              <w:jc w:val="left"/>
              <w:rPr>
                <w:rFonts w:cs="Arial"/>
                <w:sz w:val="16"/>
                <w:szCs w:val="16"/>
              </w:rPr>
            </w:pPr>
            <w:r w:rsidRPr="00AA5580">
              <w:rPr>
                <w:rFonts w:cs="Arial"/>
                <w:sz w:val="16"/>
                <w:szCs w:val="16"/>
              </w:rPr>
              <w:t>2008</w:t>
            </w:r>
          </w:p>
        </w:tc>
        <w:tc>
          <w:tcPr>
            <w:tcW w:w="1278" w:type="dxa"/>
            <w:noWrap/>
            <w:hideMark/>
          </w:tcPr>
          <w:p w14:paraId="62C0FD6C"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0%-20%</w:t>
            </w:r>
          </w:p>
        </w:tc>
      </w:tr>
      <w:tr w:rsidR="00CC77FB" w:rsidRPr="00AA5580" w14:paraId="1020E4B0" w14:textId="77777777" w:rsidTr="000B64B3">
        <w:trPr>
          <w:trHeight w:val="20"/>
        </w:trPr>
        <w:tc>
          <w:tcPr>
            <w:tcW w:w="1800" w:type="dxa"/>
            <w:noWrap/>
            <w:hideMark/>
          </w:tcPr>
          <w:p w14:paraId="0FD93FAF" w14:textId="77777777" w:rsidR="00CC77FB" w:rsidRPr="00AA5580" w:rsidRDefault="00CC77FB" w:rsidP="000B64B3">
            <w:pPr>
              <w:spacing w:line="240" w:lineRule="auto"/>
              <w:jc w:val="left"/>
              <w:rPr>
                <w:rFonts w:cs="Arial"/>
                <w:sz w:val="16"/>
                <w:szCs w:val="16"/>
              </w:rPr>
            </w:pPr>
            <w:r w:rsidRPr="00AA5580">
              <w:rPr>
                <w:rFonts w:cs="Arial"/>
                <w:sz w:val="16"/>
                <w:szCs w:val="16"/>
              </w:rPr>
              <w:t>WRB-FULL. Full soil code of the STU from the World Reference Base (WRB) for Soil Resources</w:t>
            </w:r>
          </w:p>
        </w:tc>
        <w:tc>
          <w:tcPr>
            <w:tcW w:w="1440" w:type="dxa"/>
            <w:noWrap/>
            <w:hideMark/>
          </w:tcPr>
          <w:p w14:paraId="1C6CD21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5C3F0E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8FDAB2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69AE95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0FF61B4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F812B83"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496F2DAF"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49387E65" w14:textId="77777777" w:rsidR="00CC77FB" w:rsidRPr="00AA5580" w:rsidRDefault="00CC77FB" w:rsidP="000B64B3">
            <w:pPr>
              <w:spacing w:line="240" w:lineRule="auto"/>
              <w:jc w:val="left"/>
              <w:rPr>
                <w:rFonts w:cs="Arial"/>
                <w:sz w:val="16"/>
                <w:szCs w:val="16"/>
              </w:rPr>
            </w:pPr>
          </w:p>
        </w:tc>
        <w:tc>
          <w:tcPr>
            <w:tcW w:w="1728" w:type="dxa"/>
            <w:noWrap/>
            <w:hideMark/>
          </w:tcPr>
          <w:p w14:paraId="1755D125" w14:textId="77777777" w:rsidR="00CC77FB" w:rsidRPr="00AA5580" w:rsidRDefault="00CC77FB" w:rsidP="000B64B3">
            <w:pPr>
              <w:spacing w:line="240" w:lineRule="auto"/>
              <w:jc w:val="left"/>
              <w:rPr>
                <w:rFonts w:cs="Arial"/>
                <w:sz w:val="16"/>
                <w:szCs w:val="16"/>
              </w:rPr>
            </w:pPr>
            <w:r w:rsidRPr="00AA5580">
              <w:rPr>
                <w:rFonts w:cs="Arial"/>
                <w:sz w:val="16"/>
                <w:szCs w:val="16"/>
              </w:rPr>
              <w:t>EU27</w:t>
            </w:r>
          </w:p>
        </w:tc>
        <w:tc>
          <w:tcPr>
            <w:tcW w:w="846" w:type="dxa"/>
            <w:noWrap/>
            <w:hideMark/>
          </w:tcPr>
          <w:p w14:paraId="524533DC" w14:textId="77777777" w:rsidR="00CC77FB" w:rsidRPr="00AA5580" w:rsidRDefault="00CC77FB" w:rsidP="000B64B3">
            <w:pPr>
              <w:spacing w:line="240" w:lineRule="auto"/>
              <w:jc w:val="left"/>
              <w:rPr>
                <w:rFonts w:cs="Arial"/>
                <w:sz w:val="16"/>
                <w:szCs w:val="16"/>
              </w:rPr>
            </w:pPr>
            <w:r w:rsidRPr="00AA5580">
              <w:rPr>
                <w:rFonts w:cs="Arial"/>
                <w:sz w:val="16"/>
                <w:szCs w:val="16"/>
              </w:rPr>
              <w:t>2008</w:t>
            </w:r>
          </w:p>
        </w:tc>
        <w:tc>
          <w:tcPr>
            <w:tcW w:w="1278" w:type="dxa"/>
            <w:noWrap/>
            <w:hideMark/>
          </w:tcPr>
          <w:p w14:paraId="040D5FCD"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643DAAA5" w14:textId="77777777" w:rsidTr="000B64B3">
        <w:trPr>
          <w:trHeight w:val="20"/>
        </w:trPr>
        <w:tc>
          <w:tcPr>
            <w:tcW w:w="1800" w:type="dxa"/>
            <w:noWrap/>
            <w:hideMark/>
          </w:tcPr>
          <w:p w14:paraId="58F1E3A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52B7E5A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3F1D290" w14:textId="77777777" w:rsidR="00CC77FB" w:rsidRPr="00AA5580" w:rsidRDefault="00CC77FB" w:rsidP="000B64B3">
            <w:pPr>
              <w:spacing w:line="240" w:lineRule="auto"/>
              <w:jc w:val="left"/>
              <w:rPr>
                <w:rFonts w:cs="Arial"/>
                <w:sz w:val="16"/>
                <w:szCs w:val="16"/>
              </w:rPr>
            </w:pPr>
            <w:r w:rsidRPr="00AA5580">
              <w:rPr>
                <w:rFonts w:cs="Arial"/>
                <w:sz w:val="16"/>
                <w:szCs w:val="16"/>
              </w:rPr>
              <w:t>EU-DEM</w:t>
            </w:r>
          </w:p>
        </w:tc>
        <w:tc>
          <w:tcPr>
            <w:tcW w:w="1296" w:type="dxa"/>
            <w:noWrap/>
            <w:hideMark/>
          </w:tcPr>
          <w:p w14:paraId="1F27E68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8C3D1F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6B59B88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C0A0DA7"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58BAB96D"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0E686AE2" w14:textId="77777777" w:rsidR="00CC77FB" w:rsidRPr="00AA5580" w:rsidRDefault="00CC77FB" w:rsidP="000B64B3">
            <w:pPr>
              <w:spacing w:line="240" w:lineRule="auto"/>
              <w:jc w:val="left"/>
              <w:rPr>
                <w:rFonts w:cs="Arial"/>
                <w:sz w:val="16"/>
                <w:szCs w:val="16"/>
              </w:rPr>
            </w:pPr>
            <w:r w:rsidRPr="00AA5580">
              <w:rPr>
                <w:rFonts w:cs="Arial"/>
                <w:sz w:val="16"/>
                <w:szCs w:val="16"/>
              </w:rPr>
              <w:t>25m</w:t>
            </w:r>
          </w:p>
        </w:tc>
        <w:tc>
          <w:tcPr>
            <w:tcW w:w="1728" w:type="dxa"/>
            <w:noWrap/>
            <w:hideMark/>
          </w:tcPr>
          <w:p w14:paraId="56D9233C"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6329AB68" w14:textId="77777777" w:rsidR="00CC77FB" w:rsidRPr="00AA5580" w:rsidRDefault="00CC77FB" w:rsidP="000B64B3">
            <w:pPr>
              <w:spacing w:line="240" w:lineRule="auto"/>
              <w:jc w:val="left"/>
              <w:rPr>
                <w:rFonts w:cs="Arial"/>
                <w:sz w:val="16"/>
                <w:szCs w:val="16"/>
              </w:rPr>
            </w:pPr>
            <w:r w:rsidRPr="00AA5580">
              <w:rPr>
                <w:rFonts w:cs="Arial"/>
                <w:sz w:val="16"/>
                <w:szCs w:val="16"/>
              </w:rPr>
              <w:t>2011</w:t>
            </w:r>
          </w:p>
        </w:tc>
        <w:tc>
          <w:tcPr>
            <w:tcW w:w="1278" w:type="dxa"/>
            <w:noWrap/>
            <w:hideMark/>
          </w:tcPr>
          <w:p w14:paraId="63FFB7D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r>
      <w:tr w:rsidR="00CC77FB" w:rsidRPr="00AA5580" w14:paraId="4E87BA62" w14:textId="77777777" w:rsidTr="000B64B3">
        <w:trPr>
          <w:trHeight w:val="20"/>
        </w:trPr>
        <w:tc>
          <w:tcPr>
            <w:tcW w:w="1800" w:type="dxa"/>
            <w:noWrap/>
            <w:hideMark/>
          </w:tcPr>
          <w:p w14:paraId="2CC8647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1EC311F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C95A17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360903F" w14:textId="77777777" w:rsidR="00CC77FB" w:rsidRPr="00AA5580" w:rsidRDefault="00CC77FB" w:rsidP="000B64B3">
            <w:pPr>
              <w:spacing w:line="240" w:lineRule="auto"/>
              <w:jc w:val="left"/>
              <w:rPr>
                <w:rFonts w:cs="Arial"/>
                <w:sz w:val="16"/>
                <w:szCs w:val="16"/>
              </w:rPr>
            </w:pPr>
            <w:r w:rsidRPr="00AA5580">
              <w:rPr>
                <w:rFonts w:cs="Arial"/>
                <w:sz w:val="16"/>
                <w:szCs w:val="16"/>
              </w:rPr>
              <w:t>Soil erosion by water (RUSLE2015)</w:t>
            </w:r>
          </w:p>
        </w:tc>
        <w:tc>
          <w:tcPr>
            <w:tcW w:w="1818" w:type="dxa"/>
            <w:noWrap/>
            <w:hideMark/>
          </w:tcPr>
          <w:p w14:paraId="3A8AB34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760D78D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7DE1070C"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3CD853D1"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52144786" w14:textId="77777777" w:rsidR="00CC77FB" w:rsidRPr="00AA5580" w:rsidRDefault="00CC77FB" w:rsidP="000B64B3">
            <w:pPr>
              <w:spacing w:line="240" w:lineRule="auto"/>
              <w:jc w:val="left"/>
              <w:rPr>
                <w:rFonts w:cs="Arial"/>
                <w:sz w:val="16"/>
                <w:szCs w:val="16"/>
              </w:rPr>
            </w:pPr>
            <w:r w:rsidRPr="00AA5580">
              <w:rPr>
                <w:rFonts w:cs="Arial"/>
                <w:sz w:val="16"/>
                <w:szCs w:val="16"/>
              </w:rPr>
              <w:t>100m</w:t>
            </w:r>
          </w:p>
        </w:tc>
        <w:tc>
          <w:tcPr>
            <w:tcW w:w="1728" w:type="dxa"/>
            <w:noWrap/>
            <w:hideMark/>
          </w:tcPr>
          <w:p w14:paraId="6F08CE45" w14:textId="77777777" w:rsidR="00CC77FB" w:rsidRPr="00AA5580" w:rsidRDefault="00CC77FB" w:rsidP="000B64B3">
            <w:pPr>
              <w:spacing w:line="240" w:lineRule="auto"/>
              <w:jc w:val="left"/>
              <w:rPr>
                <w:rFonts w:cs="Arial"/>
                <w:sz w:val="16"/>
                <w:szCs w:val="16"/>
              </w:rPr>
            </w:pPr>
            <w:r w:rsidRPr="00AA5580">
              <w:rPr>
                <w:rFonts w:cs="Arial"/>
                <w:sz w:val="16"/>
                <w:szCs w:val="16"/>
              </w:rPr>
              <w:t>EU28</w:t>
            </w:r>
          </w:p>
        </w:tc>
        <w:tc>
          <w:tcPr>
            <w:tcW w:w="846" w:type="dxa"/>
            <w:noWrap/>
            <w:hideMark/>
          </w:tcPr>
          <w:p w14:paraId="3FDE312A" w14:textId="77777777" w:rsidR="00CC77FB" w:rsidRPr="00AA5580" w:rsidRDefault="00CC77FB" w:rsidP="000B64B3">
            <w:pPr>
              <w:spacing w:line="240" w:lineRule="auto"/>
              <w:jc w:val="left"/>
              <w:rPr>
                <w:rFonts w:cs="Arial"/>
                <w:sz w:val="16"/>
                <w:szCs w:val="16"/>
              </w:rPr>
            </w:pPr>
            <w:r w:rsidRPr="00AA5580">
              <w:rPr>
                <w:rFonts w:cs="Arial"/>
                <w:sz w:val="16"/>
                <w:szCs w:val="16"/>
              </w:rPr>
              <w:t>2015</w:t>
            </w:r>
          </w:p>
        </w:tc>
        <w:tc>
          <w:tcPr>
            <w:tcW w:w="1278" w:type="dxa"/>
            <w:noWrap/>
            <w:hideMark/>
          </w:tcPr>
          <w:p w14:paraId="087D6B3D"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0-325</w:t>
            </w:r>
          </w:p>
        </w:tc>
      </w:tr>
      <w:tr w:rsidR="00CC77FB" w:rsidRPr="00AA5580" w14:paraId="22BC8B93" w14:textId="77777777" w:rsidTr="000B64B3">
        <w:trPr>
          <w:trHeight w:val="20"/>
        </w:trPr>
        <w:tc>
          <w:tcPr>
            <w:tcW w:w="1800" w:type="dxa"/>
            <w:noWrap/>
            <w:hideMark/>
          </w:tcPr>
          <w:p w14:paraId="4806166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2C96F864"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TerraClimate</w:t>
            </w:r>
            <w:proofErr w:type="spellEnd"/>
            <w:r w:rsidRPr="00AA5580">
              <w:rPr>
                <w:rFonts w:cs="Arial"/>
                <w:sz w:val="16"/>
                <w:szCs w:val="16"/>
              </w:rPr>
              <w:t>: Monthly Climate and Climatic Water Balance for Global Terrestrial Surfaces</w:t>
            </w:r>
          </w:p>
        </w:tc>
        <w:tc>
          <w:tcPr>
            <w:tcW w:w="1296" w:type="dxa"/>
            <w:noWrap/>
            <w:hideMark/>
          </w:tcPr>
          <w:p w14:paraId="36C3CEE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0E60F3A"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TerraClimate</w:t>
            </w:r>
            <w:proofErr w:type="spellEnd"/>
            <w:r w:rsidRPr="00AA5580">
              <w:rPr>
                <w:rFonts w:cs="Arial"/>
                <w:sz w:val="16"/>
                <w:szCs w:val="16"/>
              </w:rPr>
              <w:t>: Monthly Climate and Climatic Water Balance for Global Terrestrial Surfaces</w:t>
            </w:r>
          </w:p>
        </w:tc>
        <w:tc>
          <w:tcPr>
            <w:tcW w:w="1818" w:type="dxa"/>
            <w:noWrap/>
            <w:hideMark/>
          </w:tcPr>
          <w:p w14:paraId="64E2CF3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6C34D5E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41FE3BEF"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514E0AFA"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3A07F9C7" w14:textId="77777777" w:rsidR="00CC77FB" w:rsidRPr="00AA5580" w:rsidRDefault="00CC77FB" w:rsidP="000B64B3">
            <w:pPr>
              <w:spacing w:line="240" w:lineRule="auto"/>
              <w:jc w:val="left"/>
              <w:rPr>
                <w:rFonts w:cs="Arial"/>
                <w:sz w:val="16"/>
                <w:szCs w:val="16"/>
              </w:rPr>
            </w:pPr>
            <w:r w:rsidRPr="00AA5580">
              <w:rPr>
                <w:rFonts w:cs="Arial"/>
                <w:sz w:val="16"/>
                <w:szCs w:val="16"/>
              </w:rPr>
              <w:t>~4.5km</w:t>
            </w:r>
          </w:p>
        </w:tc>
        <w:tc>
          <w:tcPr>
            <w:tcW w:w="1728" w:type="dxa"/>
            <w:noWrap/>
            <w:hideMark/>
          </w:tcPr>
          <w:p w14:paraId="5F0622C7" w14:textId="77777777" w:rsidR="00CC77FB" w:rsidRPr="00AA5580" w:rsidRDefault="00CC77FB" w:rsidP="000B64B3">
            <w:pPr>
              <w:spacing w:line="240" w:lineRule="auto"/>
              <w:jc w:val="left"/>
              <w:rPr>
                <w:rFonts w:cs="Arial"/>
                <w:sz w:val="16"/>
                <w:szCs w:val="16"/>
              </w:rPr>
            </w:pPr>
            <w:r w:rsidRPr="00AA5580">
              <w:rPr>
                <w:rFonts w:cs="Arial"/>
                <w:sz w:val="16"/>
                <w:szCs w:val="16"/>
              </w:rPr>
              <w:t>global</w:t>
            </w:r>
          </w:p>
        </w:tc>
        <w:tc>
          <w:tcPr>
            <w:tcW w:w="846" w:type="dxa"/>
            <w:noWrap/>
            <w:hideMark/>
          </w:tcPr>
          <w:p w14:paraId="0971242F" w14:textId="77777777" w:rsidR="00CC77FB" w:rsidRPr="00AA5580" w:rsidRDefault="00CC77FB" w:rsidP="000B64B3">
            <w:pPr>
              <w:spacing w:line="240" w:lineRule="auto"/>
              <w:jc w:val="left"/>
              <w:rPr>
                <w:rFonts w:cs="Arial"/>
                <w:sz w:val="16"/>
                <w:szCs w:val="16"/>
              </w:rPr>
            </w:pPr>
            <w:r w:rsidRPr="00AA5580">
              <w:rPr>
                <w:rFonts w:cs="Arial"/>
                <w:sz w:val="16"/>
                <w:szCs w:val="16"/>
              </w:rPr>
              <w:t>1958-2018</w:t>
            </w:r>
          </w:p>
        </w:tc>
        <w:tc>
          <w:tcPr>
            <w:tcW w:w="1278" w:type="dxa"/>
            <w:noWrap/>
            <w:hideMark/>
          </w:tcPr>
          <w:p w14:paraId="2AC355BA"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PET: 80-239, PC: 0-1559</w:t>
            </w:r>
          </w:p>
        </w:tc>
      </w:tr>
      <w:tr w:rsidR="00CC77FB" w:rsidRPr="00AA5580" w14:paraId="0B4CB016" w14:textId="77777777" w:rsidTr="000B64B3">
        <w:trPr>
          <w:trHeight w:val="20"/>
        </w:trPr>
        <w:tc>
          <w:tcPr>
            <w:tcW w:w="1800" w:type="dxa"/>
            <w:noWrap/>
            <w:hideMark/>
          </w:tcPr>
          <w:p w14:paraId="3643596C" w14:textId="77777777" w:rsidR="00CC77FB" w:rsidRPr="00AA5580" w:rsidRDefault="00CC77FB" w:rsidP="000B64B3">
            <w:pPr>
              <w:spacing w:line="240" w:lineRule="auto"/>
              <w:jc w:val="left"/>
              <w:rPr>
                <w:rFonts w:cs="Arial"/>
                <w:sz w:val="16"/>
                <w:szCs w:val="16"/>
              </w:rPr>
            </w:pPr>
            <w:r w:rsidRPr="00AA5580">
              <w:rPr>
                <w:rFonts w:cs="Arial"/>
                <w:sz w:val="16"/>
                <w:szCs w:val="16"/>
              </w:rPr>
              <w:t>WISE derived soil property estimates</w:t>
            </w:r>
          </w:p>
        </w:tc>
        <w:tc>
          <w:tcPr>
            <w:tcW w:w="1440" w:type="dxa"/>
            <w:noWrap/>
            <w:hideMark/>
          </w:tcPr>
          <w:p w14:paraId="50CA67F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00033F8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7A80A5D" w14:textId="77777777" w:rsidR="00CC77FB" w:rsidRPr="00AA5580" w:rsidRDefault="00CC77FB" w:rsidP="000B64B3">
            <w:pPr>
              <w:spacing w:line="240" w:lineRule="auto"/>
              <w:jc w:val="left"/>
              <w:rPr>
                <w:rFonts w:cs="Arial"/>
                <w:sz w:val="16"/>
                <w:szCs w:val="16"/>
              </w:rPr>
            </w:pPr>
            <w:r w:rsidRPr="00AA5580">
              <w:rPr>
                <w:rFonts w:cs="Arial"/>
                <w:sz w:val="16"/>
                <w:szCs w:val="16"/>
              </w:rPr>
              <w:t>WISE derived soil property estimates</w:t>
            </w:r>
          </w:p>
        </w:tc>
        <w:tc>
          <w:tcPr>
            <w:tcW w:w="1818" w:type="dxa"/>
            <w:noWrap/>
            <w:hideMark/>
          </w:tcPr>
          <w:p w14:paraId="24A244B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0033DBBF"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081D862"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70570D51"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56A6C792" w14:textId="77777777" w:rsidR="00CC77FB" w:rsidRPr="00AA5580" w:rsidRDefault="00CC77FB" w:rsidP="000B64B3">
            <w:pPr>
              <w:spacing w:line="240" w:lineRule="auto"/>
              <w:jc w:val="left"/>
              <w:rPr>
                <w:rFonts w:cs="Arial"/>
                <w:sz w:val="16"/>
                <w:szCs w:val="16"/>
              </w:rPr>
            </w:pPr>
            <w:r w:rsidRPr="00AA5580">
              <w:rPr>
                <w:rFonts w:cs="Arial"/>
                <w:sz w:val="16"/>
                <w:szCs w:val="16"/>
              </w:rPr>
              <w:t>~10km</w:t>
            </w:r>
          </w:p>
        </w:tc>
        <w:tc>
          <w:tcPr>
            <w:tcW w:w="1728" w:type="dxa"/>
            <w:noWrap/>
            <w:hideMark/>
          </w:tcPr>
          <w:p w14:paraId="574322A6" w14:textId="77777777" w:rsidR="00CC77FB" w:rsidRPr="00AA5580" w:rsidRDefault="00CC77FB" w:rsidP="000B64B3">
            <w:pPr>
              <w:spacing w:line="240" w:lineRule="auto"/>
              <w:jc w:val="left"/>
              <w:rPr>
                <w:rFonts w:cs="Arial"/>
                <w:sz w:val="16"/>
                <w:szCs w:val="16"/>
              </w:rPr>
            </w:pPr>
            <w:r w:rsidRPr="00AA5580">
              <w:rPr>
                <w:rFonts w:cs="Arial"/>
                <w:sz w:val="16"/>
                <w:szCs w:val="16"/>
              </w:rPr>
              <w:t>global</w:t>
            </w:r>
          </w:p>
        </w:tc>
        <w:tc>
          <w:tcPr>
            <w:tcW w:w="846" w:type="dxa"/>
            <w:noWrap/>
            <w:hideMark/>
          </w:tcPr>
          <w:p w14:paraId="459528C0" w14:textId="77777777" w:rsidR="00CC77FB" w:rsidRPr="00AA5580" w:rsidRDefault="00CC77FB" w:rsidP="000B64B3">
            <w:pPr>
              <w:spacing w:line="240" w:lineRule="auto"/>
              <w:jc w:val="left"/>
              <w:rPr>
                <w:rFonts w:cs="Arial"/>
                <w:sz w:val="16"/>
                <w:szCs w:val="16"/>
              </w:rPr>
            </w:pPr>
            <w:r w:rsidRPr="00AA5580">
              <w:rPr>
                <w:rFonts w:cs="Arial"/>
                <w:sz w:val="16"/>
                <w:szCs w:val="16"/>
              </w:rPr>
              <w:t>2015</w:t>
            </w:r>
          </w:p>
        </w:tc>
        <w:tc>
          <w:tcPr>
            <w:tcW w:w="1278" w:type="dxa"/>
            <w:noWrap/>
            <w:hideMark/>
          </w:tcPr>
          <w:p w14:paraId="3DFF6EDC" w14:textId="6D1BE1C3" w:rsidR="00CC77FB" w:rsidRPr="00AA5580" w:rsidRDefault="00CC77FB" w:rsidP="000B64B3">
            <w:pPr>
              <w:spacing w:line="240" w:lineRule="auto"/>
              <w:jc w:val="left"/>
              <w:rPr>
                <w:rFonts w:cs="Arial"/>
                <w:color w:val="00B050"/>
                <w:sz w:val="16"/>
                <w:szCs w:val="16"/>
              </w:rPr>
            </w:pPr>
            <w:proofErr w:type="spellStart"/>
            <w:r w:rsidRPr="00AA5580">
              <w:rPr>
                <w:rFonts w:cs="Arial"/>
                <w:color w:val="00B050"/>
                <w:sz w:val="16"/>
                <w:szCs w:val="16"/>
              </w:rPr>
              <w:t>sodicity</w:t>
            </w:r>
            <w:proofErr w:type="spellEnd"/>
            <w:r w:rsidRPr="00AA5580">
              <w:rPr>
                <w:rFonts w:cs="Arial"/>
                <w:color w:val="00B050"/>
                <w:sz w:val="16"/>
                <w:szCs w:val="16"/>
              </w:rPr>
              <w:t>: ESP [-9-98</w:t>
            </w:r>
            <w:proofErr w:type="gramStart"/>
            <w:r w:rsidRPr="00AA5580">
              <w:rPr>
                <w:rFonts w:cs="Arial"/>
                <w:color w:val="00B050"/>
                <w:sz w:val="16"/>
                <w:szCs w:val="16"/>
              </w:rPr>
              <w:t>] ,</w:t>
            </w:r>
            <w:proofErr w:type="gramEnd"/>
            <w:r w:rsidRPr="00AA5580">
              <w:rPr>
                <w:rFonts w:cs="Arial"/>
                <w:color w:val="00B050"/>
                <w:sz w:val="16"/>
                <w:szCs w:val="16"/>
              </w:rPr>
              <w:t xml:space="preserve"> nitrogen: TOTN [-9-23.48] , gypsum: GYPS </w:t>
            </w:r>
            <w:r w:rsidRPr="00AA5580">
              <w:rPr>
                <w:rFonts w:cs="Arial"/>
                <w:color w:val="00B050"/>
                <w:sz w:val="16"/>
                <w:szCs w:val="16"/>
              </w:rPr>
              <w:lastRenderedPageBreak/>
              <w:t>[-9-684] , CEC: CECs [-9-128], soil types</w:t>
            </w:r>
          </w:p>
        </w:tc>
      </w:tr>
      <w:tr w:rsidR="00CC77FB" w:rsidRPr="00AA5580" w14:paraId="6C1AFCFC" w14:textId="77777777" w:rsidTr="000B64B3">
        <w:trPr>
          <w:trHeight w:val="20"/>
        </w:trPr>
        <w:tc>
          <w:tcPr>
            <w:tcW w:w="1800" w:type="dxa"/>
            <w:noWrap/>
            <w:hideMark/>
          </w:tcPr>
          <w:p w14:paraId="180BFE62" w14:textId="77777777" w:rsidR="00CC77FB" w:rsidRPr="00AA5580" w:rsidRDefault="00CC77FB" w:rsidP="000B64B3">
            <w:pPr>
              <w:spacing w:line="240" w:lineRule="auto"/>
              <w:jc w:val="left"/>
              <w:rPr>
                <w:rFonts w:cs="Arial"/>
                <w:sz w:val="16"/>
                <w:szCs w:val="16"/>
              </w:rPr>
            </w:pPr>
            <w:r w:rsidRPr="00AA5580">
              <w:rPr>
                <w:rFonts w:cs="Arial"/>
                <w:sz w:val="16"/>
                <w:szCs w:val="16"/>
              </w:rPr>
              <w:lastRenderedPageBreak/>
              <w:t xml:space="preserve"> </w:t>
            </w:r>
          </w:p>
        </w:tc>
        <w:tc>
          <w:tcPr>
            <w:tcW w:w="1440" w:type="dxa"/>
            <w:noWrap/>
            <w:hideMark/>
          </w:tcPr>
          <w:p w14:paraId="1F2AA68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2437A5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1B9014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2173821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Organic carbon </w:t>
            </w:r>
            <w:proofErr w:type="gramStart"/>
            <w:r w:rsidRPr="00AA5580">
              <w:rPr>
                <w:rFonts w:cs="Arial"/>
                <w:sz w:val="16"/>
                <w:szCs w:val="16"/>
              </w:rPr>
              <w:t>content  (</w:t>
            </w:r>
            <w:proofErr w:type="gramEnd"/>
            <w:r w:rsidRPr="00AA5580">
              <w:rPr>
                <w:rFonts w:cs="Arial"/>
                <w:sz w:val="16"/>
                <w:szCs w:val="16"/>
              </w:rPr>
              <w:t>topsoil &amp; subsoil)</w:t>
            </w:r>
          </w:p>
        </w:tc>
        <w:tc>
          <w:tcPr>
            <w:tcW w:w="1890" w:type="dxa"/>
            <w:noWrap/>
            <w:hideMark/>
          </w:tcPr>
          <w:p w14:paraId="6752C97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6E0849B3"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4F0045F2"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588840BC"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7E2854BE"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6C48052A" w14:textId="77777777" w:rsidR="00CC77FB" w:rsidRPr="00AA5580" w:rsidRDefault="00CC77FB" w:rsidP="000B64B3">
            <w:pPr>
              <w:spacing w:line="240" w:lineRule="auto"/>
              <w:jc w:val="left"/>
              <w:rPr>
                <w:rFonts w:cs="Arial"/>
                <w:sz w:val="16"/>
                <w:szCs w:val="16"/>
              </w:rPr>
            </w:pPr>
            <w:r w:rsidRPr="00AA5580">
              <w:rPr>
                <w:rFonts w:cs="Arial"/>
                <w:sz w:val="16"/>
                <w:szCs w:val="16"/>
              </w:rPr>
              <w:t>2013</w:t>
            </w:r>
          </w:p>
        </w:tc>
        <w:tc>
          <w:tcPr>
            <w:tcW w:w="1278" w:type="dxa"/>
            <w:noWrap/>
            <w:hideMark/>
          </w:tcPr>
          <w:p w14:paraId="39BEE9C5"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0-39.5</w:t>
            </w:r>
          </w:p>
        </w:tc>
      </w:tr>
      <w:tr w:rsidR="00CC77FB" w:rsidRPr="00AA5580" w14:paraId="7BE5FCB3" w14:textId="77777777" w:rsidTr="000B64B3">
        <w:trPr>
          <w:trHeight w:val="20"/>
        </w:trPr>
        <w:tc>
          <w:tcPr>
            <w:tcW w:w="1800" w:type="dxa"/>
            <w:noWrap/>
            <w:hideMark/>
          </w:tcPr>
          <w:p w14:paraId="6268484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55A8D76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95D6D6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203BDFF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340BD9C1" w14:textId="77777777" w:rsidR="00CC77FB" w:rsidRPr="00AA5580" w:rsidRDefault="00CC77FB" w:rsidP="000B64B3">
            <w:pPr>
              <w:spacing w:line="240" w:lineRule="auto"/>
              <w:jc w:val="left"/>
              <w:rPr>
                <w:rFonts w:cs="Arial"/>
                <w:sz w:val="16"/>
                <w:szCs w:val="16"/>
              </w:rPr>
            </w:pPr>
            <w:r w:rsidRPr="00AA5580">
              <w:rPr>
                <w:rFonts w:cs="Arial"/>
                <w:sz w:val="16"/>
                <w:szCs w:val="16"/>
              </w:rPr>
              <w:t>Soil biomass productivity of forest areas</w:t>
            </w:r>
          </w:p>
        </w:tc>
        <w:tc>
          <w:tcPr>
            <w:tcW w:w="1890" w:type="dxa"/>
            <w:noWrap/>
            <w:hideMark/>
          </w:tcPr>
          <w:p w14:paraId="45AD7E7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2BDA0575"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66102BFF"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1574D551"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3E284BAF" w14:textId="77777777" w:rsidR="00CC77FB" w:rsidRPr="00AA5580" w:rsidRDefault="00CC77FB" w:rsidP="000B64B3">
            <w:pPr>
              <w:spacing w:line="240" w:lineRule="auto"/>
              <w:jc w:val="left"/>
              <w:rPr>
                <w:rFonts w:cs="Arial"/>
                <w:sz w:val="16"/>
                <w:szCs w:val="16"/>
              </w:rPr>
            </w:pPr>
            <w:r w:rsidRPr="00AA5580">
              <w:rPr>
                <w:rFonts w:cs="Arial"/>
                <w:sz w:val="16"/>
                <w:szCs w:val="16"/>
              </w:rPr>
              <w:t>EU27</w:t>
            </w:r>
          </w:p>
        </w:tc>
        <w:tc>
          <w:tcPr>
            <w:tcW w:w="846" w:type="dxa"/>
            <w:noWrap/>
            <w:hideMark/>
          </w:tcPr>
          <w:p w14:paraId="2AEC4873" w14:textId="77777777" w:rsidR="00CC77FB" w:rsidRPr="00AA5580" w:rsidRDefault="00CC77FB" w:rsidP="000B64B3">
            <w:pPr>
              <w:spacing w:line="240" w:lineRule="auto"/>
              <w:jc w:val="left"/>
              <w:rPr>
                <w:rFonts w:cs="Arial"/>
                <w:sz w:val="16"/>
                <w:szCs w:val="16"/>
              </w:rPr>
            </w:pPr>
            <w:r w:rsidRPr="00AA5580">
              <w:rPr>
                <w:rFonts w:cs="Arial"/>
                <w:sz w:val="16"/>
                <w:szCs w:val="16"/>
              </w:rPr>
              <w:t>2016</w:t>
            </w:r>
          </w:p>
        </w:tc>
        <w:tc>
          <w:tcPr>
            <w:tcW w:w="1278" w:type="dxa"/>
            <w:noWrap/>
            <w:hideMark/>
          </w:tcPr>
          <w:p w14:paraId="46BA80A4"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0.17-10</w:t>
            </w:r>
          </w:p>
        </w:tc>
      </w:tr>
      <w:tr w:rsidR="00CC77FB" w:rsidRPr="00AA5580" w14:paraId="703B74FA" w14:textId="77777777" w:rsidTr="000B64B3">
        <w:trPr>
          <w:trHeight w:val="20"/>
        </w:trPr>
        <w:tc>
          <w:tcPr>
            <w:tcW w:w="1800" w:type="dxa"/>
            <w:noWrap/>
            <w:hideMark/>
          </w:tcPr>
          <w:p w14:paraId="411C592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779556B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72D1FC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929A34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2D690620" w14:textId="77777777" w:rsidR="00CC77FB" w:rsidRPr="00AA5580" w:rsidRDefault="00CC77FB" w:rsidP="000B64B3">
            <w:pPr>
              <w:spacing w:line="240" w:lineRule="auto"/>
              <w:jc w:val="left"/>
              <w:rPr>
                <w:rFonts w:cs="Arial"/>
                <w:sz w:val="16"/>
                <w:szCs w:val="16"/>
              </w:rPr>
            </w:pPr>
            <w:r w:rsidRPr="00AA5580">
              <w:rPr>
                <w:rFonts w:cs="Arial"/>
                <w:sz w:val="16"/>
                <w:szCs w:val="16"/>
              </w:rPr>
              <w:t>Soil biomass productivity of grasslands and pastures</w:t>
            </w:r>
          </w:p>
        </w:tc>
        <w:tc>
          <w:tcPr>
            <w:tcW w:w="1890" w:type="dxa"/>
            <w:noWrap/>
            <w:hideMark/>
          </w:tcPr>
          <w:p w14:paraId="311CC9B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846" w:type="dxa"/>
            <w:noWrap/>
            <w:hideMark/>
          </w:tcPr>
          <w:p w14:paraId="38739EB7"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469CAA85"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03469A92" w14:textId="77777777" w:rsidR="00CC77FB" w:rsidRPr="00AA5580" w:rsidRDefault="00CC77FB" w:rsidP="000B64B3">
            <w:pPr>
              <w:spacing w:line="240" w:lineRule="auto"/>
              <w:jc w:val="left"/>
              <w:rPr>
                <w:rFonts w:cs="Arial"/>
                <w:sz w:val="16"/>
                <w:szCs w:val="16"/>
              </w:rPr>
            </w:pPr>
            <w:r w:rsidRPr="00AA5580">
              <w:rPr>
                <w:rFonts w:cs="Arial"/>
                <w:sz w:val="16"/>
                <w:szCs w:val="16"/>
              </w:rPr>
              <w:t>1km</w:t>
            </w:r>
          </w:p>
        </w:tc>
        <w:tc>
          <w:tcPr>
            <w:tcW w:w="1728" w:type="dxa"/>
            <w:noWrap/>
            <w:hideMark/>
          </w:tcPr>
          <w:p w14:paraId="46A475E1" w14:textId="77777777" w:rsidR="00CC77FB" w:rsidRPr="00AA5580" w:rsidRDefault="00CC77FB" w:rsidP="000B64B3">
            <w:pPr>
              <w:spacing w:line="240" w:lineRule="auto"/>
              <w:jc w:val="left"/>
              <w:rPr>
                <w:rFonts w:cs="Arial"/>
                <w:sz w:val="16"/>
                <w:szCs w:val="16"/>
              </w:rPr>
            </w:pPr>
            <w:r w:rsidRPr="00AA5580">
              <w:rPr>
                <w:rFonts w:cs="Arial"/>
                <w:sz w:val="16"/>
                <w:szCs w:val="16"/>
              </w:rPr>
              <w:t>EU27</w:t>
            </w:r>
          </w:p>
        </w:tc>
        <w:tc>
          <w:tcPr>
            <w:tcW w:w="846" w:type="dxa"/>
            <w:noWrap/>
            <w:hideMark/>
          </w:tcPr>
          <w:p w14:paraId="2E4B2457" w14:textId="77777777" w:rsidR="00CC77FB" w:rsidRPr="00AA5580" w:rsidRDefault="00CC77FB" w:rsidP="000B64B3">
            <w:pPr>
              <w:spacing w:line="240" w:lineRule="auto"/>
              <w:jc w:val="left"/>
              <w:rPr>
                <w:rFonts w:cs="Arial"/>
                <w:sz w:val="16"/>
                <w:szCs w:val="16"/>
              </w:rPr>
            </w:pPr>
            <w:r w:rsidRPr="00AA5580">
              <w:rPr>
                <w:rFonts w:cs="Arial"/>
                <w:sz w:val="16"/>
                <w:szCs w:val="16"/>
              </w:rPr>
              <w:t>2016</w:t>
            </w:r>
          </w:p>
        </w:tc>
        <w:tc>
          <w:tcPr>
            <w:tcW w:w="1278" w:type="dxa"/>
            <w:noWrap/>
            <w:hideMark/>
          </w:tcPr>
          <w:p w14:paraId="768BE775"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0-10</w:t>
            </w:r>
          </w:p>
        </w:tc>
      </w:tr>
      <w:tr w:rsidR="00CC77FB" w:rsidRPr="00AA5580" w14:paraId="42B1160C" w14:textId="77777777" w:rsidTr="000B64B3">
        <w:trPr>
          <w:trHeight w:val="20"/>
        </w:trPr>
        <w:tc>
          <w:tcPr>
            <w:tcW w:w="1800" w:type="dxa"/>
            <w:noWrap/>
            <w:hideMark/>
          </w:tcPr>
          <w:p w14:paraId="3403963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08A70F3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0BFF197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4804FA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97BC12F"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7BAEFEEA" w14:textId="77777777" w:rsidR="00CC77FB" w:rsidRPr="00AA5580" w:rsidRDefault="00CC77FB" w:rsidP="000B64B3">
            <w:pPr>
              <w:spacing w:line="240" w:lineRule="auto"/>
              <w:jc w:val="left"/>
              <w:rPr>
                <w:rFonts w:cs="Arial"/>
                <w:sz w:val="16"/>
                <w:szCs w:val="16"/>
              </w:rPr>
            </w:pPr>
            <w:r w:rsidRPr="00AA5580">
              <w:rPr>
                <w:rFonts w:cs="Arial"/>
                <w:sz w:val="16"/>
                <w:szCs w:val="16"/>
              </w:rPr>
              <w:t>Coastline EU</w:t>
            </w:r>
          </w:p>
        </w:tc>
        <w:tc>
          <w:tcPr>
            <w:tcW w:w="846" w:type="dxa"/>
            <w:noWrap/>
            <w:hideMark/>
          </w:tcPr>
          <w:p w14:paraId="037644DB"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6B3C441F"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020E4CC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728" w:type="dxa"/>
            <w:noWrap/>
            <w:hideMark/>
          </w:tcPr>
          <w:p w14:paraId="79A531E8"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51787E8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78" w:type="dxa"/>
            <w:noWrap/>
            <w:hideMark/>
          </w:tcPr>
          <w:p w14:paraId="504A0510"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173DADA0" w14:textId="77777777" w:rsidTr="000B64B3">
        <w:trPr>
          <w:trHeight w:val="20"/>
        </w:trPr>
        <w:tc>
          <w:tcPr>
            <w:tcW w:w="1800" w:type="dxa"/>
            <w:noWrap/>
            <w:hideMark/>
          </w:tcPr>
          <w:p w14:paraId="1EA79F0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1F8CB32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3C0957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E32AA9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38C7D4F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6541438B" w14:textId="77777777" w:rsidR="00CC77FB" w:rsidRPr="00AA5580" w:rsidRDefault="00CC77FB" w:rsidP="000B64B3">
            <w:pPr>
              <w:spacing w:line="240" w:lineRule="auto"/>
              <w:jc w:val="left"/>
              <w:rPr>
                <w:rFonts w:cs="Arial"/>
                <w:sz w:val="16"/>
                <w:szCs w:val="16"/>
              </w:rPr>
            </w:pPr>
            <w:r w:rsidRPr="00AA5580">
              <w:rPr>
                <w:rFonts w:cs="Arial"/>
                <w:sz w:val="16"/>
                <w:szCs w:val="16"/>
              </w:rPr>
              <w:t>CORINE LC</w:t>
            </w:r>
          </w:p>
        </w:tc>
        <w:tc>
          <w:tcPr>
            <w:tcW w:w="846" w:type="dxa"/>
            <w:noWrap/>
            <w:hideMark/>
          </w:tcPr>
          <w:p w14:paraId="13C92076"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25EF171A"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6055F7D1" w14:textId="77777777" w:rsidR="00CC77FB" w:rsidRPr="00AA5580" w:rsidRDefault="00CC77FB" w:rsidP="000B64B3">
            <w:pPr>
              <w:spacing w:line="240" w:lineRule="auto"/>
              <w:jc w:val="left"/>
              <w:rPr>
                <w:rFonts w:cs="Arial"/>
                <w:sz w:val="16"/>
                <w:szCs w:val="16"/>
              </w:rPr>
            </w:pPr>
            <w:r w:rsidRPr="00AA5580">
              <w:rPr>
                <w:rFonts w:cs="Arial"/>
                <w:sz w:val="16"/>
                <w:szCs w:val="16"/>
              </w:rPr>
              <w:t>25ha</w:t>
            </w:r>
          </w:p>
        </w:tc>
        <w:tc>
          <w:tcPr>
            <w:tcW w:w="1728" w:type="dxa"/>
            <w:noWrap/>
            <w:hideMark/>
          </w:tcPr>
          <w:p w14:paraId="5D10EFAE" w14:textId="77777777" w:rsidR="00CC77FB" w:rsidRPr="00AA5580" w:rsidRDefault="00CC77FB" w:rsidP="000B64B3">
            <w:pPr>
              <w:spacing w:line="240" w:lineRule="auto"/>
              <w:jc w:val="left"/>
              <w:rPr>
                <w:rFonts w:cs="Arial"/>
                <w:sz w:val="16"/>
                <w:szCs w:val="16"/>
              </w:rPr>
            </w:pPr>
            <w:r w:rsidRPr="00AA5580">
              <w:rPr>
                <w:rFonts w:cs="Arial"/>
                <w:sz w:val="16"/>
                <w:szCs w:val="16"/>
              </w:rPr>
              <w:t>EEA39</w:t>
            </w:r>
          </w:p>
        </w:tc>
        <w:tc>
          <w:tcPr>
            <w:tcW w:w="846" w:type="dxa"/>
            <w:noWrap/>
            <w:hideMark/>
          </w:tcPr>
          <w:p w14:paraId="6DC7CF7C" w14:textId="77777777" w:rsidR="00CC77FB" w:rsidRPr="00AA5580" w:rsidRDefault="00CC77FB" w:rsidP="000B64B3">
            <w:pPr>
              <w:spacing w:line="240" w:lineRule="auto"/>
              <w:jc w:val="left"/>
              <w:rPr>
                <w:rFonts w:cs="Arial"/>
                <w:sz w:val="16"/>
                <w:szCs w:val="16"/>
              </w:rPr>
            </w:pPr>
            <w:r w:rsidRPr="00AA5580">
              <w:rPr>
                <w:rFonts w:cs="Arial"/>
                <w:sz w:val="16"/>
                <w:szCs w:val="16"/>
              </w:rPr>
              <w:t>2018</w:t>
            </w:r>
          </w:p>
        </w:tc>
        <w:tc>
          <w:tcPr>
            <w:tcW w:w="1278" w:type="dxa"/>
            <w:noWrap/>
            <w:hideMark/>
          </w:tcPr>
          <w:p w14:paraId="47D0258F"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19FD25F5" w14:textId="77777777" w:rsidTr="000B64B3">
        <w:trPr>
          <w:trHeight w:val="20"/>
        </w:trPr>
        <w:tc>
          <w:tcPr>
            <w:tcW w:w="1800" w:type="dxa"/>
            <w:noWrap/>
            <w:hideMark/>
          </w:tcPr>
          <w:p w14:paraId="343AA25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487223C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DD2F95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01B417A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74FB6EF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6CDC5CF5" w14:textId="77777777" w:rsidR="00CC77FB" w:rsidRPr="00AA5580" w:rsidRDefault="00CC77FB" w:rsidP="000B64B3">
            <w:pPr>
              <w:spacing w:line="240" w:lineRule="auto"/>
              <w:jc w:val="left"/>
              <w:rPr>
                <w:rFonts w:cs="Arial"/>
                <w:sz w:val="16"/>
                <w:szCs w:val="16"/>
              </w:rPr>
            </w:pPr>
            <w:r w:rsidRPr="00AA5580">
              <w:rPr>
                <w:rFonts w:cs="Arial"/>
                <w:sz w:val="16"/>
                <w:szCs w:val="16"/>
              </w:rPr>
              <w:t>CORINE LC change</w:t>
            </w:r>
          </w:p>
        </w:tc>
        <w:tc>
          <w:tcPr>
            <w:tcW w:w="846" w:type="dxa"/>
            <w:noWrap/>
            <w:hideMark/>
          </w:tcPr>
          <w:p w14:paraId="5CE71D83"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296403D5"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CF3C2AA" w14:textId="77777777" w:rsidR="00CC77FB" w:rsidRPr="00AA5580" w:rsidRDefault="00CC77FB" w:rsidP="000B64B3">
            <w:pPr>
              <w:spacing w:line="240" w:lineRule="auto"/>
              <w:jc w:val="left"/>
              <w:rPr>
                <w:rFonts w:cs="Arial"/>
                <w:sz w:val="16"/>
                <w:szCs w:val="16"/>
              </w:rPr>
            </w:pPr>
            <w:r w:rsidRPr="00AA5580">
              <w:rPr>
                <w:rFonts w:cs="Arial"/>
                <w:sz w:val="16"/>
                <w:szCs w:val="16"/>
              </w:rPr>
              <w:t>5ha</w:t>
            </w:r>
          </w:p>
        </w:tc>
        <w:tc>
          <w:tcPr>
            <w:tcW w:w="1728" w:type="dxa"/>
            <w:noWrap/>
            <w:hideMark/>
          </w:tcPr>
          <w:p w14:paraId="2E7FEE1E" w14:textId="77777777" w:rsidR="00CC77FB" w:rsidRPr="00AA5580" w:rsidRDefault="00CC77FB" w:rsidP="000B64B3">
            <w:pPr>
              <w:spacing w:line="240" w:lineRule="auto"/>
              <w:jc w:val="left"/>
              <w:rPr>
                <w:rFonts w:cs="Arial"/>
                <w:sz w:val="16"/>
                <w:szCs w:val="16"/>
              </w:rPr>
            </w:pPr>
            <w:r w:rsidRPr="00AA5580">
              <w:rPr>
                <w:rFonts w:cs="Arial"/>
                <w:sz w:val="16"/>
                <w:szCs w:val="16"/>
              </w:rPr>
              <w:t>EEA39</w:t>
            </w:r>
          </w:p>
        </w:tc>
        <w:tc>
          <w:tcPr>
            <w:tcW w:w="846" w:type="dxa"/>
            <w:noWrap/>
            <w:hideMark/>
          </w:tcPr>
          <w:p w14:paraId="7CDEC033" w14:textId="77777777" w:rsidR="00CC77FB" w:rsidRPr="00AA5580" w:rsidRDefault="00CC77FB" w:rsidP="000B64B3">
            <w:pPr>
              <w:spacing w:line="240" w:lineRule="auto"/>
              <w:jc w:val="left"/>
              <w:rPr>
                <w:rFonts w:cs="Arial"/>
                <w:sz w:val="16"/>
                <w:szCs w:val="16"/>
              </w:rPr>
            </w:pPr>
            <w:r w:rsidRPr="00AA5580">
              <w:rPr>
                <w:rFonts w:cs="Arial"/>
                <w:sz w:val="16"/>
                <w:szCs w:val="16"/>
              </w:rPr>
              <w:t>2018</w:t>
            </w:r>
          </w:p>
        </w:tc>
        <w:tc>
          <w:tcPr>
            <w:tcW w:w="1278" w:type="dxa"/>
            <w:noWrap/>
            <w:hideMark/>
          </w:tcPr>
          <w:p w14:paraId="3E0D297B"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7C521408" w14:textId="77777777" w:rsidTr="000B64B3">
        <w:trPr>
          <w:trHeight w:val="20"/>
        </w:trPr>
        <w:tc>
          <w:tcPr>
            <w:tcW w:w="1800" w:type="dxa"/>
            <w:noWrap/>
            <w:hideMark/>
          </w:tcPr>
          <w:p w14:paraId="1FA5EC6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3B6B722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24062AB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BA26AD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40E91C8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9F78ABB" w14:textId="77777777" w:rsidR="00CC77FB" w:rsidRPr="00AA5580" w:rsidRDefault="00CC77FB" w:rsidP="000B64B3">
            <w:pPr>
              <w:spacing w:line="240" w:lineRule="auto"/>
              <w:jc w:val="left"/>
              <w:rPr>
                <w:rFonts w:cs="Arial"/>
                <w:sz w:val="16"/>
                <w:szCs w:val="16"/>
              </w:rPr>
            </w:pPr>
            <w:r w:rsidRPr="00AA5580">
              <w:rPr>
                <w:rFonts w:cs="Arial"/>
                <w:sz w:val="16"/>
                <w:szCs w:val="16"/>
              </w:rPr>
              <w:t>Global Forest Change</w:t>
            </w:r>
          </w:p>
        </w:tc>
        <w:tc>
          <w:tcPr>
            <w:tcW w:w="846" w:type="dxa"/>
            <w:noWrap/>
            <w:hideMark/>
          </w:tcPr>
          <w:p w14:paraId="38920A2A"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559CCC1E"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7B4F7316" w14:textId="77777777" w:rsidR="00CC77FB" w:rsidRPr="00AA5580" w:rsidRDefault="00CC77FB" w:rsidP="000B64B3">
            <w:pPr>
              <w:spacing w:line="240" w:lineRule="auto"/>
              <w:jc w:val="left"/>
              <w:rPr>
                <w:rFonts w:cs="Arial"/>
                <w:sz w:val="16"/>
                <w:szCs w:val="16"/>
              </w:rPr>
            </w:pPr>
            <w:r w:rsidRPr="00AA5580">
              <w:rPr>
                <w:rFonts w:cs="Arial"/>
                <w:sz w:val="16"/>
                <w:szCs w:val="16"/>
              </w:rPr>
              <w:t>30m</w:t>
            </w:r>
          </w:p>
        </w:tc>
        <w:tc>
          <w:tcPr>
            <w:tcW w:w="1728" w:type="dxa"/>
            <w:noWrap/>
            <w:hideMark/>
          </w:tcPr>
          <w:p w14:paraId="31FF0B2E" w14:textId="77777777" w:rsidR="00CC77FB" w:rsidRPr="00AA5580" w:rsidRDefault="00CC77FB" w:rsidP="000B64B3">
            <w:pPr>
              <w:spacing w:line="240" w:lineRule="auto"/>
              <w:jc w:val="left"/>
              <w:rPr>
                <w:rFonts w:cs="Arial"/>
                <w:sz w:val="16"/>
                <w:szCs w:val="16"/>
              </w:rPr>
            </w:pPr>
            <w:r w:rsidRPr="00AA5580">
              <w:rPr>
                <w:rFonts w:cs="Arial"/>
                <w:sz w:val="16"/>
                <w:szCs w:val="16"/>
              </w:rPr>
              <w:t>global</w:t>
            </w:r>
          </w:p>
        </w:tc>
        <w:tc>
          <w:tcPr>
            <w:tcW w:w="846" w:type="dxa"/>
            <w:noWrap/>
            <w:hideMark/>
          </w:tcPr>
          <w:p w14:paraId="205CA4AD" w14:textId="77777777" w:rsidR="00CC77FB" w:rsidRPr="00AA5580" w:rsidRDefault="00CC77FB" w:rsidP="000B64B3">
            <w:pPr>
              <w:spacing w:line="240" w:lineRule="auto"/>
              <w:jc w:val="left"/>
              <w:rPr>
                <w:rFonts w:cs="Arial"/>
                <w:sz w:val="16"/>
                <w:szCs w:val="16"/>
              </w:rPr>
            </w:pPr>
            <w:r w:rsidRPr="00AA5580">
              <w:rPr>
                <w:rFonts w:cs="Arial"/>
                <w:sz w:val="16"/>
                <w:szCs w:val="16"/>
              </w:rPr>
              <w:t>2000-2018</w:t>
            </w:r>
          </w:p>
        </w:tc>
        <w:tc>
          <w:tcPr>
            <w:tcW w:w="1278" w:type="dxa"/>
            <w:noWrap/>
            <w:hideMark/>
          </w:tcPr>
          <w:p w14:paraId="607825E1"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6BD47163" w14:textId="77777777" w:rsidTr="000B64B3">
        <w:trPr>
          <w:trHeight w:val="20"/>
        </w:trPr>
        <w:tc>
          <w:tcPr>
            <w:tcW w:w="1800" w:type="dxa"/>
            <w:noWrap/>
            <w:hideMark/>
          </w:tcPr>
          <w:p w14:paraId="73D77B4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2CA237A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663EC7A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17F444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A6AA75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8A19442" w14:textId="77777777" w:rsidR="00CC77FB" w:rsidRPr="00AA5580" w:rsidRDefault="00CC77FB" w:rsidP="000B64B3">
            <w:pPr>
              <w:spacing w:line="240" w:lineRule="auto"/>
              <w:jc w:val="left"/>
              <w:rPr>
                <w:rFonts w:cs="Arial"/>
                <w:sz w:val="16"/>
                <w:szCs w:val="16"/>
              </w:rPr>
            </w:pPr>
            <w:r w:rsidRPr="00AA5580">
              <w:rPr>
                <w:rFonts w:cs="Arial"/>
                <w:sz w:val="16"/>
                <w:szCs w:val="16"/>
              </w:rPr>
              <w:t>Imperviousness Classified Change (IMCC)</w:t>
            </w:r>
          </w:p>
        </w:tc>
        <w:tc>
          <w:tcPr>
            <w:tcW w:w="846" w:type="dxa"/>
            <w:noWrap/>
            <w:hideMark/>
          </w:tcPr>
          <w:p w14:paraId="79C18CE7"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11476D76"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C3EFEF0" w14:textId="77777777" w:rsidR="00CC77FB" w:rsidRPr="00AA5580" w:rsidRDefault="00CC77FB" w:rsidP="000B64B3">
            <w:pPr>
              <w:spacing w:line="240" w:lineRule="auto"/>
              <w:jc w:val="left"/>
              <w:rPr>
                <w:rFonts w:cs="Arial"/>
                <w:sz w:val="16"/>
                <w:szCs w:val="16"/>
              </w:rPr>
            </w:pPr>
            <w:r w:rsidRPr="00AA5580">
              <w:rPr>
                <w:rFonts w:cs="Arial"/>
                <w:sz w:val="16"/>
                <w:szCs w:val="16"/>
              </w:rPr>
              <w:t>20m</w:t>
            </w:r>
          </w:p>
        </w:tc>
        <w:tc>
          <w:tcPr>
            <w:tcW w:w="1728" w:type="dxa"/>
            <w:noWrap/>
            <w:hideMark/>
          </w:tcPr>
          <w:p w14:paraId="17C72A70"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4EB3B7DE" w14:textId="77777777" w:rsidR="00CC77FB" w:rsidRPr="00AA5580" w:rsidRDefault="00CC77FB" w:rsidP="000B64B3">
            <w:pPr>
              <w:spacing w:line="240" w:lineRule="auto"/>
              <w:jc w:val="left"/>
              <w:rPr>
                <w:rFonts w:cs="Arial"/>
                <w:sz w:val="16"/>
                <w:szCs w:val="16"/>
              </w:rPr>
            </w:pPr>
            <w:r w:rsidRPr="00AA5580">
              <w:rPr>
                <w:rFonts w:cs="Arial"/>
                <w:sz w:val="16"/>
                <w:szCs w:val="16"/>
              </w:rPr>
              <w:t>2012-2015</w:t>
            </w:r>
          </w:p>
        </w:tc>
        <w:tc>
          <w:tcPr>
            <w:tcW w:w="1278" w:type="dxa"/>
            <w:noWrap/>
            <w:hideMark/>
          </w:tcPr>
          <w:p w14:paraId="58951F09"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4468CBF4" w14:textId="77777777" w:rsidTr="000B64B3">
        <w:trPr>
          <w:trHeight w:val="20"/>
        </w:trPr>
        <w:tc>
          <w:tcPr>
            <w:tcW w:w="1800" w:type="dxa"/>
            <w:noWrap/>
            <w:hideMark/>
          </w:tcPr>
          <w:p w14:paraId="500EC9F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6267E5D2"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6E88D3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627F693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4CF3B60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C9ADE9E" w14:textId="77777777" w:rsidR="00CC77FB" w:rsidRPr="00AA5580" w:rsidRDefault="00CC77FB" w:rsidP="000B64B3">
            <w:pPr>
              <w:spacing w:line="240" w:lineRule="auto"/>
              <w:jc w:val="left"/>
              <w:rPr>
                <w:rFonts w:cs="Arial"/>
                <w:sz w:val="16"/>
                <w:szCs w:val="16"/>
              </w:rPr>
            </w:pPr>
            <w:r w:rsidRPr="00AA5580">
              <w:rPr>
                <w:rFonts w:cs="Arial"/>
                <w:sz w:val="16"/>
                <w:szCs w:val="16"/>
              </w:rPr>
              <w:t>Imperviousness Density (IMD) HRL</w:t>
            </w:r>
          </w:p>
        </w:tc>
        <w:tc>
          <w:tcPr>
            <w:tcW w:w="846" w:type="dxa"/>
            <w:noWrap/>
            <w:hideMark/>
          </w:tcPr>
          <w:p w14:paraId="1C5B3675"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7244DEEC"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5728FB52" w14:textId="77777777" w:rsidR="00CC77FB" w:rsidRPr="00AA5580" w:rsidRDefault="00CC77FB" w:rsidP="000B64B3">
            <w:pPr>
              <w:spacing w:line="240" w:lineRule="auto"/>
              <w:jc w:val="left"/>
              <w:rPr>
                <w:rFonts w:cs="Arial"/>
                <w:sz w:val="16"/>
                <w:szCs w:val="16"/>
              </w:rPr>
            </w:pPr>
            <w:r w:rsidRPr="00AA5580">
              <w:rPr>
                <w:rFonts w:cs="Arial"/>
                <w:sz w:val="16"/>
                <w:szCs w:val="16"/>
              </w:rPr>
              <w:t>20m</w:t>
            </w:r>
          </w:p>
        </w:tc>
        <w:tc>
          <w:tcPr>
            <w:tcW w:w="1728" w:type="dxa"/>
            <w:noWrap/>
            <w:hideMark/>
          </w:tcPr>
          <w:p w14:paraId="5A3E4EBB"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235F42E3" w14:textId="77777777" w:rsidR="00CC77FB" w:rsidRPr="00AA5580" w:rsidRDefault="00CC77FB" w:rsidP="000B64B3">
            <w:pPr>
              <w:spacing w:line="240" w:lineRule="auto"/>
              <w:jc w:val="left"/>
              <w:rPr>
                <w:rFonts w:cs="Arial"/>
                <w:sz w:val="16"/>
                <w:szCs w:val="16"/>
              </w:rPr>
            </w:pPr>
            <w:r w:rsidRPr="00AA5580">
              <w:rPr>
                <w:rFonts w:cs="Arial"/>
                <w:sz w:val="16"/>
                <w:szCs w:val="16"/>
              </w:rPr>
              <w:t>2015</w:t>
            </w:r>
          </w:p>
        </w:tc>
        <w:tc>
          <w:tcPr>
            <w:tcW w:w="1278" w:type="dxa"/>
            <w:noWrap/>
            <w:hideMark/>
          </w:tcPr>
          <w:p w14:paraId="45255633"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3E3DBCE8" w14:textId="77777777" w:rsidTr="000B64B3">
        <w:trPr>
          <w:trHeight w:val="20"/>
        </w:trPr>
        <w:tc>
          <w:tcPr>
            <w:tcW w:w="1800" w:type="dxa"/>
            <w:noWrap/>
            <w:hideMark/>
          </w:tcPr>
          <w:p w14:paraId="036518E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5879E1EF"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6DD839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0B0EE632" w14:textId="77777777" w:rsidR="00CC77FB" w:rsidRPr="00AA5580" w:rsidRDefault="00CC77FB" w:rsidP="000B64B3">
            <w:pPr>
              <w:spacing w:line="240" w:lineRule="auto"/>
              <w:jc w:val="left"/>
              <w:rPr>
                <w:rFonts w:cs="Arial"/>
                <w:sz w:val="16"/>
                <w:szCs w:val="16"/>
              </w:rPr>
            </w:pPr>
            <w:r w:rsidRPr="00AA5580">
              <w:rPr>
                <w:rFonts w:cs="Arial"/>
                <w:sz w:val="16"/>
                <w:szCs w:val="16"/>
              </w:rPr>
              <w:t>JRC Global Surface Water</w:t>
            </w:r>
          </w:p>
        </w:tc>
        <w:tc>
          <w:tcPr>
            <w:tcW w:w="1818" w:type="dxa"/>
            <w:noWrap/>
            <w:hideMark/>
          </w:tcPr>
          <w:p w14:paraId="55A1BC9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8CBED8E" w14:textId="77777777" w:rsidR="00CC77FB" w:rsidRPr="00AA5580" w:rsidRDefault="00CC77FB" w:rsidP="000B64B3">
            <w:pPr>
              <w:spacing w:line="240" w:lineRule="auto"/>
              <w:jc w:val="left"/>
              <w:rPr>
                <w:rFonts w:cs="Arial"/>
                <w:sz w:val="16"/>
                <w:szCs w:val="16"/>
              </w:rPr>
            </w:pPr>
            <w:r w:rsidRPr="00AA5580">
              <w:rPr>
                <w:rFonts w:cs="Arial"/>
                <w:sz w:val="16"/>
                <w:szCs w:val="16"/>
              </w:rPr>
              <w:t>JRC Global Surface Water</w:t>
            </w:r>
          </w:p>
        </w:tc>
        <w:tc>
          <w:tcPr>
            <w:tcW w:w="846" w:type="dxa"/>
            <w:noWrap/>
            <w:hideMark/>
          </w:tcPr>
          <w:p w14:paraId="02652320"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7D01417D"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343A4177" w14:textId="77777777" w:rsidR="00CC77FB" w:rsidRPr="00AA5580" w:rsidRDefault="00CC77FB" w:rsidP="000B64B3">
            <w:pPr>
              <w:spacing w:line="240" w:lineRule="auto"/>
              <w:jc w:val="left"/>
              <w:rPr>
                <w:rFonts w:cs="Arial"/>
                <w:sz w:val="16"/>
                <w:szCs w:val="16"/>
              </w:rPr>
            </w:pPr>
            <w:r w:rsidRPr="00AA5580">
              <w:rPr>
                <w:rFonts w:cs="Arial"/>
                <w:sz w:val="16"/>
                <w:szCs w:val="16"/>
              </w:rPr>
              <w:t>30m</w:t>
            </w:r>
          </w:p>
        </w:tc>
        <w:tc>
          <w:tcPr>
            <w:tcW w:w="1728" w:type="dxa"/>
            <w:noWrap/>
            <w:hideMark/>
          </w:tcPr>
          <w:p w14:paraId="39EE2FBF" w14:textId="77777777" w:rsidR="00CC77FB" w:rsidRPr="00AA5580" w:rsidRDefault="00CC77FB" w:rsidP="000B64B3">
            <w:pPr>
              <w:spacing w:line="240" w:lineRule="auto"/>
              <w:jc w:val="left"/>
              <w:rPr>
                <w:rFonts w:cs="Arial"/>
                <w:sz w:val="16"/>
                <w:szCs w:val="16"/>
              </w:rPr>
            </w:pPr>
            <w:r w:rsidRPr="00AA5580">
              <w:rPr>
                <w:rFonts w:cs="Arial"/>
                <w:sz w:val="16"/>
                <w:szCs w:val="16"/>
              </w:rPr>
              <w:t>global</w:t>
            </w:r>
          </w:p>
        </w:tc>
        <w:tc>
          <w:tcPr>
            <w:tcW w:w="846" w:type="dxa"/>
            <w:noWrap/>
            <w:hideMark/>
          </w:tcPr>
          <w:p w14:paraId="01AA911A" w14:textId="77777777" w:rsidR="00CC77FB" w:rsidRPr="00AA5580" w:rsidRDefault="00CC77FB" w:rsidP="000B64B3">
            <w:pPr>
              <w:spacing w:line="240" w:lineRule="auto"/>
              <w:jc w:val="left"/>
              <w:rPr>
                <w:rFonts w:cs="Arial"/>
                <w:sz w:val="16"/>
                <w:szCs w:val="16"/>
              </w:rPr>
            </w:pPr>
            <w:r w:rsidRPr="00AA5580">
              <w:rPr>
                <w:rFonts w:cs="Arial"/>
                <w:sz w:val="16"/>
                <w:szCs w:val="16"/>
              </w:rPr>
              <w:t>1984-2019</w:t>
            </w:r>
          </w:p>
        </w:tc>
        <w:tc>
          <w:tcPr>
            <w:tcW w:w="1278" w:type="dxa"/>
            <w:noWrap/>
            <w:hideMark/>
          </w:tcPr>
          <w:p w14:paraId="4F6A5B4F"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0-100%</w:t>
            </w:r>
          </w:p>
        </w:tc>
      </w:tr>
      <w:tr w:rsidR="00CC77FB" w:rsidRPr="00AA5580" w14:paraId="000EF40F" w14:textId="77777777" w:rsidTr="000B64B3">
        <w:trPr>
          <w:trHeight w:val="20"/>
        </w:trPr>
        <w:tc>
          <w:tcPr>
            <w:tcW w:w="1800" w:type="dxa"/>
            <w:noWrap/>
            <w:hideMark/>
          </w:tcPr>
          <w:p w14:paraId="6184EB5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434476D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490E07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3500097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D7760E9"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7CDA635" w14:textId="77777777" w:rsidR="00CC77FB" w:rsidRPr="00AA5580" w:rsidRDefault="00CC77FB" w:rsidP="000B64B3">
            <w:pPr>
              <w:spacing w:line="240" w:lineRule="auto"/>
              <w:jc w:val="left"/>
              <w:rPr>
                <w:rFonts w:cs="Arial"/>
                <w:sz w:val="16"/>
                <w:szCs w:val="16"/>
              </w:rPr>
            </w:pPr>
            <w:r w:rsidRPr="00AA5580">
              <w:rPr>
                <w:rFonts w:cs="Arial"/>
                <w:sz w:val="16"/>
                <w:szCs w:val="16"/>
              </w:rPr>
              <w:t>Nationally designated areas (CDDA)</w:t>
            </w:r>
          </w:p>
        </w:tc>
        <w:tc>
          <w:tcPr>
            <w:tcW w:w="846" w:type="dxa"/>
            <w:noWrap/>
            <w:hideMark/>
          </w:tcPr>
          <w:p w14:paraId="376E17BF"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1591C1B9"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13C186B0" w14:textId="77777777" w:rsidR="00CC77FB" w:rsidRPr="00AA5580" w:rsidRDefault="00CC77FB" w:rsidP="000B64B3">
            <w:pPr>
              <w:spacing w:line="240" w:lineRule="auto"/>
              <w:jc w:val="left"/>
              <w:rPr>
                <w:rFonts w:cs="Arial"/>
                <w:sz w:val="16"/>
                <w:szCs w:val="16"/>
              </w:rPr>
            </w:pPr>
          </w:p>
        </w:tc>
        <w:tc>
          <w:tcPr>
            <w:tcW w:w="1728" w:type="dxa"/>
            <w:noWrap/>
            <w:hideMark/>
          </w:tcPr>
          <w:p w14:paraId="0258D56C"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25004EA7" w14:textId="77777777" w:rsidR="00CC77FB" w:rsidRPr="00AA5580" w:rsidRDefault="00CC77FB" w:rsidP="000B64B3">
            <w:pPr>
              <w:spacing w:line="240" w:lineRule="auto"/>
              <w:jc w:val="left"/>
              <w:rPr>
                <w:rFonts w:cs="Arial"/>
                <w:sz w:val="16"/>
                <w:szCs w:val="16"/>
              </w:rPr>
            </w:pPr>
            <w:r w:rsidRPr="00AA5580">
              <w:rPr>
                <w:rFonts w:cs="Arial"/>
                <w:sz w:val="16"/>
                <w:szCs w:val="16"/>
              </w:rPr>
              <w:t>2019</w:t>
            </w:r>
          </w:p>
        </w:tc>
        <w:tc>
          <w:tcPr>
            <w:tcW w:w="1278" w:type="dxa"/>
            <w:noWrap/>
            <w:hideMark/>
          </w:tcPr>
          <w:p w14:paraId="0BF98FD1"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2E4A1523" w14:textId="77777777" w:rsidTr="000B64B3">
        <w:trPr>
          <w:trHeight w:val="20"/>
        </w:trPr>
        <w:tc>
          <w:tcPr>
            <w:tcW w:w="1800" w:type="dxa"/>
            <w:noWrap/>
            <w:hideMark/>
          </w:tcPr>
          <w:p w14:paraId="58B5A09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4ADEA31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A236F7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C78E8DA"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6589AFE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6E2D763F" w14:textId="77777777" w:rsidR="00CC77FB" w:rsidRPr="00AA5580" w:rsidRDefault="00CC77FB" w:rsidP="000B64B3">
            <w:pPr>
              <w:spacing w:line="240" w:lineRule="auto"/>
              <w:jc w:val="left"/>
              <w:rPr>
                <w:rFonts w:cs="Arial"/>
                <w:sz w:val="16"/>
                <w:szCs w:val="16"/>
              </w:rPr>
            </w:pPr>
            <w:r w:rsidRPr="00AA5580">
              <w:rPr>
                <w:rFonts w:cs="Arial"/>
                <w:sz w:val="16"/>
                <w:szCs w:val="16"/>
              </w:rPr>
              <w:t>Natura2000</w:t>
            </w:r>
          </w:p>
        </w:tc>
        <w:tc>
          <w:tcPr>
            <w:tcW w:w="846" w:type="dxa"/>
            <w:noWrap/>
            <w:hideMark/>
          </w:tcPr>
          <w:p w14:paraId="611E4678" w14:textId="77777777" w:rsidR="00CC77FB" w:rsidRPr="00AA5580" w:rsidRDefault="00CC77FB" w:rsidP="000B64B3">
            <w:pPr>
              <w:spacing w:line="240" w:lineRule="auto"/>
              <w:jc w:val="left"/>
              <w:rPr>
                <w:rFonts w:cs="Arial"/>
                <w:sz w:val="16"/>
                <w:szCs w:val="16"/>
              </w:rPr>
            </w:pPr>
            <w:r w:rsidRPr="00AA5580">
              <w:rPr>
                <w:rFonts w:cs="Arial"/>
                <w:sz w:val="16"/>
                <w:szCs w:val="16"/>
              </w:rPr>
              <w:t>V</w:t>
            </w:r>
          </w:p>
        </w:tc>
        <w:tc>
          <w:tcPr>
            <w:tcW w:w="900" w:type="dxa"/>
            <w:noWrap/>
            <w:hideMark/>
          </w:tcPr>
          <w:p w14:paraId="618265E6"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628C0F81"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728" w:type="dxa"/>
            <w:noWrap/>
            <w:hideMark/>
          </w:tcPr>
          <w:p w14:paraId="323BB7BB" w14:textId="77777777" w:rsidR="00CC77FB" w:rsidRPr="00AA5580" w:rsidRDefault="00CC77FB" w:rsidP="000B64B3">
            <w:pPr>
              <w:spacing w:line="240" w:lineRule="auto"/>
              <w:jc w:val="left"/>
              <w:rPr>
                <w:rFonts w:cs="Arial"/>
                <w:sz w:val="16"/>
                <w:szCs w:val="16"/>
              </w:rPr>
            </w:pPr>
            <w:r w:rsidRPr="00AA5580">
              <w:rPr>
                <w:rFonts w:cs="Arial"/>
                <w:sz w:val="16"/>
                <w:szCs w:val="16"/>
              </w:rPr>
              <w:t>EEA33</w:t>
            </w:r>
          </w:p>
        </w:tc>
        <w:tc>
          <w:tcPr>
            <w:tcW w:w="846" w:type="dxa"/>
            <w:noWrap/>
            <w:hideMark/>
          </w:tcPr>
          <w:p w14:paraId="3804620B" w14:textId="77777777" w:rsidR="00CC77FB" w:rsidRPr="00AA5580" w:rsidRDefault="00CC77FB" w:rsidP="000B64B3">
            <w:pPr>
              <w:spacing w:line="240" w:lineRule="auto"/>
              <w:jc w:val="left"/>
              <w:rPr>
                <w:rFonts w:cs="Arial"/>
                <w:sz w:val="16"/>
                <w:szCs w:val="16"/>
              </w:rPr>
            </w:pPr>
            <w:r w:rsidRPr="00AA5580">
              <w:rPr>
                <w:rFonts w:cs="Arial"/>
                <w:sz w:val="16"/>
                <w:szCs w:val="16"/>
              </w:rPr>
              <w:t>2018</w:t>
            </w:r>
          </w:p>
        </w:tc>
        <w:tc>
          <w:tcPr>
            <w:tcW w:w="1278" w:type="dxa"/>
            <w:noWrap/>
            <w:hideMark/>
          </w:tcPr>
          <w:p w14:paraId="68AC1FBA"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1115F239" w14:textId="77777777" w:rsidTr="000B64B3">
        <w:trPr>
          <w:trHeight w:val="20"/>
        </w:trPr>
        <w:tc>
          <w:tcPr>
            <w:tcW w:w="1800" w:type="dxa"/>
            <w:noWrap/>
            <w:hideMark/>
          </w:tcPr>
          <w:p w14:paraId="6B19AF2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5360C03C"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41BB94A4"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54421F0F"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07AE673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48BB01AC" w14:textId="77777777" w:rsidR="00CC77FB" w:rsidRPr="00AA5580" w:rsidRDefault="00CC77FB" w:rsidP="000B64B3">
            <w:pPr>
              <w:spacing w:line="240" w:lineRule="auto"/>
              <w:jc w:val="left"/>
              <w:rPr>
                <w:rFonts w:cs="Arial"/>
                <w:sz w:val="16"/>
                <w:szCs w:val="16"/>
              </w:rPr>
            </w:pPr>
            <w:r w:rsidRPr="00AA5580">
              <w:rPr>
                <w:rFonts w:cs="Arial"/>
                <w:sz w:val="16"/>
                <w:szCs w:val="16"/>
              </w:rPr>
              <w:t>S2GLC</w:t>
            </w:r>
          </w:p>
        </w:tc>
        <w:tc>
          <w:tcPr>
            <w:tcW w:w="846" w:type="dxa"/>
            <w:noWrap/>
            <w:hideMark/>
          </w:tcPr>
          <w:p w14:paraId="493C0903"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1F3296A7"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72CA40FC" w14:textId="77777777" w:rsidR="00CC77FB" w:rsidRPr="00AA5580" w:rsidRDefault="00CC77FB" w:rsidP="000B64B3">
            <w:pPr>
              <w:spacing w:line="240" w:lineRule="auto"/>
              <w:jc w:val="left"/>
              <w:rPr>
                <w:rFonts w:cs="Arial"/>
                <w:sz w:val="16"/>
                <w:szCs w:val="16"/>
              </w:rPr>
            </w:pPr>
            <w:r w:rsidRPr="00AA5580">
              <w:rPr>
                <w:rFonts w:cs="Arial"/>
                <w:sz w:val="16"/>
                <w:szCs w:val="16"/>
              </w:rPr>
              <w:t>10m-60m</w:t>
            </w:r>
          </w:p>
        </w:tc>
        <w:tc>
          <w:tcPr>
            <w:tcW w:w="1728" w:type="dxa"/>
            <w:noWrap/>
            <w:hideMark/>
          </w:tcPr>
          <w:p w14:paraId="542BE5DA"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331DC206" w14:textId="77777777" w:rsidR="00CC77FB" w:rsidRPr="00AA5580" w:rsidRDefault="00CC77FB" w:rsidP="000B64B3">
            <w:pPr>
              <w:spacing w:line="240" w:lineRule="auto"/>
              <w:jc w:val="left"/>
              <w:rPr>
                <w:rFonts w:cs="Arial"/>
                <w:sz w:val="16"/>
                <w:szCs w:val="16"/>
              </w:rPr>
            </w:pPr>
            <w:r w:rsidRPr="00AA5580">
              <w:rPr>
                <w:rFonts w:cs="Arial"/>
                <w:sz w:val="16"/>
                <w:szCs w:val="16"/>
              </w:rPr>
              <w:t>2017</w:t>
            </w:r>
          </w:p>
        </w:tc>
        <w:tc>
          <w:tcPr>
            <w:tcW w:w="1278" w:type="dxa"/>
            <w:noWrap/>
            <w:hideMark/>
          </w:tcPr>
          <w:p w14:paraId="51464D72"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621896A6" w14:textId="77777777" w:rsidTr="000B64B3">
        <w:trPr>
          <w:trHeight w:val="20"/>
        </w:trPr>
        <w:tc>
          <w:tcPr>
            <w:tcW w:w="1800" w:type="dxa"/>
            <w:noWrap/>
            <w:hideMark/>
          </w:tcPr>
          <w:p w14:paraId="11FA261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4493E85E"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94637D6"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15D8F6D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3F8277B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0B385B24"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TanDEM</w:t>
            </w:r>
            <w:proofErr w:type="spellEnd"/>
            <w:r w:rsidRPr="00AA5580">
              <w:rPr>
                <w:rFonts w:cs="Arial"/>
                <w:sz w:val="16"/>
                <w:szCs w:val="16"/>
              </w:rPr>
              <w:t>-X Global Forest map</w:t>
            </w:r>
          </w:p>
        </w:tc>
        <w:tc>
          <w:tcPr>
            <w:tcW w:w="846" w:type="dxa"/>
            <w:noWrap/>
            <w:hideMark/>
          </w:tcPr>
          <w:p w14:paraId="0C0D2084"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6EA51069" w14:textId="77777777" w:rsidR="00CC77FB" w:rsidRPr="00AA5580" w:rsidRDefault="00CC77FB" w:rsidP="000B64B3">
            <w:pPr>
              <w:spacing w:line="240" w:lineRule="auto"/>
              <w:jc w:val="left"/>
              <w:rPr>
                <w:rFonts w:cs="Arial"/>
                <w:sz w:val="16"/>
                <w:szCs w:val="16"/>
              </w:rPr>
            </w:pPr>
            <w:r w:rsidRPr="00AA5580">
              <w:rPr>
                <w:rFonts w:cs="Arial"/>
                <w:sz w:val="16"/>
                <w:szCs w:val="16"/>
              </w:rPr>
              <w:t>WGS84</w:t>
            </w:r>
          </w:p>
        </w:tc>
        <w:tc>
          <w:tcPr>
            <w:tcW w:w="1080" w:type="dxa"/>
            <w:noWrap/>
            <w:hideMark/>
          </w:tcPr>
          <w:p w14:paraId="4D738FA5" w14:textId="77777777" w:rsidR="00CC77FB" w:rsidRPr="00AA5580" w:rsidRDefault="00CC77FB" w:rsidP="000B64B3">
            <w:pPr>
              <w:spacing w:line="240" w:lineRule="auto"/>
              <w:jc w:val="left"/>
              <w:rPr>
                <w:rFonts w:cs="Arial"/>
                <w:sz w:val="16"/>
                <w:szCs w:val="16"/>
              </w:rPr>
            </w:pPr>
            <w:r w:rsidRPr="00AA5580">
              <w:rPr>
                <w:rFonts w:cs="Arial"/>
                <w:sz w:val="16"/>
                <w:szCs w:val="16"/>
              </w:rPr>
              <w:t>50m</w:t>
            </w:r>
          </w:p>
        </w:tc>
        <w:tc>
          <w:tcPr>
            <w:tcW w:w="1728" w:type="dxa"/>
            <w:noWrap/>
            <w:hideMark/>
          </w:tcPr>
          <w:p w14:paraId="655A7E63" w14:textId="77777777" w:rsidR="00CC77FB" w:rsidRPr="00AA5580" w:rsidRDefault="00CC77FB" w:rsidP="000B64B3">
            <w:pPr>
              <w:spacing w:line="240" w:lineRule="auto"/>
              <w:jc w:val="left"/>
              <w:rPr>
                <w:rFonts w:cs="Arial"/>
                <w:sz w:val="16"/>
                <w:szCs w:val="16"/>
              </w:rPr>
            </w:pPr>
            <w:r w:rsidRPr="00AA5580">
              <w:rPr>
                <w:rFonts w:cs="Arial"/>
                <w:sz w:val="16"/>
                <w:szCs w:val="16"/>
              </w:rPr>
              <w:t>global</w:t>
            </w:r>
          </w:p>
        </w:tc>
        <w:tc>
          <w:tcPr>
            <w:tcW w:w="846" w:type="dxa"/>
            <w:noWrap/>
            <w:hideMark/>
          </w:tcPr>
          <w:p w14:paraId="5BAF86D0" w14:textId="77777777" w:rsidR="00CC77FB" w:rsidRPr="00AA5580" w:rsidRDefault="00CC77FB" w:rsidP="000B64B3">
            <w:pPr>
              <w:spacing w:line="240" w:lineRule="auto"/>
              <w:jc w:val="left"/>
              <w:rPr>
                <w:rFonts w:cs="Arial"/>
                <w:sz w:val="16"/>
                <w:szCs w:val="16"/>
              </w:rPr>
            </w:pPr>
            <w:r w:rsidRPr="00AA5580">
              <w:rPr>
                <w:rFonts w:cs="Arial"/>
                <w:sz w:val="16"/>
                <w:szCs w:val="16"/>
              </w:rPr>
              <w:t>2011-2015</w:t>
            </w:r>
          </w:p>
        </w:tc>
        <w:tc>
          <w:tcPr>
            <w:tcW w:w="1278" w:type="dxa"/>
            <w:noWrap/>
            <w:hideMark/>
          </w:tcPr>
          <w:p w14:paraId="0FB306CD"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14B8A06C" w14:textId="77777777" w:rsidTr="000B64B3">
        <w:trPr>
          <w:trHeight w:val="20"/>
        </w:trPr>
        <w:tc>
          <w:tcPr>
            <w:tcW w:w="1800" w:type="dxa"/>
            <w:noWrap/>
            <w:hideMark/>
          </w:tcPr>
          <w:p w14:paraId="645856A3"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2C00A07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2F194C6D"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895BED8"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23C76F1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34FD7A55" w14:textId="77777777" w:rsidR="00CC77FB" w:rsidRPr="00AA5580" w:rsidRDefault="00CC77FB" w:rsidP="000B64B3">
            <w:pPr>
              <w:spacing w:line="240" w:lineRule="auto"/>
              <w:jc w:val="left"/>
              <w:rPr>
                <w:rFonts w:cs="Arial"/>
                <w:sz w:val="16"/>
                <w:szCs w:val="16"/>
              </w:rPr>
            </w:pPr>
            <w:r w:rsidRPr="00AA5580">
              <w:rPr>
                <w:rFonts w:cs="Arial"/>
                <w:sz w:val="16"/>
                <w:szCs w:val="16"/>
              </w:rPr>
              <w:t>Tree Cover Density (TCD)</w:t>
            </w:r>
          </w:p>
        </w:tc>
        <w:tc>
          <w:tcPr>
            <w:tcW w:w="846" w:type="dxa"/>
            <w:noWrap/>
            <w:hideMark/>
          </w:tcPr>
          <w:p w14:paraId="7B4AD276"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0078F2EE"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3B0C43E4" w14:textId="77777777" w:rsidR="00CC77FB" w:rsidRPr="00AA5580" w:rsidRDefault="00CC77FB" w:rsidP="000B64B3">
            <w:pPr>
              <w:spacing w:line="240" w:lineRule="auto"/>
              <w:jc w:val="left"/>
              <w:rPr>
                <w:rFonts w:cs="Arial"/>
                <w:sz w:val="16"/>
                <w:szCs w:val="16"/>
              </w:rPr>
            </w:pPr>
            <w:r w:rsidRPr="00AA5580">
              <w:rPr>
                <w:rFonts w:cs="Arial"/>
                <w:sz w:val="16"/>
                <w:szCs w:val="16"/>
              </w:rPr>
              <w:t>20m</w:t>
            </w:r>
          </w:p>
        </w:tc>
        <w:tc>
          <w:tcPr>
            <w:tcW w:w="1728" w:type="dxa"/>
            <w:noWrap/>
            <w:hideMark/>
          </w:tcPr>
          <w:p w14:paraId="60955AD8"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5CCAEDAE" w14:textId="77777777" w:rsidR="00CC77FB" w:rsidRPr="00AA5580" w:rsidRDefault="00CC77FB" w:rsidP="000B64B3">
            <w:pPr>
              <w:spacing w:line="240" w:lineRule="auto"/>
              <w:jc w:val="left"/>
              <w:rPr>
                <w:rFonts w:cs="Arial"/>
                <w:sz w:val="16"/>
                <w:szCs w:val="16"/>
              </w:rPr>
            </w:pPr>
            <w:r w:rsidRPr="00AA5580">
              <w:rPr>
                <w:rFonts w:cs="Arial"/>
                <w:sz w:val="16"/>
                <w:szCs w:val="16"/>
              </w:rPr>
              <w:t>2015</w:t>
            </w:r>
          </w:p>
        </w:tc>
        <w:tc>
          <w:tcPr>
            <w:tcW w:w="1278" w:type="dxa"/>
            <w:noWrap/>
            <w:hideMark/>
          </w:tcPr>
          <w:p w14:paraId="3E7474FB"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thematic</w:t>
            </w:r>
          </w:p>
        </w:tc>
      </w:tr>
      <w:tr w:rsidR="00CC77FB" w:rsidRPr="00AA5580" w14:paraId="48A55547" w14:textId="77777777" w:rsidTr="000B64B3">
        <w:trPr>
          <w:trHeight w:val="20"/>
        </w:trPr>
        <w:tc>
          <w:tcPr>
            <w:tcW w:w="1800" w:type="dxa"/>
            <w:noWrap/>
            <w:hideMark/>
          </w:tcPr>
          <w:p w14:paraId="09EEFD8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440" w:type="dxa"/>
            <w:noWrap/>
            <w:hideMark/>
          </w:tcPr>
          <w:p w14:paraId="30817AB7"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724D8150"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296" w:type="dxa"/>
            <w:noWrap/>
            <w:hideMark/>
          </w:tcPr>
          <w:p w14:paraId="2266DB2B"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18" w:type="dxa"/>
            <w:noWrap/>
            <w:hideMark/>
          </w:tcPr>
          <w:p w14:paraId="5EF2B2E5" w14:textId="77777777" w:rsidR="00CC77FB" w:rsidRPr="00AA5580" w:rsidRDefault="00CC77FB" w:rsidP="000B64B3">
            <w:pPr>
              <w:spacing w:line="240" w:lineRule="auto"/>
              <w:jc w:val="left"/>
              <w:rPr>
                <w:rFonts w:cs="Arial"/>
                <w:sz w:val="16"/>
                <w:szCs w:val="16"/>
              </w:rPr>
            </w:pPr>
            <w:r w:rsidRPr="00AA5580">
              <w:rPr>
                <w:rFonts w:cs="Arial"/>
                <w:sz w:val="16"/>
                <w:szCs w:val="16"/>
              </w:rPr>
              <w:t xml:space="preserve"> </w:t>
            </w:r>
          </w:p>
        </w:tc>
        <w:tc>
          <w:tcPr>
            <w:tcW w:w="1890" w:type="dxa"/>
            <w:noWrap/>
            <w:hideMark/>
          </w:tcPr>
          <w:p w14:paraId="1FC5F6D3" w14:textId="77777777" w:rsidR="00CC77FB" w:rsidRPr="00AA5580" w:rsidRDefault="00CC77FB" w:rsidP="000B64B3">
            <w:pPr>
              <w:spacing w:line="240" w:lineRule="auto"/>
              <w:jc w:val="left"/>
              <w:rPr>
                <w:rFonts w:cs="Arial"/>
                <w:sz w:val="16"/>
                <w:szCs w:val="16"/>
              </w:rPr>
            </w:pPr>
            <w:r w:rsidRPr="00AA5580">
              <w:rPr>
                <w:rFonts w:cs="Arial"/>
                <w:sz w:val="16"/>
                <w:szCs w:val="16"/>
              </w:rPr>
              <w:t>Tree Cover Density Change (TCDC)</w:t>
            </w:r>
          </w:p>
        </w:tc>
        <w:tc>
          <w:tcPr>
            <w:tcW w:w="846" w:type="dxa"/>
            <w:noWrap/>
            <w:hideMark/>
          </w:tcPr>
          <w:p w14:paraId="089ACB41" w14:textId="77777777" w:rsidR="00CC77FB" w:rsidRPr="00AA5580" w:rsidRDefault="00CC77FB" w:rsidP="000B64B3">
            <w:pPr>
              <w:spacing w:line="240" w:lineRule="auto"/>
              <w:jc w:val="left"/>
              <w:rPr>
                <w:rFonts w:cs="Arial"/>
                <w:sz w:val="16"/>
                <w:szCs w:val="16"/>
              </w:rPr>
            </w:pPr>
            <w:r w:rsidRPr="00AA5580">
              <w:rPr>
                <w:rFonts w:cs="Arial"/>
                <w:sz w:val="16"/>
                <w:szCs w:val="16"/>
              </w:rPr>
              <w:t>R</w:t>
            </w:r>
          </w:p>
        </w:tc>
        <w:tc>
          <w:tcPr>
            <w:tcW w:w="900" w:type="dxa"/>
            <w:noWrap/>
            <w:hideMark/>
          </w:tcPr>
          <w:p w14:paraId="357444D8" w14:textId="77777777" w:rsidR="00CC77FB" w:rsidRPr="00AA5580" w:rsidRDefault="00CC77FB" w:rsidP="000B64B3">
            <w:pPr>
              <w:spacing w:line="240" w:lineRule="auto"/>
              <w:jc w:val="left"/>
              <w:rPr>
                <w:rFonts w:cs="Arial"/>
                <w:sz w:val="16"/>
                <w:szCs w:val="16"/>
              </w:rPr>
            </w:pPr>
            <w:r w:rsidRPr="00AA5580">
              <w:rPr>
                <w:rFonts w:cs="Arial"/>
                <w:sz w:val="16"/>
                <w:szCs w:val="16"/>
              </w:rPr>
              <w:t>ETRS89</w:t>
            </w:r>
          </w:p>
        </w:tc>
        <w:tc>
          <w:tcPr>
            <w:tcW w:w="1080" w:type="dxa"/>
            <w:noWrap/>
            <w:hideMark/>
          </w:tcPr>
          <w:p w14:paraId="4881F034" w14:textId="77777777" w:rsidR="00CC77FB" w:rsidRPr="00AA5580" w:rsidRDefault="00CC77FB" w:rsidP="000B64B3">
            <w:pPr>
              <w:spacing w:line="240" w:lineRule="auto"/>
              <w:jc w:val="left"/>
              <w:rPr>
                <w:rFonts w:cs="Arial"/>
                <w:sz w:val="16"/>
                <w:szCs w:val="16"/>
              </w:rPr>
            </w:pPr>
            <w:r w:rsidRPr="00AA5580">
              <w:rPr>
                <w:rFonts w:cs="Arial"/>
                <w:sz w:val="16"/>
                <w:szCs w:val="16"/>
              </w:rPr>
              <w:t>20m</w:t>
            </w:r>
          </w:p>
        </w:tc>
        <w:tc>
          <w:tcPr>
            <w:tcW w:w="1728" w:type="dxa"/>
            <w:noWrap/>
            <w:hideMark/>
          </w:tcPr>
          <w:p w14:paraId="3BE8DDA6" w14:textId="77777777" w:rsidR="00CC77FB" w:rsidRPr="00AA5580" w:rsidRDefault="00CC77FB" w:rsidP="000B64B3">
            <w:pPr>
              <w:spacing w:line="240" w:lineRule="auto"/>
              <w:jc w:val="left"/>
              <w:rPr>
                <w:rFonts w:cs="Arial"/>
                <w:sz w:val="16"/>
                <w:szCs w:val="16"/>
              </w:rPr>
            </w:pPr>
            <w:proofErr w:type="spellStart"/>
            <w:r w:rsidRPr="00AA5580">
              <w:rPr>
                <w:rFonts w:cs="Arial"/>
                <w:sz w:val="16"/>
                <w:szCs w:val="16"/>
              </w:rPr>
              <w:t>european</w:t>
            </w:r>
            <w:proofErr w:type="spellEnd"/>
          </w:p>
        </w:tc>
        <w:tc>
          <w:tcPr>
            <w:tcW w:w="846" w:type="dxa"/>
            <w:noWrap/>
            <w:hideMark/>
          </w:tcPr>
          <w:p w14:paraId="6F8BEC37" w14:textId="77777777" w:rsidR="00CC77FB" w:rsidRPr="00AA5580" w:rsidRDefault="00CC77FB" w:rsidP="000B64B3">
            <w:pPr>
              <w:spacing w:line="240" w:lineRule="auto"/>
              <w:jc w:val="left"/>
              <w:rPr>
                <w:rFonts w:cs="Arial"/>
                <w:sz w:val="16"/>
                <w:szCs w:val="16"/>
              </w:rPr>
            </w:pPr>
            <w:r w:rsidRPr="00AA5580">
              <w:rPr>
                <w:rFonts w:cs="Arial"/>
                <w:sz w:val="16"/>
                <w:szCs w:val="16"/>
              </w:rPr>
              <w:t>2012-2015</w:t>
            </w:r>
          </w:p>
        </w:tc>
        <w:tc>
          <w:tcPr>
            <w:tcW w:w="1278" w:type="dxa"/>
            <w:noWrap/>
            <w:hideMark/>
          </w:tcPr>
          <w:p w14:paraId="0A85C363" w14:textId="77777777" w:rsidR="00CC77FB" w:rsidRPr="00AA5580" w:rsidRDefault="00CC77FB" w:rsidP="000B64B3">
            <w:pPr>
              <w:spacing w:line="240" w:lineRule="auto"/>
              <w:jc w:val="left"/>
              <w:rPr>
                <w:rFonts w:cs="Arial"/>
                <w:color w:val="00B050"/>
                <w:sz w:val="16"/>
                <w:szCs w:val="16"/>
              </w:rPr>
            </w:pPr>
            <w:r w:rsidRPr="00AA5580">
              <w:rPr>
                <w:rFonts w:cs="Arial"/>
                <w:color w:val="00B050"/>
                <w:sz w:val="16"/>
                <w:szCs w:val="16"/>
              </w:rPr>
              <w:t>1-100%</w:t>
            </w:r>
          </w:p>
        </w:tc>
      </w:tr>
    </w:tbl>
    <w:p w14:paraId="222C8770" w14:textId="12BC074B" w:rsidR="003D2F60" w:rsidRPr="00AA5580" w:rsidRDefault="003D2F60">
      <w:pPr>
        <w:rPr>
          <w:highlight w:val="yellow"/>
        </w:rPr>
      </w:pPr>
      <w:r w:rsidRPr="00AA5580" w:rsidDel="00176400">
        <w:rPr>
          <w:highlight w:val="yellow"/>
        </w:rPr>
        <w:t xml:space="preserve"> </w:t>
      </w:r>
    </w:p>
    <w:p w14:paraId="51A0B4A2" w14:textId="6612113A" w:rsidR="00CC77FB" w:rsidRPr="00AA5580" w:rsidRDefault="00CC77FB" w:rsidP="000B64B3">
      <w:pPr>
        <w:spacing w:line="300" w:lineRule="exact"/>
        <w:jc w:val="left"/>
        <w:rPr>
          <w:highlight w:val="yellow"/>
        </w:rPr>
        <w:sectPr w:rsidR="00CC77FB" w:rsidRPr="00AA5580" w:rsidSect="009E1F70">
          <w:pgSz w:w="16839" w:h="11907" w:orient="landscape" w:code="9"/>
          <w:pgMar w:top="1699" w:right="1699" w:bottom="1699" w:left="1699" w:header="850" w:footer="562" w:gutter="0"/>
          <w:cols w:space="708"/>
          <w:titlePg/>
          <w:docGrid w:linePitch="360"/>
        </w:sectPr>
      </w:pPr>
    </w:p>
    <w:p w14:paraId="5AB31421" w14:textId="015CF9D8" w:rsidR="009E55E8" w:rsidRPr="00AA5580" w:rsidRDefault="00C057CB">
      <w:r w:rsidRPr="00AA5580">
        <w:lastRenderedPageBreak/>
        <w:t>In a</w:t>
      </w:r>
      <w:r w:rsidR="00225C3C" w:rsidRPr="00AA5580">
        <w:t xml:space="preserve">ddition to datasets from T2.2, </w:t>
      </w:r>
      <w:r w:rsidR="003C735D" w:rsidRPr="00AA5580">
        <w:t>three</w:t>
      </w:r>
      <w:r w:rsidR="00225C3C" w:rsidRPr="00AA5580">
        <w:t xml:space="preserve"> new datasets were added to cover the needs for two indicators, namely the “Global Surface Water”</w:t>
      </w:r>
      <w:r w:rsidR="00225C3C" w:rsidRPr="00AA5580">
        <w:rPr>
          <w:rStyle w:val="FootnoteReference"/>
        </w:rPr>
        <w:footnoteReference w:id="14"/>
      </w:r>
      <w:r w:rsidR="00225C3C" w:rsidRPr="00AA5580">
        <w:t xml:space="preserve"> dataset by the Joint Research Center</w:t>
      </w:r>
      <w:r w:rsidR="003C735D" w:rsidRPr="00AA5580">
        <w:t xml:space="preserve">, </w:t>
      </w:r>
      <w:r w:rsidR="00225C3C" w:rsidRPr="00AA5580">
        <w:t>the “Global Forest Change”</w:t>
      </w:r>
      <w:r w:rsidR="00225C3C" w:rsidRPr="00AA5580">
        <w:rPr>
          <w:rStyle w:val="FootnoteReference"/>
        </w:rPr>
        <w:footnoteReference w:id="15"/>
      </w:r>
      <w:r w:rsidR="00225C3C" w:rsidRPr="00AA5580">
        <w:t xml:space="preserve"> dataset by the University of Maryland</w:t>
      </w:r>
      <w:r w:rsidR="003C735D" w:rsidRPr="00AA5580">
        <w:t xml:space="preserve"> and the “</w:t>
      </w:r>
      <w:proofErr w:type="spellStart"/>
      <w:r w:rsidR="003C735D" w:rsidRPr="00AA5580">
        <w:t>TerraClimate</w:t>
      </w:r>
      <w:proofErr w:type="spellEnd"/>
      <w:r w:rsidR="003C735D" w:rsidRPr="00AA5580">
        <w:t>”</w:t>
      </w:r>
      <w:r w:rsidR="003C735D" w:rsidRPr="00AA5580">
        <w:rPr>
          <w:rStyle w:val="FootnoteReference"/>
        </w:rPr>
        <w:footnoteReference w:id="16"/>
      </w:r>
      <w:r w:rsidR="003C735D" w:rsidRPr="00AA5580">
        <w:t xml:space="preserve"> dataset, by the University of Idaho</w:t>
      </w:r>
      <w:r w:rsidR="000B5C80" w:rsidRPr="00AA5580">
        <w:t xml:space="preserve"> (</w:t>
      </w:r>
      <w:r w:rsidR="000B5C80" w:rsidRPr="00AA5580">
        <w:fldChar w:fldCharType="begin"/>
      </w:r>
      <w:r w:rsidR="000B5C80" w:rsidRPr="00AA5580">
        <w:instrText xml:space="preserve"> REF _Ref30413182 \h </w:instrText>
      </w:r>
      <w:r w:rsidR="000B5C80" w:rsidRPr="00AA5580">
        <w:fldChar w:fldCharType="separate"/>
      </w:r>
      <w:r w:rsidR="003E790D" w:rsidRPr="00AA5580">
        <w:t xml:space="preserve">Table </w:t>
      </w:r>
      <w:r w:rsidR="003E790D" w:rsidRPr="00AA5580">
        <w:rPr>
          <w:noProof/>
        </w:rPr>
        <w:t>25</w:t>
      </w:r>
      <w:r w:rsidR="000B5C80" w:rsidRPr="00AA5580">
        <w:fldChar w:fldCharType="end"/>
      </w:r>
      <w:r w:rsidR="000B5C80" w:rsidRPr="00AA5580">
        <w:t>)</w:t>
      </w:r>
      <w:r w:rsidR="00225C3C" w:rsidRPr="00AA5580">
        <w:t>.</w:t>
      </w:r>
      <w:r w:rsidR="00460B18" w:rsidRPr="00AA5580">
        <w:t xml:space="preserve"> The “Global Surface Water” dataset is used </w:t>
      </w:r>
      <w:r w:rsidR="007C3B1C" w:rsidRPr="00AA5580">
        <w:t xml:space="preserve">calculating the flooding/ponding indicator </w:t>
      </w:r>
      <w:r w:rsidR="00460B18" w:rsidRPr="00AA5580">
        <w:t xml:space="preserve">and the “Global Forest Change” dataset is used as a land cover dataset, for </w:t>
      </w:r>
      <w:r w:rsidR="007C3B1C" w:rsidRPr="00AA5580">
        <w:t>forest areas detection and masking.</w:t>
      </w:r>
      <w:r w:rsidRPr="00AA5580">
        <w:t xml:space="preserve"> Moreover, based on the datasets used in the studied literature, </w:t>
      </w:r>
      <w:r w:rsidR="00762FC6" w:rsidRPr="00AA5580">
        <w:t>7</w:t>
      </w:r>
      <w:r w:rsidRPr="00AA5580">
        <w:t xml:space="preserve"> more datasets are suggested to MAIL, for potential use in the future (</w:t>
      </w:r>
      <w:r w:rsidR="000B5C80" w:rsidRPr="00AA5580">
        <w:fldChar w:fldCharType="begin"/>
      </w:r>
      <w:r w:rsidR="000B5C80" w:rsidRPr="00AA5580">
        <w:instrText xml:space="preserve"> REF _Ref30413168 \h </w:instrText>
      </w:r>
      <w:r w:rsidR="000B5C80" w:rsidRPr="00AA5580">
        <w:fldChar w:fldCharType="separate"/>
      </w:r>
      <w:r w:rsidR="003E790D" w:rsidRPr="00AA5580">
        <w:t xml:space="preserve">Table </w:t>
      </w:r>
      <w:r w:rsidR="003E790D" w:rsidRPr="00AA5580">
        <w:rPr>
          <w:noProof/>
        </w:rPr>
        <w:t>26</w:t>
      </w:r>
      <w:r w:rsidR="000B5C80" w:rsidRPr="00AA5580">
        <w:fldChar w:fldCharType="end"/>
      </w:r>
      <w:r w:rsidRPr="00AA5580">
        <w:t>)</w:t>
      </w:r>
      <w:r w:rsidR="00762FC6" w:rsidRPr="00AA5580">
        <w:t xml:space="preserve"> and are included in Datasets v1</w:t>
      </w:r>
      <w:r w:rsidRPr="00AA5580">
        <w:t>.</w:t>
      </w:r>
      <w:r w:rsidR="000318BC" w:rsidRPr="00AA5580">
        <w:t xml:space="preserve"> </w:t>
      </w:r>
      <w:r w:rsidR="009E55E8" w:rsidRPr="00AA5580">
        <w:t>It can be noticed i</w:t>
      </w:r>
      <w:r w:rsidR="000318BC" w:rsidRPr="00AA5580">
        <w:t xml:space="preserve">n </w:t>
      </w:r>
      <w:r w:rsidR="00D72A46" w:rsidRPr="00AA5580">
        <w:fldChar w:fldCharType="begin"/>
      </w:r>
      <w:r w:rsidR="00D72A46" w:rsidRPr="00AA5580">
        <w:instrText xml:space="preserve"> REF _Ref30586038 \h </w:instrText>
      </w:r>
      <w:r w:rsidR="00D72A46" w:rsidRPr="00AA5580">
        <w:fldChar w:fldCharType="separate"/>
      </w:r>
      <w:r w:rsidR="003E790D" w:rsidRPr="00AA5580">
        <w:t xml:space="preserve">Table </w:t>
      </w:r>
      <w:r w:rsidR="003E790D" w:rsidRPr="00AA5580">
        <w:rPr>
          <w:noProof/>
        </w:rPr>
        <w:t>24</w:t>
      </w:r>
      <w:r w:rsidR="00D72A46" w:rsidRPr="00AA5580">
        <w:fldChar w:fldCharType="end"/>
      </w:r>
      <w:r w:rsidR="009E55E8" w:rsidRPr="00AA5580">
        <w:t>, that the coverage of each dataset differs. This will cause issues in the workflow implementation and final MLs detection, since the indicators with missing data will not contribute to the MLs detection in the area where missing. In these cases, the workflow will continue by omitting the corresponding step of this indicator, and a flag will be assigned to the areas/pixels where calculation was done with missing values.</w:t>
      </w:r>
    </w:p>
    <w:p w14:paraId="65FA700F" w14:textId="6E5C541C" w:rsidR="000B5C80" w:rsidRPr="00AA5580" w:rsidRDefault="000B5C80" w:rsidP="000B64B3">
      <w:pPr>
        <w:pStyle w:val="Caption"/>
        <w:keepNext/>
        <w:rPr>
          <w:lang w:val="en-US"/>
        </w:rPr>
      </w:pPr>
      <w:bookmarkStart w:id="135" w:name="_Ref30413182"/>
      <w:bookmarkStart w:id="136" w:name="_Toc30586441"/>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25</w:t>
      </w:r>
      <w:r w:rsidRPr="00AA5580">
        <w:rPr>
          <w:lang w:val="en-US"/>
        </w:rPr>
        <w:fldChar w:fldCharType="end"/>
      </w:r>
      <w:bookmarkEnd w:id="135"/>
      <w:r w:rsidRPr="00AA5580">
        <w:rPr>
          <w:lang w:val="en-US"/>
        </w:rPr>
        <w:t xml:space="preserve">: Additional datasets for use in </w:t>
      </w:r>
      <w:r w:rsidRPr="00AA5580">
        <w:rPr>
          <w:i/>
          <w:color w:val="31479E" w:themeColor="accent1" w:themeShade="BF"/>
          <w:lang w:val="en-US"/>
        </w:rPr>
        <w:t>MAIL</w:t>
      </w:r>
      <w:r w:rsidRPr="00AA5580">
        <w:rPr>
          <w:lang w:val="en-US"/>
        </w:rPr>
        <w:t>.</w:t>
      </w:r>
      <w:bookmarkEnd w:id="136"/>
    </w:p>
    <w:tbl>
      <w:tblPr>
        <w:tblStyle w:val="TableGrid"/>
        <w:tblW w:w="9018" w:type="dxa"/>
        <w:jc w:val="center"/>
        <w:tblLayout w:type="fixed"/>
        <w:tblLook w:val="04A0" w:firstRow="1" w:lastRow="0" w:firstColumn="1" w:lastColumn="0" w:noHBand="0" w:noVBand="1"/>
      </w:tblPr>
      <w:tblGrid>
        <w:gridCol w:w="1525"/>
        <w:gridCol w:w="900"/>
        <w:gridCol w:w="1170"/>
        <w:gridCol w:w="1260"/>
        <w:gridCol w:w="1142"/>
        <w:gridCol w:w="1018"/>
        <w:gridCol w:w="2003"/>
      </w:tblGrid>
      <w:tr w:rsidR="0053150A" w:rsidRPr="00AA5580" w14:paraId="6716BDC0" w14:textId="77777777" w:rsidTr="000B64B3">
        <w:trPr>
          <w:jc w:val="center"/>
        </w:trPr>
        <w:tc>
          <w:tcPr>
            <w:tcW w:w="1525" w:type="dxa"/>
            <w:shd w:val="clear" w:color="auto" w:fill="DBE0F4" w:themeFill="accent1" w:themeFillTint="33"/>
          </w:tcPr>
          <w:p w14:paraId="0C7306AF" w14:textId="5E1A4C3E" w:rsidR="00401B3E" w:rsidRPr="00AA5580" w:rsidRDefault="00401B3E" w:rsidP="000B64B3">
            <w:pPr>
              <w:spacing w:line="240" w:lineRule="auto"/>
              <w:jc w:val="center"/>
            </w:pPr>
            <w:r w:rsidRPr="00AA5580">
              <w:rPr>
                <w:rFonts w:cs="Arial"/>
                <w:b/>
                <w:sz w:val="20"/>
                <w:szCs w:val="20"/>
              </w:rPr>
              <w:t>Dataset Name</w:t>
            </w:r>
          </w:p>
        </w:tc>
        <w:tc>
          <w:tcPr>
            <w:tcW w:w="900" w:type="dxa"/>
            <w:shd w:val="clear" w:color="auto" w:fill="DBE0F4" w:themeFill="accent1" w:themeFillTint="33"/>
          </w:tcPr>
          <w:p w14:paraId="33D42CF5" w14:textId="31EBC41C" w:rsidR="00401B3E" w:rsidRPr="00AA5580" w:rsidRDefault="00401B3E" w:rsidP="000B64B3">
            <w:pPr>
              <w:spacing w:line="240" w:lineRule="auto"/>
              <w:jc w:val="center"/>
            </w:pPr>
            <w:r w:rsidRPr="00AA5580">
              <w:rPr>
                <w:rFonts w:cs="Arial"/>
                <w:b/>
                <w:sz w:val="20"/>
                <w:szCs w:val="20"/>
              </w:rPr>
              <w:t>Raster/Vector</w:t>
            </w:r>
          </w:p>
        </w:tc>
        <w:tc>
          <w:tcPr>
            <w:tcW w:w="1170" w:type="dxa"/>
            <w:shd w:val="clear" w:color="auto" w:fill="DBE0F4" w:themeFill="accent1" w:themeFillTint="33"/>
          </w:tcPr>
          <w:p w14:paraId="6DCD947C" w14:textId="3CCF3AFE" w:rsidR="00401B3E" w:rsidRPr="00AA5580" w:rsidRDefault="00401B3E" w:rsidP="000B64B3">
            <w:pPr>
              <w:spacing w:line="240" w:lineRule="auto"/>
              <w:jc w:val="center"/>
            </w:pPr>
            <w:r w:rsidRPr="00AA5580">
              <w:rPr>
                <w:rFonts w:cs="Arial"/>
                <w:b/>
                <w:sz w:val="20"/>
                <w:szCs w:val="20"/>
              </w:rPr>
              <w:t>CRS</w:t>
            </w:r>
          </w:p>
        </w:tc>
        <w:tc>
          <w:tcPr>
            <w:tcW w:w="1260" w:type="dxa"/>
            <w:shd w:val="clear" w:color="auto" w:fill="DBE0F4" w:themeFill="accent1" w:themeFillTint="33"/>
          </w:tcPr>
          <w:p w14:paraId="02C63EF4" w14:textId="7516ED6C" w:rsidR="00401B3E" w:rsidRPr="00AA5580" w:rsidRDefault="00401B3E" w:rsidP="000B64B3">
            <w:pPr>
              <w:spacing w:line="240" w:lineRule="auto"/>
              <w:jc w:val="center"/>
            </w:pPr>
            <w:r w:rsidRPr="00AA5580">
              <w:rPr>
                <w:rFonts w:cs="Arial"/>
                <w:b/>
                <w:sz w:val="20"/>
                <w:szCs w:val="20"/>
              </w:rPr>
              <w:t>Spatial Resolution/MMU</w:t>
            </w:r>
          </w:p>
        </w:tc>
        <w:tc>
          <w:tcPr>
            <w:tcW w:w="1142" w:type="dxa"/>
            <w:shd w:val="clear" w:color="auto" w:fill="DBE0F4" w:themeFill="accent1" w:themeFillTint="33"/>
          </w:tcPr>
          <w:p w14:paraId="0A69CB52" w14:textId="0B9F4F8F" w:rsidR="00401B3E" w:rsidRPr="00AA5580" w:rsidRDefault="00401B3E" w:rsidP="000B64B3">
            <w:pPr>
              <w:spacing w:line="240" w:lineRule="auto"/>
              <w:jc w:val="center"/>
            </w:pPr>
            <w:r w:rsidRPr="00AA5580">
              <w:rPr>
                <w:rFonts w:cs="Arial"/>
                <w:b/>
                <w:sz w:val="20"/>
                <w:szCs w:val="20"/>
              </w:rPr>
              <w:t>Coverage</w:t>
            </w:r>
          </w:p>
        </w:tc>
        <w:tc>
          <w:tcPr>
            <w:tcW w:w="1018" w:type="dxa"/>
            <w:shd w:val="clear" w:color="auto" w:fill="DBE0F4" w:themeFill="accent1" w:themeFillTint="33"/>
          </w:tcPr>
          <w:p w14:paraId="17A9B082" w14:textId="79BBD638" w:rsidR="00401B3E" w:rsidRPr="00AA5580" w:rsidRDefault="00401B3E" w:rsidP="000B64B3">
            <w:pPr>
              <w:spacing w:line="240" w:lineRule="auto"/>
              <w:jc w:val="center"/>
            </w:pPr>
            <w:r w:rsidRPr="00AA5580">
              <w:rPr>
                <w:rFonts w:cs="Arial"/>
                <w:b/>
                <w:sz w:val="20"/>
                <w:szCs w:val="20"/>
              </w:rPr>
              <w:t>Product Date</w:t>
            </w:r>
          </w:p>
        </w:tc>
        <w:tc>
          <w:tcPr>
            <w:tcW w:w="2003" w:type="dxa"/>
            <w:shd w:val="clear" w:color="auto" w:fill="DBE0F4" w:themeFill="accent1" w:themeFillTint="33"/>
          </w:tcPr>
          <w:p w14:paraId="63E519AC" w14:textId="3616282B" w:rsidR="00401B3E" w:rsidRPr="00AA5580" w:rsidRDefault="00401B3E" w:rsidP="000B64B3">
            <w:pPr>
              <w:spacing w:line="240" w:lineRule="auto"/>
              <w:jc w:val="center"/>
            </w:pPr>
            <w:r w:rsidRPr="00AA5580">
              <w:rPr>
                <w:rFonts w:cs="Arial"/>
                <w:b/>
                <w:sz w:val="20"/>
                <w:szCs w:val="20"/>
              </w:rPr>
              <w:t>Use</w:t>
            </w:r>
          </w:p>
        </w:tc>
      </w:tr>
      <w:tr w:rsidR="001E1E5C" w:rsidRPr="00AA5580" w14:paraId="1ADD3E67" w14:textId="77777777" w:rsidTr="0062177E">
        <w:trPr>
          <w:jc w:val="center"/>
        </w:trPr>
        <w:tc>
          <w:tcPr>
            <w:tcW w:w="1525" w:type="dxa"/>
          </w:tcPr>
          <w:p w14:paraId="6E7A643C" w14:textId="4D0B6555" w:rsidR="00401B3E" w:rsidRPr="00AA5580" w:rsidRDefault="00401B3E" w:rsidP="000B64B3">
            <w:pPr>
              <w:spacing w:line="240" w:lineRule="auto"/>
              <w:jc w:val="left"/>
              <w:rPr>
                <w:sz w:val="20"/>
                <w:szCs w:val="20"/>
              </w:rPr>
            </w:pPr>
            <w:r w:rsidRPr="00AA5580">
              <w:rPr>
                <w:sz w:val="20"/>
                <w:szCs w:val="20"/>
              </w:rPr>
              <w:t>Global Surface Water</w:t>
            </w:r>
          </w:p>
        </w:tc>
        <w:tc>
          <w:tcPr>
            <w:tcW w:w="900" w:type="dxa"/>
          </w:tcPr>
          <w:p w14:paraId="68644ACE" w14:textId="484A0AE5" w:rsidR="00401B3E" w:rsidRPr="00AA5580" w:rsidRDefault="0053150A" w:rsidP="000B64B3">
            <w:pPr>
              <w:spacing w:line="240" w:lineRule="auto"/>
              <w:jc w:val="left"/>
              <w:rPr>
                <w:sz w:val="20"/>
                <w:szCs w:val="20"/>
              </w:rPr>
            </w:pPr>
            <w:r w:rsidRPr="00AA5580">
              <w:rPr>
                <w:sz w:val="20"/>
                <w:szCs w:val="20"/>
              </w:rPr>
              <w:t>R</w:t>
            </w:r>
          </w:p>
        </w:tc>
        <w:tc>
          <w:tcPr>
            <w:tcW w:w="1170" w:type="dxa"/>
          </w:tcPr>
          <w:p w14:paraId="6A96A829" w14:textId="385AB40C" w:rsidR="00401B3E" w:rsidRPr="00AA5580" w:rsidRDefault="0053150A" w:rsidP="000B64B3">
            <w:pPr>
              <w:spacing w:line="240" w:lineRule="auto"/>
              <w:jc w:val="left"/>
              <w:rPr>
                <w:sz w:val="20"/>
                <w:szCs w:val="20"/>
              </w:rPr>
            </w:pPr>
            <w:r w:rsidRPr="00AA5580">
              <w:rPr>
                <w:sz w:val="20"/>
                <w:szCs w:val="20"/>
              </w:rPr>
              <w:t>WGS84</w:t>
            </w:r>
          </w:p>
        </w:tc>
        <w:tc>
          <w:tcPr>
            <w:tcW w:w="1260" w:type="dxa"/>
          </w:tcPr>
          <w:p w14:paraId="30BE193E" w14:textId="0B2E3F3B" w:rsidR="00401B3E" w:rsidRPr="00AA5580" w:rsidRDefault="0053150A" w:rsidP="000B64B3">
            <w:pPr>
              <w:spacing w:line="240" w:lineRule="auto"/>
              <w:jc w:val="left"/>
              <w:rPr>
                <w:sz w:val="20"/>
                <w:szCs w:val="20"/>
              </w:rPr>
            </w:pPr>
            <w:r w:rsidRPr="00AA5580">
              <w:rPr>
                <w:sz w:val="20"/>
                <w:szCs w:val="20"/>
              </w:rPr>
              <w:t>30m</w:t>
            </w:r>
          </w:p>
        </w:tc>
        <w:tc>
          <w:tcPr>
            <w:tcW w:w="1142" w:type="dxa"/>
          </w:tcPr>
          <w:p w14:paraId="07DB2C07" w14:textId="1EE03B6F" w:rsidR="00401B3E" w:rsidRPr="00AA5580" w:rsidRDefault="0053150A" w:rsidP="000B64B3">
            <w:pPr>
              <w:spacing w:line="240" w:lineRule="auto"/>
              <w:jc w:val="left"/>
              <w:rPr>
                <w:sz w:val="20"/>
                <w:szCs w:val="20"/>
              </w:rPr>
            </w:pPr>
            <w:r w:rsidRPr="00AA5580">
              <w:rPr>
                <w:sz w:val="20"/>
                <w:szCs w:val="20"/>
              </w:rPr>
              <w:t>global</w:t>
            </w:r>
          </w:p>
        </w:tc>
        <w:tc>
          <w:tcPr>
            <w:tcW w:w="1018" w:type="dxa"/>
          </w:tcPr>
          <w:p w14:paraId="7E34CD79" w14:textId="499015EA" w:rsidR="00401B3E" w:rsidRPr="00AA5580" w:rsidRDefault="0053150A" w:rsidP="000B64B3">
            <w:pPr>
              <w:spacing w:line="240" w:lineRule="auto"/>
              <w:jc w:val="left"/>
              <w:rPr>
                <w:sz w:val="20"/>
                <w:szCs w:val="20"/>
              </w:rPr>
            </w:pPr>
            <w:r w:rsidRPr="00AA5580">
              <w:rPr>
                <w:sz w:val="20"/>
                <w:szCs w:val="20"/>
              </w:rPr>
              <w:t>1984-2019</w:t>
            </w:r>
          </w:p>
        </w:tc>
        <w:tc>
          <w:tcPr>
            <w:tcW w:w="2003" w:type="dxa"/>
          </w:tcPr>
          <w:p w14:paraId="4ABB9F5B" w14:textId="52FDD890" w:rsidR="00401B3E" w:rsidRPr="00AA5580" w:rsidRDefault="0053150A" w:rsidP="000B64B3">
            <w:pPr>
              <w:spacing w:line="240" w:lineRule="auto"/>
              <w:jc w:val="left"/>
              <w:rPr>
                <w:sz w:val="20"/>
                <w:szCs w:val="20"/>
              </w:rPr>
            </w:pPr>
            <w:r w:rsidRPr="00AA5580">
              <w:rPr>
                <w:sz w:val="20"/>
                <w:szCs w:val="20"/>
              </w:rPr>
              <w:t>flooding indicator</w:t>
            </w:r>
          </w:p>
        </w:tc>
      </w:tr>
      <w:tr w:rsidR="001E1E5C" w:rsidRPr="00AA5580" w14:paraId="2ACE101E" w14:textId="77777777" w:rsidTr="0062177E">
        <w:trPr>
          <w:jc w:val="center"/>
        </w:trPr>
        <w:tc>
          <w:tcPr>
            <w:tcW w:w="1525" w:type="dxa"/>
          </w:tcPr>
          <w:p w14:paraId="34AFAED0" w14:textId="1F8ECD6D" w:rsidR="00401B3E" w:rsidRPr="00AA5580" w:rsidRDefault="00401B3E" w:rsidP="000B64B3">
            <w:pPr>
              <w:spacing w:line="240" w:lineRule="auto"/>
              <w:jc w:val="left"/>
              <w:rPr>
                <w:sz w:val="20"/>
                <w:szCs w:val="20"/>
              </w:rPr>
            </w:pPr>
            <w:r w:rsidRPr="00AA5580">
              <w:rPr>
                <w:sz w:val="20"/>
                <w:szCs w:val="20"/>
              </w:rPr>
              <w:t>Global Forest Change</w:t>
            </w:r>
          </w:p>
        </w:tc>
        <w:tc>
          <w:tcPr>
            <w:tcW w:w="900" w:type="dxa"/>
          </w:tcPr>
          <w:p w14:paraId="52D240A5" w14:textId="5B90C0AA" w:rsidR="00401B3E" w:rsidRPr="00AA5580" w:rsidRDefault="0053150A" w:rsidP="000B64B3">
            <w:pPr>
              <w:spacing w:line="240" w:lineRule="auto"/>
              <w:jc w:val="left"/>
              <w:rPr>
                <w:sz w:val="20"/>
                <w:szCs w:val="20"/>
              </w:rPr>
            </w:pPr>
            <w:r w:rsidRPr="00AA5580">
              <w:rPr>
                <w:sz w:val="20"/>
                <w:szCs w:val="20"/>
              </w:rPr>
              <w:t>R</w:t>
            </w:r>
          </w:p>
        </w:tc>
        <w:tc>
          <w:tcPr>
            <w:tcW w:w="1170" w:type="dxa"/>
          </w:tcPr>
          <w:p w14:paraId="6706E709" w14:textId="4DEFAFE1" w:rsidR="00401B3E" w:rsidRPr="00AA5580" w:rsidRDefault="0053150A" w:rsidP="000B64B3">
            <w:pPr>
              <w:spacing w:line="240" w:lineRule="auto"/>
              <w:jc w:val="left"/>
              <w:rPr>
                <w:sz w:val="20"/>
                <w:szCs w:val="20"/>
              </w:rPr>
            </w:pPr>
            <w:r w:rsidRPr="00AA5580">
              <w:rPr>
                <w:sz w:val="20"/>
                <w:szCs w:val="20"/>
              </w:rPr>
              <w:t>WGS84</w:t>
            </w:r>
          </w:p>
        </w:tc>
        <w:tc>
          <w:tcPr>
            <w:tcW w:w="1260" w:type="dxa"/>
          </w:tcPr>
          <w:p w14:paraId="0EDA3018" w14:textId="7C4346D9" w:rsidR="00401B3E" w:rsidRPr="00AA5580" w:rsidRDefault="0053150A" w:rsidP="000B64B3">
            <w:pPr>
              <w:spacing w:line="240" w:lineRule="auto"/>
              <w:jc w:val="left"/>
              <w:rPr>
                <w:sz w:val="20"/>
                <w:szCs w:val="20"/>
              </w:rPr>
            </w:pPr>
            <w:r w:rsidRPr="00AA5580">
              <w:rPr>
                <w:sz w:val="20"/>
                <w:szCs w:val="20"/>
              </w:rPr>
              <w:t>30m</w:t>
            </w:r>
          </w:p>
        </w:tc>
        <w:tc>
          <w:tcPr>
            <w:tcW w:w="1142" w:type="dxa"/>
          </w:tcPr>
          <w:p w14:paraId="6373CACE" w14:textId="21C63357" w:rsidR="00401B3E" w:rsidRPr="00AA5580" w:rsidRDefault="0053150A" w:rsidP="000B64B3">
            <w:pPr>
              <w:spacing w:line="240" w:lineRule="auto"/>
              <w:jc w:val="left"/>
              <w:rPr>
                <w:sz w:val="20"/>
                <w:szCs w:val="20"/>
              </w:rPr>
            </w:pPr>
            <w:r w:rsidRPr="00AA5580">
              <w:rPr>
                <w:sz w:val="20"/>
                <w:szCs w:val="20"/>
              </w:rPr>
              <w:t>global</w:t>
            </w:r>
          </w:p>
        </w:tc>
        <w:tc>
          <w:tcPr>
            <w:tcW w:w="1018" w:type="dxa"/>
          </w:tcPr>
          <w:p w14:paraId="6C38229D" w14:textId="2A1CE07E" w:rsidR="00401B3E" w:rsidRPr="00AA5580" w:rsidRDefault="0053150A" w:rsidP="000B64B3">
            <w:pPr>
              <w:spacing w:line="240" w:lineRule="auto"/>
              <w:jc w:val="left"/>
              <w:rPr>
                <w:sz w:val="20"/>
                <w:szCs w:val="20"/>
              </w:rPr>
            </w:pPr>
            <w:r w:rsidRPr="00AA5580">
              <w:rPr>
                <w:sz w:val="20"/>
                <w:szCs w:val="20"/>
              </w:rPr>
              <w:t>2000-2018</w:t>
            </w:r>
          </w:p>
        </w:tc>
        <w:tc>
          <w:tcPr>
            <w:tcW w:w="2003" w:type="dxa"/>
          </w:tcPr>
          <w:p w14:paraId="4094E2D0" w14:textId="1D675106" w:rsidR="00401B3E" w:rsidRPr="00AA5580" w:rsidRDefault="0053150A" w:rsidP="000B64B3">
            <w:pPr>
              <w:spacing w:line="240" w:lineRule="auto"/>
              <w:jc w:val="left"/>
              <w:rPr>
                <w:sz w:val="20"/>
                <w:szCs w:val="20"/>
              </w:rPr>
            </w:pPr>
            <w:r w:rsidRPr="00AA5580">
              <w:rPr>
                <w:sz w:val="20"/>
                <w:szCs w:val="20"/>
              </w:rPr>
              <w:t>forest mask</w:t>
            </w:r>
          </w:p>
        </w:tc>
      </w:tr>
      <w:tr w:rsidR="001E1E5C" w:rsidRPr="00AA5580" w14:paraId="3FAC8998" w14:textId="77777777" w:rsidTr="0062177E">
        <w:trPr>
          <w:jc w:val="center"/>
        </w:trPr>
        <w:tc>
          <w:tcPr>
            <w:tcW w:w="1525" w:type="dxa"/>
          </w:tcPr>
          <w:p w14:paraId="3E4D1E79" w14:textId="7601BD29" w:rsidR="00401B3E" w:rsidRPr="00AA5580" w:rsidRDefault="00401B3E" w:rsidP="000B64B3">
            <w:pPr>
              <w:spacing w:line="240" w:lineRule="auto"/>
              <w:jc w:val="left"/>
              <w:rPr>
                <w:sz w:val="20"/>
                <w:szCs w:val="20"/>
              </w:rPr>
            </w:pPr>
            <w:proofErr w:type="spellStart"/>
            <w:r w:rsidRPr="00AA5580">
              <w:rPr>
                <w:sz w:val="20"/>
                <w:szCs w:val="20"/>
              </w:rPr>
              <w:t>TerraClimate</w:t>
            </w:r>
            <w:proofErr w:type="spellEnd"/>
          </w:p>
        </w:tc>
        <w:tc>
          <w:tcPr>
            <w:tcW w:w="900" w:type="dxa"/>
          </w:tcPr>
          <w:p w14:paraId="2F96DE0D" w14:textId="5B3C32EA" w:rsidR="00401B3E" w:rsidRPr="00AA5580" w:rsidRDefault="0053150A" w:rsidP="000B64B3">
            <w:pPr>
              <w:spacing w:line="240" w:lineRule="auto"/>
              <w:jc w:val="left"/>
              <w:rPr>
                <w:sz w:val="20"/>
                <w:szCs w:val="20"/>
              </w:rPr>
            </w:pPr>
            <w:r w:rsidRPr="00AA5580">
              <w:rPr>
                <w:sz w:val="20"/>
                <w:szCs w:val="20"/>
              </w:rPr>
              <w:t>R</w:t>
            </w:r>
          </w:p>
        </w:tc>
        <w:tc>
          <w:tcPr>
            <w:tcW w:w="1170" w:type="dxa"/>
          </w:tcPr>
          <w:p w14:paraId="49D1673F" w14:textId="77777777" w:rsidR="00401B3E" w:rsidRPr="00AA5580" w:rsidRDefault="00401B3E" w:rsidP="000B64B3">
            <w:pPr>
              <w:spacing w:line="240" w:lineRule="auto"/>
              <w:jc w:val="left"/>
              <w:rPr>
                <w:sz w:val="20"/>
                <w:szCs w:val="20"/>
              </w:rPr>
            </w:pPr>
          </w:p>
        </w:tc>
        <w:tc>
          <w:tcPr>
            <w:tcW w:w="1260" w:type="dxa"/>
          </w:tcPr>
          <w:p w14:paraId="0172C384" w14:textId="58146B04" w:rsidR="00401B3E" w:rsidRPr="00AA5580" w:rsidRDefault="00867935" w:rsidP="000B64B3">
            <w:pPr>
              <w:spacing w:line="240" w:lineRule="auto"/>
              <w:jc w:val="left"/>
              <w:rPr>
                <w:sz w:val="20"/>
                <w:szCs w:val="20"/>
              </w:rPr>
            </w:pPr>
            <w:r w:rsidRPr="00AA5580">
              <w:rPr>
                <w:sz w:val="20"/>
                <w:szCs w:val="20"/>
              </w:rPr>
              <w:t>2.5 arc minutes</w:t>
            </w:r>
          </w:p>
        </w:tc>
        <w:tc>
          <w:tcPr>
            <w:tcW w:w="1142" w:type="dxa"/>
          </w:tcPr>
          <w:p w14:paraId="2AC35A73" w14:textId="2D37EEB9" w:rsidR="00401B3E" w:rsidRPr="00AA5580" w:rsidRDefault="0053150A" w:rsidP="000B64B3">
            <w:pPr>
              <w:spacing w:line="240" w:lineRule="auto"/>
              <w:jc w:val="left"/>
              <w:rPr>
                <w:sz w:val="20"/>
                <w:szCs w:val="20"/>
              </w:rPr>
            </w:pPr>
            <w:r w:rsidRPr="00AA5580">
              <w:rPr>
                <w:sz w:val="20"/>
                <w:szCs w:val="20"/>
              </w:rPr>
              <w:t>global</w:t>
            </w:r>
          </w:p>
        </w:tc>
        <w:tc>
          <w:tcPr>
            <w:tcW w:w="1018" w:type="dxa"/>
          </w:tcPr>
          <w:p w14:paraId="2371A9CC" w14:textId="55268ED6" w:rsidR="00401B3E" w:rsidRPr="00AA5580" w:rsidRDefault="00867935" w:rsidP="000B64B3">
            <w:pPr>
              <w:spacing w:line="240" w:lineRule="auto"/>
              <w:jc w:val="left"/>
              <w:rPr>
                <w:sz w:val="20"/>
                <w:szCs w:val="20"/>
              </w:rPr>
            </w:pPr>
            <w:r w:rsidRPr="00AA5580">
              <w:rPr>
                <w:sz w:val="20"/>
                <w:szCs w:val="20"/>
              </w:rPr>
              <w:t>1958-2015</w:t>
            </w:r>
          </w:p>
        </w:tc>
        <w:tc>
          <w:tcPr>
            <w:tcW w:w="2003" w:type="dxa"/>
          </w:tcPr>
          <w:p w14:paraId="5A8BC90B" w14:textId="3243B08F" w:rsidR="00401B3E" w:rsidRPr="00AA5580" w:rsidRDefault="0053150A" w:rsidP="000B64B3">
            <w:pPr>
              <w:spacing w:line="240" w:lineRule="auto"/>
              <w:jc w:val="left"/>
              <w:rPr>
                <w:sz w:val="20"/>
                <w:szCs w:val="20"/>
              </w:rPr>
            </w:pPr>
            <w:r w:rsidRPr="00AA5580">
              <w:rPr>
                <w:sz w:val="20"/>
                <w:szCs w:val="20"/>
              </w:rPr>
              <w:t>aridity index (precipitation</w:t>
            </w:r>
            <w:r w:rsidR="00163C71" w:rsidRPr="00AA5580">
              <w:rPr>
                <w:sz w:val="20"/>
                <w:szCs w:val="20"/>
              </w:rPr>
              <w:t xml:space="preserve"> accumulation</w:t>
            </w:r>
            <w:r w:rsidRPr="00AA5580">
              <w:rPr>
                <w:sz w:val="20"/>
                <w:szCs w:val="20"/>
              </w:rPr>
              <w:t>, evapotranspiration)</w:t>
            </w:r>
          </w:p>
        </w:tc>
      </w:tr>
    </w:tbl>
    <w:p w14:paraId="640E6B18" w14:textId="0BAF555C" w:rsidR="000B5C80" w:rsidRPr="00AA5580" w:rsidRDefault="000B5C80" w:rsidP="000B64B3">
      <w:pPr>
        <w:pStyle w:val="Caption"/>
        <w:keepNext/>
        <w:rPr>
          <w:lang w:val="en-US"/>
        </w:rPr>
      </w:pPr>
      <w:bookmarkStart w:id="137" w:name="_Ref30413168"/>
      <w:bookmarkStart w:id="138" w:name="_Toc30586442"/>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26</w:t>
      </w:r>
      <w:r w:rsidRPr="00AA5580">
        <w:rPr>
          <w:lang w:val="en-US"/>
        </w:rPr>
        <w:fldChar w:fldCharType="end"/>
      </w:r>
      <w:bookmarkEnd w:id="137"/>
      <w:r w:rsidRPr="00AA5580">
        <w:rPr>
          <w:lang w:val="en-US"/>
        </w:rPr>
        <w:t>: Datasets for potential use in MAIL, as an addition to datasets from T2.2.</w:t>
      </w:r>
      <w:bookmarkEnd w:id="138"/>
    </w:p>
    <w:tbl>
      <w:tblPr>
        <w:tblStyle w:val="TableGrid"/>
        <w:tblW w:w="9085" w:type="dxa"/>
        <w:jc w:val="center"/>
        <w:tblLayout w:type="fixed"/>
        <w:tblLook w:val="04A0" w:firstRow="1" w:lastRow="0" w:firstColumn="1" w:lastColumn="0" w:noHBand="0" w:noVBand="1"/>
      </w:tblPr>
      <w:tblGrid>
        <w:gridCol w:w="1525"/>
        <w:gridCol w:w="900"/>
        <w:gridCol w:w="1170"/>
        <w:gridCol w:w="1350"/>
        <w:gridCol w:w="1170"/>
        <w:gridCol w:w="990"/>
        <w:gridCol w:w="1980"/>
      </w:tblGrid>
      <w:tr w:rsidR="0062177E" w:rsidRPr="00AA5580" w14:paraId="6955D263" w14:textId="77777777" w:rsidTr="000B64B3">
        <w:trPr>
          <w:trHeight w:val="144"/>
          <w:jc w:val="center"/>
        </w:trPr>
        <w:tc>
          <w:tcPr>
            <w:tcW w:w="1525" w:type="dxa"/>
            <w:shd w:val="clear" w:color="auto" w:fill="DBE0F4" w:themeFill="accent1" w:themeFillTint="33"/>
          </w:tcPr>
          <w:p w14:paraId="356C67D4" w14:textId="6E10B95C" w:rsidR="00C057CB" w:rsidRPr="00AA5580" w:rsidRDefault="00C057CB" w:rsidP="000B64B3">
            <w:pPr>
              <w:spacing w:line="240" w:lineRule="auto"/>
              <w:jc w:val="center"/>
              <w:rPr>
                <w:rFonts w:cs="Arial"/>
                <w:b/>
                <w:sz w:val="20"/>
                <w:szCs w:val="20"/>
              </w:rPr>
            </w:pPr>
            <w:r w:rsidRPr="00AA5580">
              <w:rPr>
                <w:rFonts w:cs="Arial"/>
                <w:b/>
                <w:sz w:val="20"/>
                <w:szCs w:val="20"/>
              </w:rPr>
              <w:t>Dataset Name</w:t>
            </w:r>
          </w:p>
        </w:tc>
        <w:tc>
          <w:tcPr>
            <w:tcW w:w="900" w:type="dxa"/>
            <w:shd w:val="clear" w:color="auto" w:fill="DBE0F4" w:themeFill="accent1" w:themeFillTint="33"/>
          </w:tcPr>
          <w:p w14:paraId="0DC4DC85" w14:textId="76B8B0FE" w:rsidR="00C057CB" w:rsidRPr="00AA5580" w:rsidRDefault="00C057CB" w:rsidP="000B64B3">
            <w:pPr>
              <w:spacing w:line="240" w:lineRule="auto"/>
              <w:jc w:val="center"/>
              <w:rPr>
                <w:rFonts w:cs="Arial"/>
                <w:b/>
                <w:sz w:val="20"/>
                <w:szCs w:val="20"/>
              </w:rPr>
            </w:pPr>
            <w:r w:rsidRPr="00AA5580">
              <w:rPr>
                <w:rFonts w:cs="Arial"/>
                <w:b/>
                <w:sz w:val="20"/>
                <w:szCs w:val="20"/>
              </w:rPr>
              <w:t>Raster/Vector</w:t>
            </w:r>
          </w:p>
        </w:tc>
        <w:tc>
          <w:tcPr>
            <w:tcW w:w="1170" w:type="dxa"/>
            <w:shd w:val="clear" w:color="auto" w:fill="DBE0F4" w:themeFill="accent1" w:themeFillTint="33"/>
          </w:tcPr>
          <w:p w14:paraId="0D8EDDBB" w14:textId="4430E63D" w:rsidR="00C057CB" w:rsidRPr="00AA5580" w:rsidRDefault="00C057CB" w:rsidP="000B64B3">
            <w:pPr>
              <w:spacing w:line="240" w:lineRule="auto"/>
              <w:jc w:val="center"/>
              <w:rPr>
                <w:rFonts w:cs="Arial"/>
                <w:b/>
                <w:sz w:val="20"/>
                <w:szCs w:val="20"/>
              </w:rPr>
            </w:pPr>
            <w:r w:rsidRPr="00AA5580">
              <w:rPr>
                <w:rFonts w:cs="Arial"/>
                <w:b/>
                <w:sz w:val="20"/>
                <w:szCs w:val="20"/>
              </w:rPr>
              <w:t>CRS</w:t>
            </w:r>
          </w:p>
        </w:tc>
        <w:tc>
          <w:tcPr>
            <w:tcW w:w="1350" w:type="dxa"/>
            <w:shd w:val="clear" w:color="auto" w:fill="DBE0F4" w:themeFill="accent1" w:themeFillTint="33"/>
          </w:tcPr>
          <w:p w14:paraId="39F6097A" w14:textId="3637AAB1" w:rsidR="00C057CB" w:rsidRPr="00AA5580" w:rsidRDefault="00C057CB" w:rsidP="000B64B3">
            <w:pPr>
              <w:spacing w:line="240" w:lineRule="auto"/>
              <w:jc w:val="center"/>
              <w:rPr>
                <w:rFonts w:cs="Arial"/>
                <w:b/>
                <w:sz w:val="20"/>
                <w:szCs w:val="20"/>
              </w:rPr>
            </w:pPr>
            <w:r w:rsidRPr="00AA5580">
              <w:rPr>
                <w:rFonts w:cs="Arial"/>
                <w:b/>
                <w:sz w:val="20"/>
                <w:szCs w:val="20"/>
              </w:rPr>
              <w:t>Spatial Resolution/MMU</w:t>
            </w:r>
          </w:p>
        </w:tc>
        <w:tc>
          <w:tcPr>
            <w:tcW w:w="1170" w:type="dxa"/>
            <w:shd w:val="clear" w:color="auto" w:fill="DBE0F4" w:themeFill="accent1" w:themeFillTint="33"/>
          </w:tcPr>
          <w:p w14:paraId="191D013F" w14:textId="70CFC027" w:rsidR="00C057CB" w:rsidRPr="00AA5580" w:rsidRDefault="003C735D" w:rsidP="000B64B3">
            <w:pPr>
              <w:spacing w:line="240" w:lineRule="auto"/>
              <w:jc w:val="center"/>
              <w:rPr>
                <w:rFonts w:cs="Arial"/>
                <w:b/>
                <w:sz w:val="20"/>
                <w:szCs w:val="20"/>
              </w:rPr>
            </w:pPr>
            <w:r w:rsidRPr="00AA5580">
              <w:rPr>
                <w:rFonts w:cs="Arial"/>
                <w:b/>
                <w:sz w:val="20"/>
                <w:szCs w:val="20"/>
              </w:rPr>
              <w:t>Coverage</w:t>
            </w:r>
          </w:p>
        </w:tc>
        <w:tc>
          <w:tcPr>
            <w:tcW w:w="990" w:type="dxa"/>
            <w:shd w:val="clear" w:color="auto" w:fill="DBE0F4" w:themeFill="accent1" w:themeFillTint="33"/>
          </w:tcPr>
          <w:p w14:paraId="29AE8FE9" w14:textId="6E85EACE" w:rsidR="00C057CB" w:rsidRPr="00AA5580" w:rsidRDefault="003C735D" w:rsidP="000B64B3">
            <w:pPr>
              <w:spacing w:line="240" w:lineRule="auto"/>
              <w:jc w:val="center"/>
              <w:rPr>
                <w:rFonts w:cs="Arial"/>
                <w:b/>
                <w:sz w:val="20"/>
                <w:szCs w:val="20"/>
              </w:rPr>
            </w:pPr>
            <w:r w:rsidRPr="00AA5580">
              <w:rPr>
                <w:rFonts w:cs="Arial"/>
                <w:b/>
                <w:sz w:val="20"/>
                <w:szCs w:val="20"/>
              </w:rPr>
              <w:t>Product Date</w:t>
            </w:r>
          </w:p>
        </w:tc>
        <w:tc>
          <w:tcPr>
            <w:tcW w:w="1980" w:type="dxa"/>
            <w:shd w:val="clear" w:color="auto" w:fill="DBE0F4" w:themeFill="accent1" w:themeFillTint="33"/>
          </w:tcPr>
          <w:p w14:paraId="1AD7F16E" w14:textId="752A19C1" w:rsidR="00C057CB" w:rsidRPr="00AA5580" w:rsidRDefault="001945BF" w:rsidP="000B64B3">
            <w:pPr>
              <w:spacing w:line="240" w:lineRule="auto"/>
              <w:jc w:val="center"/>
              <w:rPr>
                <w:rFonts w:cs="Arial"/>
                <w:b/>
                <w:sz w:val="20"/>
                <w:szCs w:val="20"/>
              </w:rPr>
            </w:pPr>
            <w:r w:rsidRPr="00AA5580">
              <w:rPr>
                <w:rFonts w:cs="Arial"/>
                <w:b/>
                <w:sz w:val="20"/>
                <w:szCs w:val="20"/>
              </w:rPr>
              <w:t xml:space="preserve">Potential </w:t>
            </w:r>
            <w:r w:rsidR="00C057CB" w:rsidRPr="00AA5580">
              <w:rPr>
                <w:rFonts w:cs="Arial"/>
                <w:b/>
                <w:sz w:val="20"/>
                <w:szCs w:val="20"/>
              </w:rPr>
              <w:t>Use</w:t>
            </w:r>
          </w:p>
        </w:tc>
      </w:tr>
      <w:tr w:rsidR="0062177E" w:rsidRPr="00AA5580" w14:paraId="36B93533" w14:textId="77777777" w:rsidTr="000B64B3">
        <w:trPr>
          <w:trHeight w:val="144"/>
          <w:jc w:val="center"/>
        </w:trPr>
        <w:tc>
          <w:tcPr>
            <w:tcW w:w="1525" w:type="dxa"/>
          </w:tcPr>
          <w:p w14:paraId="1C752078" w14:textId="07B4C24E" w:rsidR="00C057CB" w:rsidRPr="00AA5580" w:rsidRDefault="00C057CB" w:rsidP="000B64B3">
            <w:pPr>
              <w:spacing w:line="240" w:lineRule="auto"/>
              <w:jc w:val="left"/>
              <w:rPr>
                <w:rFonts w:cs="Arial"/>
                <w:sz w:val="20"/>
                <w:szCs w:val="20"/>
              </w:rPr>
            </w:pPr>
            <w:proofErr w:type="spellStart"/>
            <w:r w:rsidRPr="00AA5580">
              <w:rPr>
                <w:rFonts w:cs="Arial"/>
                <w:sz w:val="20"/>
                <w:szCs w:val="20"/>
              </w:rPr>
              <w:t>SoilGrids</w:t>
            </w:r>
            <w:proofErr w:type="spellEnd"/>
          </w:p>
        </w:tc>
        <w:tc>
          <w:tcPr>
            <w:tcW w:w="900" w:type="dxa"/>
          </w:tcPr>
          <w:p w14:paraId="18E296AC" w14:textId="7BBF53CF" w:rsidR="00C057CB" w:rsidRPr="00AA5580" w:rsidRDefault="00CA36FB" w:rsidP="000B64B3">
            <w:pPr>
              <w:spacing w:line="240" w:lineRule="auto"/>
              <w:jc w:val="left"/>
              <w:rPr>
                <w:rFonts w:cs="Arial"/>
                <w:sz w:val="20"/>
                <w:szCs w:val="20"/>
              </w:rPr>
            </w:pPr>
            <w:r w:rsidRPr="00AA5580">
              <w:rPr>
                <w:rFonts w:cs="Arial"/>
                <w:sz w:val="20"/>
                <w:szCs w:val="20"/>
              </w:rPr>
              <w:t>R</w:t>
            </w:r>
          </w:p>
        </w:tc>
        <w:tc>
          <w:tcPr>
            <w:tcW w:w="1170" w:type="dxa"/>
          </w:tcPr>
          <w:p w14:paraId="0841AA55" w14:textId="22397E92" w:rsidR="00C057CB" w:rsidRPr="00AA5580" w:rsidRDefault="00CA36FB" w:rsidP="000B64B3">
            <w:pPr>
              <w:spacing w:line="240" w:lineRule="auto"/>
              <w:jc w:val="left"/>
              <w:rPr>
                <w:rFonts w:cs="Arial"/>
                <w:sz w:val="20"/>
                <w:szCs w:val="20"/>
              </w:rPr>
            </w:pPr>
            <w:r w:rsidRPr="00AA5580">
              <w:rPr>
                <w:sz w:val="20"/>
                <w:szCs w:val="20"/>
              </w:rPr>
              <w:t>WGS84</w:t>
            </w:r>
          </w:p>
        </w:tc>
        <w:tc>
          <w:tcPr>
            <w:tcW w:w="1350" w:type="dxa"/>
          </w:tcPr>
          <w:p w14:paraId="7373F3BA" w14:textId="66E6313A" w:rsidR="00C057CB" w:rsidRPr="00AA5580" w:rsidRDefault="00CA36FB" w:rsidP="000B64B3">
            <w:pPr>
              <w:spacing w:line="240" w:lineRule="auto"/>
              <w:jc w:val="left"/>
              <w:rPr>
                <w:rFonts w:cs="Arial"/>
                <w:sz w:val="20"/>
                <w:szCs w:val="20"/>
              </w:rPr>
            </w:pPr>
            <w:r w:rsidRPr="00AA5580">
              <w:rPr>
                <w:rFonts w:cs="Arial"/>
                <w:sz w:val="20"/>
                <w:szCs w:val="20"/>
              </w:rPr>
              <w:t>250m</w:t>
            </w:r>
          </w:p>
        </w:tc>
        <w:tc>
          <w:tcPr>
            <w:tcW w:w="1170" w:type="dxa"/>
          </w:tcPr>
          <w:p w14:paraId="1C4E3AF8" w14:textId="5FFD189F" w:rsidR="00C057CB" w:rsidRPr="00AA5580" w:rsidRDefault="00CA36FB" w:rsidP="000B64B3">
            <w:pPr>
              <w:spacing w:line="240" w:lineRule="auto"/>
              <w:jc w:val="left"/>
              <w:rPr>
                <w:rFonts w:cs="Arial"/>
                <w:sz w:val="20"/>
                <w:szCs w:val="20"/>
              </w:rPr>
            </w:pPr>
            <w:r w:rsidRPr="00AA5580">
              <w:rPr>
                <w:rFonts w:cs="Arial"/>
                <w:sz w:val="20"/>
                <w:szCs w:val="20"/>
              </w:rPr>
              <w:t>global</w:t>
            </w:r>
          </w:p>
        </w:tc>
        <w:tc>
          <w:tcPr>
            <w:tcW w:w="990" w:type="dxa"/>
          </w:tcPr>
          <w:p w14:paraId="5CEB1074" w14:textId="124C9084" w:rsidR="00C057CB" w:rsidRPr="00AA5580" w:rsidRDefault="00CA36FB" w:rsidP="000B64B3">
            <w:pPr>
              <w:spacing w:line="240" w:lineRule="auto"/>
              <w:jc w:val="left"/>
              <w:rPr>
                <w:rFonts w:cs="Arial"/>
                <w:sz w:val="20"/>
                <w:szCs w:val="20"/>
              </w:rPr>
            </w:pPr>
            <w:r w:rsidRPr="00AA5580">
              <w:rPr>
                <w:rFonts w:cs="Arial"/>
                <w:sz w:val="20"/>
                <w:szCs w:val="20"/>
              </w:rPr>
              <w:t>2016</w:t>
            </w:r>
          </w:p>
        </w:tc>
        <w:tc>
          <w:tcPr>
            <w:tcW w:w="1980" w:type="dxa"/>
          </w:tcPr>
          <w:p w14:paraId="546B62C6" w14:textId="62E997DF" w:rsidR="00C057CB" w:rsidRPr="00AA5580" w:rsidRDefault="001945BF" w:rsidP="000B64B3">
            <w:pPr>
              <w:spacing w:line="240" w:lineRule="auto"/>
              <w:jc w:val="left"/>
              <w:rPr>
                <w:rFonts w:cs="Arial"/>
                <w:sz w:val="20"/>
                <w:szCs w:val="20"/>
              </w:rPr>
            </w:pPr>
            <w:r w:rsidRPr="00AA5580">
              <w:rPr>
                <w:rFonts w:cs="Arial"/>
                <w:sz w:val="20"/>
                <w:szCs w:val="20"/>
              </w:rPr>
              <w:t>acidity, cation exchange capacity, texture</w:t>
            </w:r>
          </w:p>
        </w:tc>
      </w:tr>
      <w:tr w:rsidR="0062177E" w:rsidRPr="00AA5580" w14:paraId="233D5C84" w14:textId="77777777" w:rsidTr="000B64B3">
        <w:trPr>
          <w:trHeight w:val="144"/>
          <w:jc w:val="center"/>
        </w:trPr>
        <w:tc>
          <w:tcPr>
            <w:tcW w:w="1525" w:type="dxa"/>
          </w:tcPr>
          <w:p w14:paraId="7A3AB53F" w14:textId="4942F65C" w:rsidR="00C057CB" w:rsidRPr="00AA5580" w:rsidRDefault="003C735D" w:rsidP="000B64B3">
            <w:pPr>
              <w:spacing w:line="240" w:lineRule="auto"/>
              <w:jc w:val="left"/>
              <w:rPr>
                <w:rFonts w:cs="Arial"/>
                <w:sz w:val="20"/>
                <w:szCs w:val="20"/>
              </w:rPr>
            </w:pPr>
            <w:r w:rsidRPr="00AA5580">
              <w:rPr>
                <w:rFonts w:cs="Arial"/>
                <w:sz w:val="20"/>
                <w:szCs w:val="20"/>
              </w:rPr>
              <w:t>MODIS LST</w:t>
            </w:r>
          </w:p>
        </w:tc>
        <w:tc>
          <w:tcPr>
            <w:tcW w:w="900" w:type="dxa"/>
          </w:tcPr>
          <w:p w14:paraId="6AECC85B" w14:textId="1F2EBD23" w:rsidR="00C057CB" w:rsidRPr="00AA5580" w:rsidRDefault="007B6088" w:rsidP="000B64B3">
            <w:pPr>
              <w:spacing w:line="240" w:lineRule="auto"/>
              <w:jc w:val="left"/>
              <w:rPr>
                <w:rFonts w:cs="Arial"/>
                <w:sz w:val="20"/>
                <w:szCs w:val="20"/>
              </w:rPr>
            </w:pPr>
            <w:r w:rsidRPr="00AA5580">
              <w:rPr>
                <w:rFonts w:cs="Arial"/>
                <w:sz w:val="20"/>
                <w:szCs w:val="20"/>
              </w:rPr>
              <w:t>R</w:t>
            </w:r>
          </w:p>
        </w:tc>
        <w:tc>
          <w:tcPr>
            <w:tcW w:w="1170" w:type="dxa"/>
          </w:tcPr>
          <w:p w14:paraId="08E2BDE3" w14:textId="6EFD7F68" w:rsidR="00C057CB" w:rsidRPr="00AA5580" w:rsidRDefault="007B6088" w:rsidP="000B64B3">
            <w:pPr>
              <w:spacing w:line="240" w:lineRule="auto"/>
              <w:jc w:val="left"/>
              <w:rPr>
                <w:rFonts w:cs="Arial"/>
                <w:sz w:val="20"/>
                <w:szCs w:val="20"/>
              </w:rPr>
            </w:pPr>
            <w:r w:rsidRPr="00AA5580">
              <w:rPr>
                <w:rFonts w:cs="Arial"/>
                <w:sz w:val="20"/>
                <w:szCs w:val="20"/>
              </w:rPr>
              <w:t>Sinusoidal</w:t>
            </w:r>
          </w:p>
        </w:tc>
        <w:tc>
          <w:tcPr>
            <w:tcW w:w="1350" w:type="dxa"/>
          </w:tcPr>
          <w:p w14:paraId="14A5CD1A" w14:textId="1CF2D754" w:rsidR="00C057CB" w:rsidRPr="00AA5580" w:rsidRDefault="007B6088" w:rsidP="000B64B3">
            <w:pPr>
              <w:spacing w:line="240" w:lineRule="auto"/>
              <w:jc w:val="left"/>
              <w:rPr>
                <w:rFonts w:cs="Arial"/>
                <w:sz w:val="20"/>
                <w:szCs w:val="20"/>
              </w:rPr>
            </w:pPr>
            <w:r w:rsidRPr="00AA5580">
              <w:rPr>
                <w:rFonts w:cs="Arial"/>
                <w:sz w:val="20"/>
                <w:szCs w:val="20"/>
              </w:rPr>
              <w:t>1km</w:t>
            </w:r>
          </w:p>
        </w:tc>
        <w:tc>
          <w:tcPr>
            <w:tcW w:w="1170" w:type="dxa"/>
          </w:tcPr>
          <w:p w14:paraId="23CCDFE5" w14:textId="22F6F94F" w:rsidR="00C057CB" w:rsidRPr="00AA5580" w:rsidRDefault="007B6088" w:rsidP="000B64B3">
            <w:pPr>
              <w:spacing w:line="240" w:lineRule="auto"/>
              <w:jc w:val="left"/>
              <w:rPr>
                <w:rFonts w:cs="Arial"/>
                <w:sz w:val="20"/>
                <w:szCs w:val="20"/>
              </w:rPr>
            </w:pPr>
            <w:r w:rsidRPr="00AA5580">
              <w:rPr>
                <w:rFonts w:cs="Arial"/>
                <w:sz w:val="20"/>
                <w:szCs w:val="20"/>
              </w:rPr>
              <w:t>global</w:t>
            </w:r>
          </w:p>
        </w:tc>
        <w:tc>
          <w:tcPr>
            <w:tcW w:w="990" w:type="dxa"/>
          </w:tcPr>
          <w:p w14:paraId="61A15A21" w14:textId="0526FD01" w:rsidR="00C057CB" w:rsidRPr="00AA5580" w:rsidRDefault="007B6088" w:rsidP="000B64B3">
            <w:pPr>
              <w:spacing w:line="240" w:lineRule="auto"/>
              <w:jc w:val="left"/>
              <w:rPr>
                <w:rFonts w:cs="Arial"/>
                <w:sz w:val="20"/>
                <w:szCs w:val="20"/>
              </w:rPr>
            </w:pPr>
            <w:r w:rsidRPr="00AA5580">
              <w:rPr>
                <w:rFonts w:cs="Arial"/>
                <w:sz w:val="20"/>
                <w:szCs w:val="20"/>
              </w:rPr>
              <w:t>2007-2019</w:t>
            </w:r>
          </w:p>
        </w:tc>
        <w:tc>
          <w:tcPr>
            <w:tcW w:w="1980" w:type="dxa"/>
          </w:tcPr>
          <w:p w14:paraId="39483C48" w14:textId="49559736" w:rsidR="00C057CB" w:rsidRPr="00AA5580" w:rsidRDefault="007B6088" w:rsidP="000B64B3">
            <w:pPr>
              <w:spacing w:line="240" w:lineRule="auto"/>
              <w:jc w:val="left"/>
              <w:rPr>
                <w:rFonts w:cs="Arial"/>
                <w:sz w:val="20"/>
                <w:szCs w:val="20"/>
              </w:rPr>
            </w:pPr>
            <w:r w:rsidRPr="00AA5580">
              <w:rPr>
                <w:rFonts w:cs="Arial"/>
                <w:sz w:val="20"/>
                <w:szCs w:val="20"/>
              </w:rPr>
              <w:t>Land surface temperature</w:t>
            </w:r>
          </w:p>
        </w:tc>
      </w:tr>
      <w:tr w:rsidR="0062177E" w:rsidRPr="00AA5580" w14:paraId="6F8B2EDC" w14:textId="77777777" w:rsidTr="000B64B3">
        <w:trPr>
          <w:trHeight w:val="144"/>
          <w:jc w:val="center"/>
        </w:trPr>
        <w:tc>
          <w:tcPr>
            <w:tcW w:w="1525" w:type="dxa"/>
          </w:tcPr>
          <w:p w14:paraId="0412FCF0" w14:textId="419FD07D" w:rsidR="00C057CB" w:rsidRPr="00AA5580" w:rsidRDefault="0007359F" w:rsidP="000B64B3">
            <w:pPr>
              <w:spacing w:line="240" w:lineRule="auto"/>
              <w:jc w:val="left"/>
              <w:rPr>
                <w:rFonts w:cs="Arial"/>
                <w:sz w:val="20"/>
                <w:szCs w:val="20"/>
              </w:rPr>
            </w:pPr>
            <w:r w:rsidRPr="00AA5580">
              <w:rPr>
                <w:rFonts w:cs="Arial"/>
                <w:sz w:val="20"/>
                <w:szCs w:val="20"/>
              </w:rPr>
              <w:lastRenderedPageBreak/>
              <w:t>MODIS NPP</w:t>
            </w:r>
          </w:p>
        </w:tc>
        <w:tc>
          <w:tcPr>
            <w:tcW w:w="900" w:type="dxa"/>
          </w:tcPr>
          <w:p w14:paraId="612E5630" w14:textId="5F1A9C9D" w:rsidR="00C057CB" w:rsidRPr="00AA5580" w:rsidRDefault="007B6088" w:rsidP="000B64B3">
            <w:pPr>
              <w:spacing w:line="240" w:lineRule="auto"/>
              <w:jc w:val="left"/>
              <w:rPr>
                <w:rFonts w:cs="Arial"/>
                <w:sz w:val="20"/>
                <w:szCs w:val="20"/>
              </w:rPr>
            </w:pPr>
            <w:r w:rsidRPr="00AA5580">
              <w:rPr>
                <w:rFonts w:cs="Arial"/>
                <w:sz w:val="20"/>
                <w:szCs w:val="20"/>
              </w:rPr>
              <w:t>R</w:t>
            </w:r>
          </w:p>
        </w:tc>
        <w:tc>
          <w:tcPr>
            <w:tcW w:w="1170" w:type="dxa"/>
          </w:tcPr>
          <w:p w14:paraId="4B2DE2E1" w14:textId="628902B4" w:rsidR="00C057CB" w:rsidRPr="00AA5580" w:rsidRDefault="007B6088" w:rsidP="000B64B3">
            <w:pPr>
              <w:spacing w:line="240" w:lineRule="auto"/>
              <w:jc w:val="left"/>
              <w:rPr>
                <w:rFonts w:cs="Arial"/>
                <w:sz w:val="20"/>
                <w:szCs w:val="20"/>
              </w:rPr>
            </w:pPr>
            <w:r w:rsidRPr="00AA5580">
              <w:rPr>
                <w:rFonts w:cs="Arial"/>
                <w:sz w:val="20"/>
                <w:szCs w:val="20"/>
              </w:rPr>
              <w:t>Sinusoidal</w:t>
            </w:r>
          </w:p>
        </w:tc>
        <w:tc>
          <w:tcPr>
            <w:tcW w:w="1350" w:type="dxa"/>
          </w:tcPr>
          <w:p w14:paraId="773788F3" w14:textId="0834DAD2" w:rsidR="00C057CB" w:rsidRPr="00AA5580" w:rsidRDefault="007B6088" w:rsidP="000B64B3">
            <w:pPr>
              <w:spacing w:line="240" w:lineRule="auto"/>
              <w:jc w:val="left"/>
              <w:rPr>
                <w:rFonts w:cs="Arial"/>
                <w:sz w:val="20"/>
                <w:szCs w:val="20"/>
              </w:rPr>
            </w:pPr>
            <w:r w:rsidRPr="00AA5580">
              <w:rPr>
                <w:rFonts w:cs="Arial"/>
                <w:sz w:val="20"/>
                <w:szCs w:val="20"/>
              </w:rPr>
              <w:t>1km</w:t>
            </w:r>
          </w:p>
        </w:tc>
        <w:tc>
          <w:tcPr>
            <w:tcW w:w="1170" w:type="dxa"/>
          </w:tcPr>
          <w:p w14:paraId="343420F7" w14:textId="77C7017F" w:rsidR="00C057CB" w:rsidRPr="00AA5580" w:rsidRDefault="007B6088" w:rsidP="000B64B3">
            <w:pPr>
              <w:spacing w:line="240" w:lineRule="auto"/>
              <w:jc w:val="left"/>
              <w:rPr>
                <w:rFonts w:cs="Arial"/>
                <w:sz w:val="20"/>
                <w:szCs w:val="20"/>
              </w:rPr>
            </w:pPr>
            <w:r w:rsidRPr="00AA5580">
              <w:rPr>
                <w:rFonts w:cs="Arial"/>
                <w:sz w:val="20"/>
                <w:szCs w:val="20"/>
              </w:rPr>
              <w:t>global</w:t>
            </w:r>
          </w:p>
        </w:tc>
        <w:tc>
          <w:tcPr>
            <w:tcW w:w="990" w:type="dxa"/>
          </w:tcPr>
          <w:p w14:paraId="06B54857" w14:textId="58C8ECAD" w:rsidR="00C057CB" w:rsidRPr="00AA5580" w:rsidRDefault="007B6088" w:rsidP="000B64B3">
            <w:pPr>
              <w:spacing w:line="240" w:lineRule="auto"/>
              <w:jc w:val="left"/>
              <w:rPr>
                <w:rFonts w:cs="Arial"/>
                <w:sz w:val="20"/>
                <w:szCs w:val="20"/>
              </w:rPr>
            </w:pPr>
            <w:r w:rsidRPr="00AA5580">
              <w:rPr>
                <w:rFonts w:cs="Arial"/>
                <w:sz w:val="20"/>
                <w:szCs w:val="20"/>
              </w:rPr>
              <w:t>2000-2014</w:t>
            </w:r>
          </w:p>
        </w:tc>
        <w:tc>
          <w:tcPr>
            <w:tcW w:w="1980" w:type="dxa"/>
          </w:tcPr>
          <w:p w14:paraId="677E3384" w14:textId="65167995" w:rsidR="00C057CB" w:rsidRPr="00AA5580" w:rsidRDefault="007B6088" w:rsidP="000B64B3">
            <w:pPr>
              <w:spacing w:line="240" w:lineRule="auto"/>
              <w:jc w:val="left"/>
              <w:rPr>
                <w:rFonts w:cs="Arial"/>
                <w:sz w:val="20"/>
                <w:szCs w:val="20"/>
              </w:rPr>
            </w:pPr>
            <w:r w:rsidRPr="00AA5580">
              <w:rPr>
                <w:rFonts w:cs="Arial"/>
                <w:sz w:val="20"/>
                <w:szCs w:val="20"/>
              </w:rPr>
              <w:t>productivity</w:t>
            </w:r>
          </w:p>
        </w:tc>
      </w:tr>
      <w:tr w:rsidR="0062177E" w:rsidRPr="00AA5580" w14:paraId="6A3CDFDC" w14:textId="77777777" w:rsidTr="000B64B3">
        <w:trPr>
          <w:trHeight w:val="144"/>
          <w:jc w:val="center"/>
        </w:trPr>
        <w:tc>
          <w:tcPr>
            <w:tcW w:w="1525" w:type="dxa"/>
          </w:tcPr>
          <w:p w14:paraId="49919AF1" w14:textId="7A1E7547" w:rsidR="00C057CB" w:rsidRPr="00AA5580" w:rsidRDefault="0007359F" w:rsidP="000B64B3">
            <w:pPr>
              <w:spacing w:line="240" w:lineRule="auto"/>
              <w:jc w:val="left"/>
              <w:rPr>
                <w:rFonts w:cs="Arial"/>
                <w:sz w:val="20"/>
                <w:szCs w:val="20"/>
              </w:rPr>
            </w:pPr>
            <w:r w:rsidRPr="00AA5580">
              <w:rPr>
                <w:rFonts w:cs="Arial"/>
                <w:sz w:val="20"/>
                <w:szCs w:val="20"/>
              </w:rPr>
              <w:t>TRMM 3B43</w:t>
            </w:r>
          </w:p>
        </w:tc>
        <w:tc>
          <w:tcPr>
            <w:tcW w:w="900" w:type="dxa"/>
          </w:tcPr>
          <w:p w14:paraId="1C7E6550" w14:textId="029A4B00" w:rsidR="00C057CB" w:rsidRPr="00AA5580" w:rsidRDefault="00163C71" w:rsidP="000B64B3">
            <w:pPr>
              <w:spacing w:line="240" w:lineRule="auto"/>
              <w:jc w:val="left"/>
              <w:rPr>
                <w:rFonts w:cs="Arial"/>
                <w:sz w:val="20"/>
                <w:szCs w:val="20"/>
              </w:rPr>
            </w:pPr>
            <w:r w:rsidRPr="00AA5580">
              <w:rPr>
                <w:rFonts w:cs="Arial"/>
                <w:sz w:val="20"/>
                <w:szCs w:val="20"/>
              </w:rPr>
              <w:t>R</w:t>
            </w:r>
          </w:p>
        </w:tc>
        <w:tc>
          <w:tcPr>
            <w:tcW w:w="1170" w:type="dxa"/>
          </w:tcPr>
          <w:p w14:paraId="6B4B893A" w14:textId="77777777" w:rsidR="00C057CB" w:rsidRPr="00AA5580" w:rsidRDefault="00C057CB" w:rsidP="000B64B3">
            <w:pPr>
              <w:spacing w:line="240" w:lineRule="auto"/>
              <w:jc w:val="left"/>
              <w:rPr>
                <w:rFonts w:cs="Arial"/>
                <w:sz w:val="20"/>
                <w:szCs w:val="20"/>
              </w:rPr>
            </w:pPr>
          </w:p>
        </w:tc>
        <w:tc>
          <w:tcPr>
            <w:tcW w:w="1350" w:type="dxa"/>
          </w:tcPr>
          <w:p w14:paraId="6069918A" w14:textId="5DCE9CA7" w:rsidR="00C057CB" w:rsidRPr="00AA5580" w:rsidRDefault="00163C71" w:rsidP="000B64B3">
            <w:pPr>
              <w:spacing w:line="240" w:lineRule="auto"/>
              <w:jc w:val="left"/>
              <w:rPr>
                <w:rFonts w:cs="Arial"/>
                <w:sz w:val="20"/>
                <w:szCs w:val="20"/>
              </w:rPr>
            </w:pPr>
            <w:r w:rsidRPr="00AA5580">
              <w:rPr>
                <w:rFonts w:cs="Arial"/>
                <w:sz w:val="20"/>
                <w:szCs w:val="20"/>
              </w:rPr>
              <w:t>0.25 arc degrees</w:t>
            </w:r>
          </w:p>
        </w:tc>
        <w:tc>
          <w:tcPr>
            <w:tcW w:w="1170" w:type="dxa"/>
          </w:tcPr>
          <w:p w14:paraId="380624F7" w14:textId="552EE1D3" w:rsidR="00C057CB" w:rsidRPr="00AA5580" w:rsidRDefault="00163C71" w:rsidP="000B64B3">
            <w:pPr>
              <w:spacing w:line="240" w:lineRule="auto"/>
              <w:jc w:val="left"/>
              <w:rPr>
                <w:rFonts w:cs="Arial"/>
                <w:sz w:val="20"/>
                <w:szCs w:val="20"/>
              </w:rPr>
            </w:pPr>
            <w:r w:rsidRPr="00AA5580">
              <w:rPr>
                <w:rFonts w:cs="Arial"/>
                <w:sz w:val="20"/>
                <w:szCs w:val="20"/>
              </w:rPr>
              <w:t>global</w:t>
            </w:r>
          </w:p>
        </w:tc>
        <w:tc>
          <w:tcPr>
            <w:tcW w:w="990" w:type="dxa"/>
          </w:tcPr>
          <w:p w14:paraId="18066787" w14:textId="4D116107" w:rsidR="00C057CB" w:rsidRPr="00AA5580" w:rsidRDefault="00163C71" w:rsidP="000B64B3">
            <w:pPr>
              <w:spacing w:line="240" w:lineRule="auto"/>
              <w:jc w:val="left"/>
              <w:rPr>
                <w:rFonts w:cs="Arial"/>
                <w:sz w:val="20"/>
                <w:szCs w:val="20"/>
              </w:rPr>
            </w:pPr>
            <w:r w:rsidRPr="00AA5580">
              <w:rPr>
                <w:rFonts w:cs="Arial"/>
                <w:sz w:val="20"/>
                <w:szCs w:val="20"/>
              </w:rPr>
              <w:t>1998-2019</w:t>
            </w:r>
          </w:p>
        </w:tc>
        <w:tc>
          <w:tcPr>
            <w:tcW w:w="1980" w:type="dxa"/>
          </w:tcPr>
          <w:p w14:paraId="71F1F47A" w14:textId="19B17BD9" w:rsidR="00C057CB" w:rsidRPr="00AA5580" w:rsidRDefault="00163C71" w:rsidP="000B64B3">
            <w:pPr>
              <w:spacing w:line="240" w:lineRule="auto"/>
              <w:jc w:val="left"/>
              <w:rPr>
                <w:rFonts w:cs="Arial"/>
                <w:sz w:val="20"/>
                <w:szCs w:val="20"/>
              </w:rPr>
            </w:pPr>
            <w:r w:rsidRPr="00AA5580">
              <w:rPr>
                <w:rFonts w:cs="Arial"/>
                <w:sz w:val="20"/>
                <w:szCs w:val="20"/>
              </w:rPr>
              <w:t>monthly and annual precipitation</w:t>
            </w:r>
          </w:p>
        </w:tc>
      </w:tr>
      <w:tr w:rsidR="0062177E" w:rsidRPr="00AA5580" w14:paraId="6BC46BBB" w14:textId="77777777" w:rsidTr="000B64B3">
        <w:trPr>
          <w:trHeight w:val="144"/>
          <w:jc w:val="center"/>
        </w:trPr>
        <w:tc>
          <w:tcPr>
            <w:tcW w:w="1525" w:type="dxa"/>
          </w:tcPr>
          <w:p w14:paraId="3C64D85C" w14:textId="6E66F475" w:rsidR="00C057CB" w:rsidRPr="00AA5580" w:rsidRDefault="0007359F" w:rsidP="000B64B3">
            <w:pPr>
              <w:spacing w:line="240" w:lineRule="auto"/>
              <w:jc w:val="left"/>
              <w:rPr>
                <w:rFonts w:cs="Arial"/>
                <w:sz w:val="20"/>
                <w:szCs w:val="20"/>
              </w:rPr>
            </w:pPr>
            <w:r w:rsidRPr="00AA5580">
              <w:rPr>
                <w:rFonts w:cs="Arial"/>
                <w:sz w:val="20"/>
                <w:szCs w:val="20"/>
              </w:rPr>
              <w:t>GHSL population</w:t>
            </w:r>
          </w:p>
        </w:tc>
        <w:tc>
          <w:tcPr>
            <w:tcW w:w="900" w:type="dxa"/>
          </w:tcPr>
          <w:p w14:paraId="2CD8E553" w14:textId="5A5CA9A7" w:rsidR="00C057CB" w:rsidRPr="00AA5580" w:rsidRDefault="00163C71" w:rsidP="000B64B3">
            <w:pPr>
              <w:spacing w:line="240" w:lineRule="auto"/>
              <w:jc w:val="left"/>
              <w:rPr>
                <w:rFonts w:cs="Arial"/>
                <w:sz w:val="20"/>
                <w:szCs w:val="20"/>
              </w:rPr>
            </w:pPr>
            <w:r w:rsidRPr="00AA5580">
              <w:rPr>
                <w:rFonts w:cs="Arial"/>
                <w:sz w:val="20"/>
                <w:szCs w:val="20"/>
              </w:rPr>
              <w:t>R</w:t>
            </w:r>
          </w:p>
        </w:tc>
        <w:tc>
          <w:tcPr>
            <w:tcW w:w="1170" w:type="dxa"/>
          </w:tcPr>
          <w:p w14:paraId="601496D1" w14:textId="51DD6904" w:rsidR="00C057CB" w:rsidRPr="00AA5580" w:rsidRDefault="00163C71" w:rsidP="000B64B3">
            <w:pPr>
              <w:spacing w:line="240" w:lineRule="auto"/>
              <w:jc w:val="left"/>
              <w:rPr>
                <w:rFonts w:cs="Arial"/>
                <w:sz w:val="20"/>
                <w:szCs w:val="20"/>
              </w:rPr>
            </w:pPr>
            <w:r w:rsidRPr="00AA5580">
              <w:rPr>
                <w:sz w:val="20"/>
                <w:szCs w:val="20"/>
              </w:rPr>
              <w:t>WGS84</w:t>
            </w:r>
          </w:p>
        </w:tc>
        <w:tc>
          <w:tcPr>
            <w:tcW w:w="1350" w:type="dxa"/>
          </w:tcPr>
          <w:p w14:paraId="45708290" w14:textId="559CD200" w:rsidR="00163C71" w:rsidRPr="00AA5580" w:rsidRDefault="00163C71" w:rsidP="000B64B3">
            <w:pPr>
              <w:spacing w:line="240" w:lineRule="auto"/>
              <w:jc w:val="left"/>
              <w:rPr>
                <w:rFonts w:cs="Arial"/>
                <w:sz w:val="20"/>
                <w:szCs w:val="20"/>
              </w:rPr>
            </w:pPr>
            <w:r w:rsidRPr="00AA5580">
              <w:rPr>
                <w:rFonts w:cs="Arial"/>
                <w:sz w:val="20"/>
                <w:szCs w:val="20"/>
              </w:rPr>
              <w:t>250m</w:t>
            </w:r>
          </w:p>
        </w:tc>
        <w:tc>
          <w:tcPr>
            <w:tcW w:w="1170" w:type="dxa"/>
          </w:tcPr>
          <w:p w14:paraId="45ECCEC5" w14:textId="3E44E537" w:rsidR="00C057CB" w:rsidRPr="00AA5580" w:rsidRDefault="00163C71" w:rsidP="000B64B3">
            <w:pPr>
              <w:spacing w:line="240" w:lineRule="auto"/>
              <w:jc w:val="left"/>
              <w:rPr>
                <w:rFonts w:cs="Arial"/>
                <w:sz w:val="20"/>
                <w:szCs w:val="20"/>
              </w:rPr>
            </w:pPr>
            <w:r w:rsidRPr="00AA5580">
              <w:rPr>
                <w:rFonts w:cs="Arial"/>
                <w:sz w:val="20"/>
                <w:szCs w:val="20"/>
              </w:rPr>
              <w:t>global</w:t>
            </w:r>
          </w:p>
        </w:tc>
        <w:tc>
          <w:tcPr>
            <w:tcW w:w="990" w:type="dxa"/>
          </w:tcPr>
          <w:p w14:paraId="4B76FE3A" w14:textId="10E6B8B1" w:rsidR="00C057CB" w:rsidRPr="00AA5580" w:rsidRDefault="00163C71" w:rsidP="000B64B3">
            <w:pPr>
              <w:spacing w:line="240" w:lineRule="auto"/>
              <w:jc w:val="left"/>
              <w:rPr>
                <w:rFonts w:cs="Arial"/>
                <w:sz w:val="20"/>
                <w:szCs w:val="20"/>
              </w:rPr>
            </w:pPr>
            <w:r w:rsidRPr="00AA5580">
              <w:rPr>
                <w:rFonts w:cs="Arial"/>
                <w:sz w:val="20"/>
                <w:szCs w:val="20"/>
              </w:rPr>
              <w:t>2015</w:t>
            </w:r>
          </w:p>
        </w:tc>
        <w:tc>
          <w:tcPr>
            <w:tcW w:w="1980" w:type="dxa"/>
          </w:tcPr>
          <w:p w14:paraId="03CD084F" w14:textId="081D6974" w:rsidR="00C057CB" w:rsidRPr="00AA5580" w:rsidRDefault="00163C71" w:rsidP="000B64B3">
            <w:pPr>
              <w:spacing w:line="240" w:lineRule="auto"/>
              <w:jc w:val="left"/>
              <w:rPr>
                <w:rFonts w:cs="Arial"/>
                <w:sz w:val="20"/>
                <w:szCs w:val="20"/>
              </w:rPr>
            </w:pPr>
            <w:r w:rsidRPr="00AA5580">
              <w:rPr>
                <w:rFonts w:cs="Arial"/>
                <w:sz w:val="20"/>
                <w:szCs w:val="20"/>
              </w:rPr>
              <w:t>population / socioeconomic indicators</w:t>
            </w:r>
          </w:p>
        </w:tc>
      </w:tr>
      <w:tr w:rsidR="0062177E" w:rsidRPr="00AA5580" w14:paraId="05AAAD0C" w14:textId="77777777" w:rsidTr="000B64B3">
        <w:trPr>
          <w:trHeight w:val="144"/>
          <w:jc w:val="center"/>
        </w:trPr>
        <w:tc>
          <w:tcPr>
            <w:tcW w:w="1525" w:type="dxa"/>
          </w:tcPr>
          <w:p w14:paraId="6965C524" w14:textId="70AE2655" w:rsidR="00C057CB" w:rsidRPr="00AA5580" w:rsidRDefault="00C24732" w:rsidP="000B64B3">
            <w:pPr>
              <w:spacing w:line="240" w:lineRule="auto"/>
              <w:jc w:val="left"/>
              <w:rPr>
                <w:rFonts w:cs="Arial"/>
                <w:sz w:val="20"/>
                <w:szCs w:val="20"/>
              </w:rPr>
            </w:pPr>
            <w:r w:rsidRPr="00AA5580">
              <w:rPr>
                <w:rFonts w:cs="Arial"/>
                <w:sz w:val="20"/>
                <w:szCs w:val="20"/>
              </w:rPr>
              <w:t>K1 mountain</w:t>
            </w:r>
          </w:p>
        </w:tc>
        <w:tc>
          <w:tcPr>
            <w:tcW w:w="900" w:type="dxa"/>
          </w:tcPr>
          <w:p w14:paraId="66085A48" w14:textId="0802EDBD" w:rsidR="00C057CB" w:rsidRPr="00AA5580" w:rsidRDefault="00E233EF" w:rsidP="000B64B3">
            <w:pPr>
              <w:spacing w:line="240" w:lineRule="auto"/>
              <w:jc w:val="left"/>
              <w:rPr>
                <w:rFonts w:cs="Arial"/>
                <w:sz w:val="20"/>
                <w:szCs w:val="20"/>
              </w:rPr>
            </w:pPr>
            <w:r w:rsidRPr="00AA5580">
              <w:rPr>
                <w:rFonts w:cs="Arial"/>
                <w:sz w:val="20"/>
                <w:szCs w:val="20"/>
              </w:rPr>
              <w:t>R</w:t>
            </w:r>
          </w:p>
        </w:tc>
        <w:tc>
          <w:tcPr>
            <w:tcW w:w="1170" w:type="dxa"/>
          </w:tcPr>
          <w:p w14:paraId="19DDC392" w14:textId="35D600F0" w:rsidR="00C057CB" w:rsidRPr="00AA5580" w:rsidRDefault="004C2326" w:rsidP="000B64B3">
            <w:pPr>
              <w:spacing w:line="240" w:lineRule="auto"/>
              <w:jc w:val="left"/>
              <w:rPr>
                <w:rFonts w:cs="Arial"/>
                <w:sz w:val="20"/>
                <w:szCs w:val="20"/>
              </w:rPr>
            </w:pPr>
            <w:r w:rsidRPr="00AA5580">
              <w:rPr>
                <w:sz w:val="20"/>
                <w:szCs w:val="20"/>
              </w:rPr>
              <w:t>WGS84</w:t>
            </w:r>
          </w:p>
        </w:tc>
        <w:tc>
          <w:tcPr>
            <w:tcW w:w="1350" w:type="dxa"/>
          </w:tcPr>
          <w:p w14:paraId="28CAF43A" w14:textId="204021CB" w:rsidR="00C057CB" w:rsidRPr="00AA5580" w:rsidRDefault="00E233EF" w:rsidP="000B64B3">
            <w:pPr>
              <w:spacing w:line="240" w:lineRule="auto"/>
              <w:jc w:val="left"/>
              <w:rPr>
                <w:rFonts w:cs="Arial"/>
                <w:sz w:val="20"/>
                <w:szCs w:val="20"/>
              </w:rPr>
            </w:pPr>
            <w:r w:rsidRPr="00AA5580">
              <w:rPr>
                <w:rFonts w:cs="Arial"/>
                <w:sz w:val="20"/>
                <w:szCs w:val="20"/>
              </w:rPr>
              <w:t>1km</w:t>
            </w:r>
          </w:p>
        </w:tc>
        <w:tc>
          <w:tcPr>
            <w:tcW w:w="1170" w:type="dxa"/>
          </w:tcPr>
          <w:p w14:paraId="30230E04" w14:textId="2C3DB412" w:rsidR="00C057CB" w:rsidRPr="00AA5580" w:rsidRDefault="00E233EF" w:rsidP="000B64B3">
            <w:pPr>
              <w:spacing w:line="240" w:lineRule="auto"/>
              <w:jc w:val="left"/>
              <w:rPr>
                <w:rFonts w:cs="Arial"/>
                <w:sz w:val="20"/>
                <w:szCs w:val="20"/>
              </w:rPr>
            </w:pPr>
            <w:r w:rsidRPr="00AA5580">
              <w:rPr>
                <w:rFonts w:cs="Arial"/>
                <w:sz w:val="20"/>
                <w:szCs w:val="20"/>
              </w:rPr>
              <w:t>global</w:t>
            </w:r>
          </w:p>
        </w:tc>
        <w:tc>
          <w:tcPr>
            <w:tcW w:w="990" w:type="dxa"/>
          </w:tcPr>
          <w:p w14:paraId="40EB06E3" w14:textId="1C8F1443" w:rsidR="00C057CB" w:rsidRPr="00AA5580" w:rsidRDefault="00E233EF" w:rsidP="000B64B3">
            <w:pPr>
              <w:spacing w:line="240" w:lineRule="auto"/>
              <w:jc w:val="left"/>
              <w:rPr>
                <w:rFonts w:cs="Arial"/>
                <w:sz w:val="20"/>
                <w:szCs w:val="20"/>
              </w:rPr>
            </w:pPr>
            <w:r w:rsidRPr="00AA5580">
              <w:rPr>
                <w:rFonts w:cs="Arial"/>
                <w:sz w:val="20"/>
                <w:szCs w:val="20"/>
              </w:rPr>
              <w:t>2000 (1996)</w:t>
            </w:r>
          </w:p>
        </w:tc>
        <w:tc>
          <w:tcPr>
            <w:tcW w:w="1980" w:type="dxa"/>
          </w:tcPr>
          <w:p w14:paraId="0048D89D" w14:textId="2F03D40F" w:rsidR="00C057CB" w:rsidRPr="00AA5580" w:rsidRDefault="00C057CB" w:rsidP="000B64B3">
            <w:pPr>
              <w:spacing w:line="240" w:lineRule="auto"/>
              <w:jc w:val="left"/>
              <w:rPr>
                <w:rFonts w:cs="Arial"/>
                <w:sz w:val="20"/>
                <w:szCs w:val="20"/>
              </w:rPr>
            </w:pPr>
          </w:p>
        </w:tc>
      </w:tr>
      <w:tr w:rsidR="0062177E" w:rsidRPr="00AA5580" w14:paraId="25568EA9" w14:textId="77777777" w:rsidTr="000B64B3">
        <w:trPr>
          <w:trHeight w:val="144"/>
          <w:jc w:val="center"/>
        </w:trPr>
        <w:tc>
          <w:tcPr>
            <w:tcW w:w="1525" w:type="dxa"/>
          </w:tcPr>
          <w:p w14:paraId="7FBD46B3" w14:textId="29F39325" w:rsidR="00C057CB" w:rsidRPr="00AA5580" w:rsidRDefault="00C24732" w:rsidP="000B64B3">
            <w:pPr>
              <w:spacing w:line="240" w:lineRule="auto"/>
              <w:jc w:val="left"/>
              <w:rPr>
                <w:rFonts w:cs="Arial"/>
                <w:sz w:val="20"/>
                <w:szCs w:val="20"/>
              </w:rPr>
            </w:pPr>
            <w:r w:rsidRPr="00AA5580">
              <w:rPr>
                <w:rFonts w:cs="Arial"/>
                <w:sz w:val="20"/>
                <w:szCs w:val="20"/>
              </w:rPr>
              <w:t>K3 mountain</w:t>
            </w:r>
          </w:p>
        </w:tc>
        <w:tc>
          <w:tcPr>
            <w:tcW w:w="900" w:type="dxa"/>
          </w:tcPr>
          <w:p w14:paraId="636EB8A0" w14:textId="7367201B" w:rsidR="00C057CB" w:rsidRPr="00AA5580" w:rsidRDefault="00E233EF" w:rsidP="000B64B3">
            <w:pPr>
              <w:spacing w:line="240" w:lineRule="auto"/>
              <w:jc w:val="left"/>
              <w:rPr>
                <w:rFonts w:cs="Arial"/>
                <w:sz w:val="20"/>
                <w:szCs w:val="20"/>
              </w:rPr>
            </w:pPr>
            <w:r w:rsidRPr="00AA5580">
              <w:rPr>
                <w:rFonts w:cs="Arial"/>
                <w:sz w:val="20"/>
                <w:szCs w:val="20"/>
              </w:rPr>
              <w:t>R</w:t>
            </w:r>
          </w:p>
        </w:tc>
        <w:tc>
          <w:tcPr>
            <w:tcW w:w="1170" w:type="dxa"/>
          </w:tcPr>
          <w:p w14:paraId="1EE58B4F" w14:textId="6DEED73E" w:rsidR="00C057CB" w:rsidRPr="00AA5580" w:rsidRDefault="004C2326" w:rsidP="000B64B3">
            <w:pPr>
              <w:spacing w:line="240" w:lineRule="auto"/>
              <w:jc w:val="left"/>
              <w:rPr>
                <w:rFonts w:cs="Arial"/>
                <w:sz w:val="20"/>
                <w:szCs w:val="20"/>
              </w:rPr>
            </w:pPr>
            <w:r w:rsidRPr="00AA5580">
              <w:rPr>
                <w:sz w:val="20"/>
                <w:szCs w:val="20"/>
              </w:rPr>
              <w:t>WGS84</w:t>
            </w:r>
          </w:p>
        </w:tc>
        <w:tc>
          <w:tcPr>
            <w:tcW w:w="1350" w:type="dxa"/>
          </w:tcPr>
          <w:p w14:paraId="0A78BACD" w14:textId="68B3932E" w:rsidR="00C057CB" w:rsidRPr="00AA5580" w:rsidRDefault="00E233EF" w:rsidP="000B64B3">
            <w:pPr>
              <w:spacing w:line="240" w:lineRule="auto"/>
              <w:jc w:val="left"/>
              <w:rPr>
                <w:rFonts w:cs="Arial"/>
                <w:sz w:val="20"/>
                <w:szCs w:val="20"/>
              </w:rPr>
            </w:pPr>
            <w:r w:rsidRPr="00AA5580">
              <w:rPr>
                <w:rFonts w:cs="Arial"/>
                <w:sz w:val="20"/>
                <w:szCs w:val="20"/>
              </w:rPr>
              <w:t>250m</w:t>
            </w:r>
          </w:p>
        </w:tc>
        <w:tc>
          <w:tcPr>
            <w:tcW w:w="1170" w:type="dxa"/>
          </w:tcPr>
          <w:p w14:paraId="0AA70DEA" w14:textId="5631EA02" w:rsidR="00C057CB" w:rsidRPr="00AA5580" w:rsidRDefault="00E233EF" w:rsidP="000B64B3">
            <w:pPr>
              <w:spacing w:line="240" w:lineRule="auto"/>
              <w:jc w:val="left"/>
              <w:rPr>
                <w:rFonts w:cs="Arial"/>
                <w:sz w:val="20"/>
                <w:szCs w:val="20"/>
              </w:rPr>
            </w:pPr>
            <w:r w:rsidRPr="00AA5580">
              <w:rPr>
                <w:rFonts w:cs="Arial"/>
                <w:sz w:val="20"/>
                <w:szCs w:val="20"/>
              </w:rPr>
              <w:t>global</w:t>
            </w:r>
          </w:p>
        </w:tc>
        <w:tc>
          <w:tcPr>
            <w:tcW w:w="990" w:type="dxa"/>
          </w:tcPr>
          <w:p w14:paraId="630680AA" w14:textId="7C3CC0C6" w:rsidR="00C057CB" w:rsidRPr="00AA5580" w:rsidRDefault="00E233EF" w:rsidP="000B64B3">
            <w:pPr>
              <w:spacing w:line="240" w:lineRule="auto"/>
              <w:jc w:val="left"/>
              <w:rPr>
                <w:rFonts w:cs="Arial"/>
                <w:sz w:val="20"/>
                <w:szCs w:val="20"/>
              </w:rPr>
            </w:pPr>
            <w:r w:rsidRPr="00AA5580">
              <w:rPr>
                <w:rFonts w:cs="Arial"/>
                <w:sz w:val="20"/>
                <w:szCs w:val="20"/>
              </w:rPr>
              <w:t>2017 (2010)</w:t>
            </w:r>
          </w:p>
        </w:tc>
        <w:tc>
          <w:tcPr>
            <w:tcW w:w="1980" w:type="dxa"/>
          </w:tcPr>
          <w:p w14:paraId="1B4E4916" w14:textId="1373F83A" w:rsidR="00C057CB" w:rsidRPr="00AA5580" w:rsidRDefault="00C057CB" w:rsidP="000B64B3">
            <w:pPr>
              <w:spacing w:line="240" w:lineRule="auto"/>
              <w:jc w:val="left"/>
              <w:rPr>
                <w:rFonts w:cs="Arial"/>
                <w:sz w:val="20"/>
                <w:szCs w:val="20"/>
              </w:rPr>
            </w:pPr>
          </w:p>
        </w:tc>
      </w:tr>
    </w:tbl>
    <w:p w14:paraId="5D4F33B1" w14:textId="77777777" w:rsidR="00225C3C" w:rsidRPr="00AA5580" w:rsidRDefault="00225C3C" w:rsidP="000B64B3">
      <w:pPr>
        <w:rPr>
          <w:highlight w:val="yellow"/>
        </w:rPr>
      </w:pPr>
    </w:p>
    <w:p w14:paraId="271E6883" w14:textId="0594F2F2" w:rsidR="00D96FF8" w:rsidRPr="00AA5580" w:rsidRDefault="00D96FF8" w:rsidP="001C47DC">
      <w:pPr>
        <w:pStyle w:val="Heading2"/>
        <w:numPr>
          <w:ilvl w:val="1"/>
          <w:numId w:val="1"/>
        </w:numPr>
        <w:rPr>
          <w:lang w:val="en-US"/>
        </w:rPr>
      </w:pPr>
      <w:bookmarkStart w:id="139" w:name="_Toc30586385"/>
      <w:r w:rsidRPr="00AA5580">
        <w:rPr>
          <w:lang w:val="en-US"/>
        </w:rPr>
        <w:t xml:space="preserve">Dataset transformation to common file formats, projection, </w:t>
      </w:r>
      <w:proofErr w:type="spellStart"/>
      <w:r w:rsidRPr="00AA5580">
        <w:rPr>
          <w:lang w:val="en-US"/>
        </w:rPr>
        <w:t>etc</w:t>
      </w:r>
      <w:bookmarkEnd w:id="139"/>
      <w:proofErr w:type="spellEnd"/>
    </w:p>
    <w:p w14:paraId="539AF710" w14:textId="7CE526E5" w:rsidR="00932A0D" w:rsidRPr="00AA5580" w:rsidRDefault="00932A0D">
      <w:r w:rsidRPr="00AA5580">
        <w:t>Most of the final datasets in Datasets v2</w:t>
      </w:r>
      <w:r w:rsidR="007B4AA5" w:rsidRPr="00AA5580">
        <w:t xml:space="preserve"> (</w:t>
      </w:r>
      <w:r w:rsidR="007B4AA5" w:rsidRPr="00AA5580">
        <w:fldChar w:fldCharType="begin"/>
      </w:r>
      <w:r w:rsidR="007B4AA5" w:rsidRPr="00AA5580">
        <w:instrText xml:space="preserve"> REF _Ref30413299 \h </w:instrText>
      </w:r>
      <w:r w:rsidR="007B4AA5" w:rsidRPr="00AA5580">
        <w:fldChar w:fldCharType="separate"/>
      </w:r>
      <w:r w:rsidR="003E790D" w:rsidRPr="00AA5580">
        <w:t xml:space="preserve">Table </w:t>
      </w:r>
      <w:r w:rsidR="003E790D" w:rsidRPr="00AA5580">
        <w:rPr>
          <w:noProof/>
        </w:rPr>
        <w:t>24</w:t>
      </w:r>
      <w:r w:rsidR="007B4AA5" w:rsidRPr="00AA5580">
        <w:fldChar w:fldCharType="end"/>
      </w:r>
      <w:r w:rsidR="007B4AA5" w:rsidRPr="00AA5580">
        <w:t xml:space="preserve">) were in the European Terrestrial Reference System 1989 (ETRS89), whereas others where in the World Geodetic System 1984 (WGS84). Since it was decided to use the ETRS89 as a coordinate system for all layers in </w:t>
      </w:r>
      <w:r w:rsidR="007B4AA5" w:rsidRPr="00AA5580">
        <w:rPr>
          <w:rStyle w:val="IntenseEmphasis1"/>
        </w:rPr>
        <w:t>MAIL</w:t>
      </w:r>
      <w:r w:rsidR="007B4AA5" w:rsidRPr="00AA5580">
        <w:t>, the datasets in WGS84 were transformed using the ArcGIS “Project Raster” tool, into ETRS89.</w:t>
      </w:r>
    </w:p>
    <w:p w14:paraId="6E729FEB" w14:textId="2F88FD43" w:rsidR="005348C6" w:rsidRPr="00AA5580" w:rsidRDefault="005348C6" w:rsidP="000B64B3">
      <w:r w:rsidRPr="00AA5580">
        <w:t xml:space="preserve">Resolution of </w:t>
      </w:r>
      <w:r w:rsidR="002907C7" w:rsidRPr="00AA5580">
        <w:t xml:space="preserve">all </w:t>
      </w:r>
      <w:r w:rsidRPr="00AA5580">
        <w:t xml:space="preserve">datasets varies from </w:t>
      </w:r>
      <w:r w:rsidR="002907C7" w:rsidRPr="00AA5580">
        <w:t>10m (S2GLC)</w:t>
      </w:r>
      <w:r w:rsidRPr="00AA5580">
        <w:t xml:space="preserve"> </w:t>
      </w:r>
      <w:r w:rsidR="00DB290B" w:rsidRPr="00AA5580">
        <w:t xml:space="preserve">to </w:t>
      </w:r>
      <w:r w:rsidR="002907C7" w:rsidRPr="00AA5580">
        <w:t>10km (WISE derived soil property estimates dataset).</w:t>
      </w:r>
      <w:r w:rsidR="00DB290B" w:rsidRPr="00AA5580">
        <w:t xml:space="preserve"> </w:t>
      </w:r>
      <w:r w:rsidR="00CE41E1" w:rsidRPr="00AA5580">
        <w:t>Layers’ original resolution will be kept as is</w:t>
      </w:r>
      <w:r w:rsidR="00A6491F" w:rsidRPr="00AA5580">
        <w:t>,</w:t>
      </w:r>
      <w:r w:rsidR="00CE41E1" w:rsidRPr="00AA5580">
        <w:t xml:space="preserve"> during the threshold phase of the workflow and only b</w:t>
      </w:r>
      <w:r w:rsidR="002907C7" w:rsidRPr="00AA5580">
        <w:t>efore the weighted overlay</w:t>
      </w:r>
      <w:r w:rsidR="00031F3E" w:rsidRPr="00AA5580">
        <w:t xml:space="preserve"> phase</w:t>
      </w:r>
      <w:r w:rsidR="002907C7" w:rsidRPr="00AA5580">
        <w:t>, a</w:t>
      </w:r>
      <w:r w:rsidR="00DB290B" w:rsidRPr="00AA5580">
        <w:t xml:space="preserve"> unique cell size equal to </w:t>
      </w:r>
      <w:r w:rsidR="00A74478" w:rsidRPr="00AA5580">
        <w:t>the finest dataset resolution (25</w:t>
      </w:r>
      <w:r w:rsidR="00DB290B" w:rsidRPr="00AA5580">
        <w:t>m</w:t>
      </w:r>
      <w:r w:rsidR="002907C7" w:rsidRPr="00AA5580">
        <w:t xml:space="preserve"> – </w:t>
      </w:r>
      <w:r w:rsidR="00A74478" w:rsidRPr="00AA5580">
        <w:t>EU DEM</w:t>
      </w:r>
      <w:r w:rsidR="00DB290B" w:rsidRPr="00AA5580">
        <w:t>)</w:t>
      </w:r>
      <w:r w:rsidRPr="00AA5580">
        <w:t xml:space="preserve"> will be applied </w:t>
      </w:r>
      <w:r w:rsidR="00CE41E1" w:rsidRPr="00AA5580">
        <w:t xml:space="preserve">to </w:t>
      </w:r>
      <w:r w:rsidRPr="00AA5580">
        <w:t>the data used for ranking.</w:t>
      </w:r>
      <w:r w:rsidR="00DB290B" w:rsidRPr="00AA5580">
        <w:t xml:space="preserve"> Data will be resampled to</w:t>
      </w:r>
      <w:r w:rsidR="006920B4" w:rsidRPr="00AA5580">
        <w:t xml:space="preserve"> the marginal land MMU</w:t>
      </w:r>
      <w:r w:rsidR="00DB290B" w:rsidRPr="00AA5580">
        <w:t xml:space="preserve"> </w:t>
      </w:r>
      <w:r w:rsidR="006920B4" w:rsidRPr="00AA5580">
        <w:t>(</w:t>
      </w:r>
      <w:r w:rsidR="00DB290B" w:rsidRPr="00AA5580">
        <w:t>1ha</w:t>
      </w:r>
      <w:r w:rsidR="006920B4" w:rsidRPr="00AA5580">
        <w:t>)</w:t>
      </w:r>
      <w:r w:rsidR="00DB290B" w:rsidRPr="00AA5580">
        <w:t xml:space="preserve"> in the end of all processes.</w:t>
      </w:r>
    </w:p>
    <w:p w14:paraId="549C2AA0" w14:textId="0F18C075" w:rsidR="00D96FF8" w:rsidRPr="00AA5580" w:rsidRDefault="00D96FF8" w:rsidP="001C47DC">
      <w:pPr>
        <w:pStyle w:val="Heading2"/>
        <w:numPr>
          <w:ilvl w:val="1"/>
          <w:numId w:val="1"/>
        </w:numPr>
        <w:rPr>
          <w:lang w:val="en-US"/>
        </w:rPr>
      </w:pPr>
      <w:bookmarkStart w:id="140" w:name="_Toc30586386"/>
      <w:r w:rsidRPr="00AA5580">
        <w:rPr>
          <w:lang w:val="en-US"/>
        </w:rPr>
        <w:t>GIS implementation</w:t>
      </w:r>
      <w:bookmarkEnd w:id="140"/>
    </w:p>
    <w:p w14:paraId="0442C322" w14:textId="36462760" w:rsidR="00C65957" w:rsidRPr="00AA5580" w:rsidRDefault="00286656">
      <w:r w:rsidRPr="00AA5580">
        <w:t>All datasets</w:t>
      </w:r>
      <w:r w:rsidR="00064CE2" w:rsidRPr="00AA5580">
        <w:t xml:space="preserve"> (vector and raster)</w:t>
      </w:r>
      <w:r w:rsidR="00944230" w:rsidRPr="00AA5580">
        <w:t xml:space="preserve"> that were</w:t>
      </w:r>
      <w:r w:rsidRPr="00AA5580">
        <w:t xml:space="preserve"> collected based on the methodology development (Datasets v2)</w:t>
      </w:r>
      <w:r w:rsidR="00944230" w:rsidRPr="00AA5580">
        <w:t>,</w:t>
      </w:r>
      <w:r w:rsidRPr="00AA5580">
        <w:t xml:space="preserve"> were imported into a </w:t>
      </w:r>
      <w:r w:rsidR="0080345D" w:rsidRPr="00AA5580">
        <w:t>geodatabase and</w:t>
      </w:r>
      <w:r w:rsidR="00944230" w:rsidRPr="00AA5580">
        <w:t xml:space="preserve"> then in</w:t>
      </w:r>
      <w:r w:rsidR="0080345D" w:rsidRPr="00AA5580">
        <w:t xml:space="preserve">to a GIS project. There, the datasets </w:t>
      </w:r>
      <w:r w:rsidRPr="00AA5580">
        <w:t xml:space="preserve">were transformed to the ETRS89 coordinate system and </w:t>
      </w:r>
      <w:r w:rsidR="0080345D" w:rsidRPr="00AA5580">
        <w:t xml:space="preserve">the layers created, </w:t>
      </w:r>
      <w:r w:rsidRPr="00AA5580">
        <w:t xml:space="preserve">were grouped into </w:t>
      </w:r>
      <w:r w:rsidR="0080345D" w:rsidRPr="00AA5580">
        <w:t>categories (soil, climate, terrain, sustainability, productivity, LULC, socioeconomic)</w:t>
      </w:r>
      <w:r w:rsidR="00944230" w:rsidRPr="00AA5580">
        <w:t xml:space="preserve"> (</w:t>
      </w:r>
      <w:r w:rsidR="00944230" w:rsidRPr="00AA5580">
        <w:fldChar w:fldCharType="begin"/>
      </w:r>
      <w:r w:rsidR="00944230" w:rsidRPr="00AA5580">
        <w:instrText xml:space="preserve"> REF _Ref30418829 \h </w:instrText>
      </w:r>
      <w:r w:rsidR="00944230" w:rsidRPr="00AA5580">
        <w:fldChar w:fldCharType="separate"/>
      </w:r>
      <w:r w:rsidR="003E790D" w:rsidRPr="00AA5580">
        <w:t xml:space="preserve">Figure </w:t>
      </w:r>
      <w:r w:rsidR="003E790D" w:rsidRPr="00AA5580">
        <w:rPr>
          <w:noProof/>
        </w:rPr>
        <w:t>7</w:t>
      </w:r>
      <w:r w:rsidR="00944230" w:rsidRPr="00AA5580">
        <w:fldChar w:fldCharType="end"/>
      </w:r>
      <w:r w:rsidR="00944230" w:rsidRPr="00AA5580">
        <w:t>)</w:t>
      </w:r>
      <w:r w:rsidR="0080345D" w:rsidRPr="00AA5580">
        <w:t>. This initial GIS project will work as a base for the workflows implemented in the next stage of the project.</w:t>
      </w:r>
    </w:p>
    <w:p w14:paraId="611D6BFD" w14:textId="27012DAA" w:rsidR="00C65957" w:rsidRPr="00AA5580" w:rsidRDefault="00C65957">
      <w:r w:rsidRPr="00AA5580">
        <w:lastRenderedPageBreak/>
        <w:t>The GIS</w:t>
      </w:r>
      <w:r w:rsidR="0080345D" w:rsidRPr="00AA5580">
        <w:t xml:space="preserve"> software</w:t>
      </w:r>
      <w:r w:rsidRPr="00AA5580">
        <w:t xml:space="preserve"> </w:t>
      </w:r>
      <w:r w:rsidR="0080345D" w:rsidRPr="00AA5580">
        <w:t>which was used in this phase and will be also used in the next steps, is the ArcGIS</w:t>
      </w:r>
      <w:r w:rsidR="0080345D" w:rsidRPr="00AA5580">
        <w:rPr>
          <w:rStyle w:val="FootnoteReference"/>
        </w:rPr>
        <w:footnoteReference w:id="17"/>
      </w:r>
      <w:r w:rsidR="0080345D" w:rsidRPr="00AA5580">
        <w:t xml:space="preserve"> software by </w:t>
      </w:r>
      <w:proofErr w:type="spellStart"/>
      <w:r w:rsidR="0080345D" w:rsidRPr="00AA5580">
        <w:t>E</w:t>
      </w:r>
      <w:r w:rsidR="00A5593C" w:rsidRPr="00AA5580">
        <w:t>sr</w:t>
      </w:r>
      <w:r w:rsidR="0080345D" w:rsidRPr="00AA5580">
        <w:t>i</w:t>
      </w:r>
      <w:proofErr w:type="spellEnd"/>
      <w:r w:rsidR="0080345D" w:rsidRPr="00AA5580">
        <w:t xml:space="preserve">, with a license provided by IABG. </w:t>
      </w:r>
    </w:p>
    <w:p w14:paraId="79AF7833" w14:textId="73418FD2" w:rsidR="008E2C1D" w:rsidRPr="00AA5580" w:rsidRDefault="00BB5C63">
      <w:r w:rsidRPr="00AA5580">
        <w:t xml:space="preserve">Due to the large scale of the study and to the large datasets, tile structure is used for the raster data in the geodatabase. </w:t>
      </w:r>
      <w:r w:rsidR="008E2C1D" w:rsidRPr="00AA5580">
        <w:t>Raster datasets were imported in the form of Raster Catalogs</w:t>
      </w:r>
      <w:r w:rsidR="004973BE" w:rsidRPr="00AA5580">
        <w:rPr>
          <w:rStyle w:val="FootnoteReference"/>
        </w:rPr>
        <w:footnoteReference w:id="18"/>
      </w:r>
      <w:r w:rsidR="008E2C1D" w:rsidRPr="00AA5580">
        <w:t xml:space="preserve"> and Ra</w:t>
      </w:r>
      <w:r w:rsidR="00A5593C" w:rsidRPr="00AA5580">
        <w:t>st</w:t>
      </w:r>
      <w:r w:rsidR="008E2C1D" w:rsidRPr="00AA5580">
        <w:t>er Mosaics</w:t>
      </w:r>
      <w:r w:rsidR="004973BE" w:rsidRPr="00AA5580">
        <w:rPr>
          <w:rStyle w:val="FootnoteReference"/>
        </w:rPr>
        <w:footnoteReference w:id="19"/>
      </w:r>
      <w:r w:rsidRPr="00AA5580">
        <w:t>. A raster catalog is a simple container for managing raster datasets, whereas a mosaic dataset is more advanced as overview images can be built and a processing for each raster dataset or on the entire mosaic dataset can be defined. Both are stored within a geodatabase.</w:t>
      </w:r>
    </w:p>
    <w:p w14:paraId="32E77729" w14:textId="1480C2E6" w:rsidR="00BB5C63" w:rsidRPr="00AA5580" w:rsidRDefault="00BB5C63" w:rsidP="00BB5C63">
      <w:r w:rsidRPr="00AA5580">
        <w:t xml:space="preserve">Additionally, tiled processing components and parallel processing will be used during the workflow run. To improve the performance and scalability of feature overlay tools, operational logic called </w:t>
      </w:r>
      <w:r w:rsidRPr="00AA5580">
        <w:rPr>
          <w:i/>
        </w:rPr>
        <w:t>adaptive subdivision processing</w:t>
      </w:r>
      <w:r w:rsidRPr="00AA5580">
        <w:rPr>
          <w:rStyle w:val="FootnoteReference"/>
        </w:rPr>
        <w:footnoteReference w:id="20"/>
      </w:r>
      <w:r w:rsidRPr="00AA5580">
        <w:t xml:space="preserve"> will be used. This is a built-in feature of ArcGIS that is enabled when data cannot be processed within the available amount of physical memory, and thus, all data are subdivided in tiles, processed separately and then reconstructed again.</w:t>
      </w:r>
    </w:p>
    <w:p w14:paraId="2AC1C135" w14:textId="42D02BA5" w:rsidR="003149E2" w:rsidRPr="00AA5580" w:rsidRDefault="003149E2" w:rsidP="00BB5C63">
      <w:r w:rsidRPr="00AA5580">
        <w:t>Finally, it is important to stress out that, the workflows implementing the methodology developed, should have an independency in structure</w:t>
      </w:r>
      <w:r w:rsidR="003432EE" w:rsidRPr="00AA5580">
        <w:t xml:space="preserve">, so that potential changes in one step will not affect the next steps in processing. This is most important to be done in the </w:t>
      </w:r>
      <w:r w:rsidR="00FB2371" w:rsidRPr="00AA5580">
        <w:t xml:space="preserve">ranking, scoring and </w:t>
      </w:r>
      <w:r w:rsidR="003432EE" w:rsidRPr="00AA5580">
        <w:t>weighted overlay</w:t>
      </w:r>
      <w:r w:rsidR="004873C6" w:rsidRPr="00AA5580">
        <w:t xml:space="preserve"> phase, which is most prone to changing.</w:t>
      </w:r>
    </w:p>
    <w:p w14:paraId="27FB6F30" w14:textId="77777777" w:rsidR="00944230" w:rsidRPr="00AA5580" w:rsidRDefault="0080345D" w:rsidP="000B64B3">
      <w:pPr>
        <w:keepNext/>
        <w:jc w:val="center"/>
      </w:pPr>
      <w:r w:rsidRPr="00AA5580">
        <w:rPr>
          <w:noProof/>
        </w:rPr>
        <w:lastRenderedPageBreak/>
        <w:drawing>
          <wp:inline distT="0" distB="0" distL="0" distR="0" wp14:anchorId="06655C5F" wp14:editId="464C4307">
            <wp:extent cx="5403215" cy="3427095"/>
            <wp:effectExtent l="0" t="0" r="6985"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5403215" cy="3427095"/>
                    </a:xfrm>
                    <a:prstGeom prst="rect">
                      <a:avLst/>
                    </a:prstGeom>
                  </pic:spPr>
                </pic:pic>
              </a:graphicData>
            </a:graphic>
          </wp:inline>
        </w:drawing>
      </w:r>
    </w:p>
    <w:p w14:paraId="4045CDB6" w14:textId="10B0688A" w:rsidR="0080345D" w:rsidRPr="00AA5580" w:rsidRDefault="00944230" w:rsidP="000B64B3">
      <w:pPr>
        <w:pStyle w:val="Caption"/>
        <w:rPr>
          <w:lang w:val="en-US"/>
        </w:rPr>
      </w:pPr>
      <w:bookmarkStart w:id="141" w:name="_Ref30418829"/>
      <w:bookmarkStart w:id="142" w:name="_Toc30586415"/>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7</w:t>
      </w:r>
      <w:r w:rsidRPr="00AA5580">
        <w:rPr>
          <w:lang w:val="en-US"/>
        </w:rPr>
        <w:fldChar w:fldCharType="end"/>
      </w:r>
      <w:bookmarkEnd w:id="141"/>
      <w:r w:rsidRPr="00AA5580">
        <w:rPr>
          <w:lang w:val="en-US"/>
        </w:rPr>
        <w:t>: Datasets and layers as seen in the ArcGIS project.</w:t>
      </w:r>
      <w:bookmarkEnd w:id="142"/>
    </w:p>
    <w:p w14:paraId="061C2F72" w14:textId="30BC5F89" w:rsidR="00D96FF8" w:rsidRPr="00AA5580" w:rsidRDefault="00D96FF8" w:rsidP="001C47DC">
      <w:pPr>
        <w:pStyle w:val="Heading2"/>
        <w:numPr>
          <w:ilvl w:val="1"/>
          <w:numId w:val="1"/>
        </w:numPr>
        <w:rPr>
          <w:lang w:val="en-US"/>
        </w:rPr>
      </w:pPr>
      <w:bookmarkStart w:id="143" w:name="_Toc30586387"/>
      <w:r w:rsidRPr="00AA5580">
        <w:rPr>
          <w:lang w:val="en-US"/>
        </w:rPr>
        <w:t>Layers</w:t>
      </w:r>
      <w:bookmarkEnd w:id="143"/>
    </w:p>
    <w:p w14:paraId="134FDA64" w14:textId="35376CEA" w:rsidR="004E6F55" w:rsidRPr="00AA5580" w:rsidRDefault="00CE321E" w:rsidP="004E6F55">
      <w:pPr>
        <w:pStyle w:val="Caption"/>
        <w:rPr>
          <w:lang w:val="en-US"/>
        </w:rPr>
      </w:pPr>
      <w:r w:rsidRPr="00AA5580">
        <w:rPr>
          <w:noProof/>
          <w:lang w:val="en-US"/>
        </w:rPr>
        <w:drawing>
          <wp:inline distT="0" distB="0" distL="0" distR="0" wp14:anchorId="7386BDD4" wp14:editId="636742C0">
            <wp:extent cx="5397500" cy="219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2197100"/>
                    </a:xfrm>
                    <a:prstGeom prst="rect">
                      <a:avLst/>
                    </a:prstGeom>
                    <a:noFill/>
                    <a:ln>
                      <a:noFill/>
                    </a:ln>
                  </pic:spPr>
                </pic:pic>
              </a:graphicData>
            </a:graphic>
          </wp:inline>
        </w:drawing>
      </w:r>
    </w:p>
    <w:p w14:paraId="7FA1BCCB" w14:textId="796BA6BE" w:rsidR="00D96FF8" w:rsidRPr="00AA5580" w:rsidRDefault="004E6F55" w:rsidP="000B64B3">
      <w:pPr>
        <w:pStyle w:val="Caption"/>
        <w:rPr>
          <w:lang w:val="en-US"/>
        </w:rPr>
      </w:pPr>
      <w:bookmarkStart w:id="144" w:name="_Toc30586416"/>
      <w:r w:rsidRPr="00AA5580">
        <w:rPr>
          <w:lang w:val="en-US"/>
        </w:rPr>
        <w:t xml:space="preserve">Figure </w:t>
      </w:r>
      <w:r w:rsidRPr="00AA5580">
        <w:rPr>
          <w:lang w:val="en-US"/>
        </w:rPr>
        <w:fldChar w:fldCharType="begin"/>
      </w:r>
      <w:r w:rsidRPr="00AA5580">
        <w:rPr>
          <w:lang w:val="en-US"/>
        </w:rPr>
        <w:instrText xml:space="preserve"> SEQ Figure \* ARABIC </w:instrText>
      </w:r>
      <w:r w:rsidRPr="00AA5580">
        <w:rPr>
          <w:lang w:val="en-US"/>
        </w:rPr>
        <w:fldChar w:fldCharType="separate"/>
      </w:r>
      <w:r w:rsidR="003E790D" w:rsidRPr="00AA5580">
        <w:rPr>
          <w:noProof/>
          <w:lang w:val="en-US"/>
        </w:rPr>
        <w:t>8</w:t>
      </w:r>
      <w:r w:rsidRPr="00AA5580">
        <w:rPr>
          <w:lang w:val="en-US"/>
        </w:rPr>
        <w:fldChar w:fldCharType="end"/>
      </w:r>
      <w:r w:rsidRPr="00AA5580">
        <w:rPr>
          <w:lang w:val="en-US"/>
        </w:rPr>
        <w:t xml:space="preserve">: The final </w:t>
      </w:r>
      <w:r w:rsidR="00A5593C" w:rsidRPr="00AA5580">
        <w:rPr>
          <w:lang w:val="en-US"/>
        </w:rPr>
        <w:t xml:space="preserve">names of the Datasets v2 </w:t>
      </w:r>
      <w:r w:rsidRPr="00AA5580">
        <w:rPr>
          <w:lang w:val="en-US"/>
        </w:rPr>
        <w:t>GIS layers.</w:t>
      </w:r>
      <w:bookmarkEnd w:id="144"/>
      <w:r w:rsidR="00D96FF8" w:rsidRPr="00AA5580">
        <w:rPr>
          <w:lang w:val="en-US"/>
        </w:rPr>
        <w:br w:type="page"/>
      </w:r>
    </w:p>
    <w:p w14:paraId="09E6C9A3" w14:textId="6DC6D336" w:rsidR="00D96FF8" w:rsidRPr="00AA5580" w:rsidRDefault="00D96FF8" w:rsidP="00CA0054">
      <w:pPr>
        <w:pStyle w:val="Heading1"/>
        <w:numPr>
          <w:ilvl w:val="0"/>
          <w:numId w:val="1"/>
        </w:numPr>
        <w:ind w:left="357" w:hanging="357"/>
        <w:rPr>
          <w:lang w:val="en-US"/>
        </w:rPr>
      </w:pPr>
      <w:bookmarkStart w:id="145" w:name="_Toc30586388"/>
      <w:r w:rsidRPr="00AA5580">
        <w:rPr>
          <w:lang w:val="en-US"/>
        </w:rPr>
        <w:lastRenderedPageBreak/>
        <w:t>Evaluation of existing and development of indicator sets</w:t>
      </w:r>
      <w:bookmarkEnd w:id="145"/>
    </w:p>
    <w:p w14:paraId="75D2265D" w14:textId="77777777" w:rsidR="00D96FF8" w:rsidRPr="00AA5580" w:rsidRDefault="00D96FF8" w:rsidP="001C47DC">
      <w:pPr>
        <w:pStyle w:val="Heading2"/>
        <w:numPr>
          <w:ilvl w:val="1"/>
          <w:numId w:val="1"/>
        </w:numPr>
        <w:rPr>
          <w:lang w:val="en-US"/>
        </w:rPr>
      </w:pPr>
      <w:bookmarkStart w:id="146" w:name="_Toc30586389"/>
      <w:r w:rsidRPr="00AA5580">
        <w:rPr>
          <w:lang w:val="en-US"/>
        </w:rPr>
        <w:t>Selection of test sites</w:t>
      </w:r>
      <w:bookmarkEnd w:id="146"/>
    </w:p>
    <w:p w14:paraId="1A16BECE" w14:textId="77777777" w:rsidR="00D96FF8" w:rsidRPr="00AA5580" w:rsidRDefault="00D96FF8" w:rsidP="001C47DC">
      <w:pPr>
        <w:pStyle w:val="Heading2"/>
        <w:numPr>
          <w:ilvl w:val="1"/>
          <w:numId w:val="1"/>
        </w:numPr>
        <w:rPr>
          <w:lang w:val="en-US"/>
        </w:rPr>
      </w:pPr>
      <w:bookmarkStart w:id="147" w:name="_Toc30586390"/>
      <w:r w:rsidRPr="00AA5580">
        <w:rPr>
          <w:lang w:val="en-US"/>
        </w:rPr>
        <w:t>Testing different sets of existing indicators and thresholds</w:t>
      </w:r>
      <w:bookmarkEnd w:id="147"/>
    </w:p>
    <w:p w14:paraId="75A2A74B" w14:textId="77777777" w:rsidR="00D96FF8" w:rsidRPr="00AA5580" w:rsidRDefault="00D96FF8" w:rsidP="001C47DC">
      <w:pPr>
        <w:pStyle w:val="Heading2"/>
        <w:numPr>
          <w:ilvl w:val="1"/>
          <w:numId w:val="1"/>
        </w:numPr>
        <w:rPr>
          <w:lang w:val="en-US"/>
        </w:rPr>
      </w:pPr>
      <w:bookmarkStart w:id="148" w:name="_Toc30586391"/>
      <w:r w:rsidRPr="00AA5580">
        <w:rPr>
          <w:lang w:val="en-US"/>
        </w:rPr>
        <w:t>Development of new indicators sets</w:t>
      </w:r>
      <w:bookmarkEnd w:id="148"/>
    </w:p>
    <w:p w14:paraId="7BF8ECDE" w14:textId="77777777" w:rsidR="00D96FF8" w:rsidRPr="00AA5580" w:rsidRDefault="00D96FF8" w:rsidP="001C47DC">
      <w:pPr>
        <w:pStyle w:val="Heading2"/>
        <w:numPr>
          <w:ilvl w:val="1"/>
          <w:numId w:val="1"/>
        </w:numPr>
        <w:rPr>
          <w:lang w:val="en-US"/>
        </w:rPr>
      </w:pPr>
      <w:bookmarkStart w:id="149" w:name="_Toc30586392"/>
      <w:r w:rsidRPr="00AA5580">
        <w:rPr>
          <w:lang w:val="en-US"/>
        </w:rPr>
        <w:t>Refinement of indicators and criteria</w:t>
      </w:r>
      <w:bookmarkEnd w:id="149"/>
    </w:p>
    <w:p w14:paraId="17A3EDF9" w14:textId="77777777" w:rsidR="00D96FF8" w:rsidRPr="00AA5580" w:rsidRDefault="00D96FF8" w:rsidP="00CA0054">
      <w:pPr>
        <w:pStyle w:val="Heading1"/>
        <w:numPr>
          <w:ilvl w:val="0"/>
          <w:numId w:val="1"/>
        </w:numPr>
        <w:ind w:left="357" w:hanging="357"/>
        <w:rPr>
          <w:lang w:val="en-US"/>
        </w:rPr>
      </w:pPr>
      <w:bookmarkStart w:id="150" w:name="_Toc30586393"/>
      <w:r w:rsidRPr="00AA5580">
        <w:rPr>
          <w:lang w:val="en-US"/>
        </w:rPr>
        <w:t>Design and development of computation workflows.</w:t>
      </w:r>
      <w:bookmarkEnd w:id="150"/>
    </w:p>
    <w:p w14:paraId="06ED1D89" w14:textId="77777777" w:rsidR="00D96FF8" w:rsidRPr="00AA5580" w:rsidRDefault="00D96FF8" w:rsidP="001C47DC">
      <w:pPr>
        <w:pStyle w:val="Heading2"/>
        <w:numPr>
          <w:ilvl w:val="1"/>
          <w:numId w:val="1"/>
        </w:numPr>
        <w:rPr>
          <w:lang w:val="en-US"/>
        </w:rPr>
      </w:pPr>
      <w:bookmarkStart w:id="151" w:name="_Toc30586394"/>
      <w:r w:rsidRPr="00AA5580">
        <w:rPr>
          <w:lang w:val="en-US"/>
        </w:rPr>
        <w:t>Workflow design for refined indicator sets</w:t>
      </w:r>
      <w:bookmarkEnd w:id="151"/>
    </w:p>
    <w:p w14:paraId="5192CD76" w14:textId="39A1A9F0" w:rsidR="00D96FF8" w:rsidRPr="00AA5580" w:rsidRDefault="00D96FF8" w:rsidP="001C47DC">
      <w:pPr>
        <w:pStyle w:val="Heading2"/>
        <w:numPr>
          <w:ilvl w:val="1"/>
          <w:numId w:val="1"/>
        </w:numPr>
        <w:rPr>
          <w:lang w:val="en-US"/>
        </w:rPr>
      </w:pPr>
      <w:bookmarkStart w:id="152" w:name="_Toc30586395"/>
      <w:r w:rsidRPr="00AA5580">
        <w:rPr>
          <w:lang w:val="en-US"/>
        </w:rPr>
        <w:t xml:space="preserve">Algorithm development </w:t>
      </w:r>
      <w:proofErr w:type="gramStart"/>
      <w:r w:rsidRPr="00AA5580">
        <w:rPr>
          <w:lang w:val="en-US"/>
        </w:rPr>
        <w:t>for the production of</w:t>
      </w:r>
      <w:proofErr w:type="gramEnd"/>
      <w:r w:rsidRPr="00AA5580">
        <w:rPr>
          <w:lang w:val="en-US"/>
        </w:rPr>
        <w:t xml:space="preserve"> new layers incorporating initial datasets</w:t>
      </w:r>
      <w:bookmarkEnd w:id="152"/>
    </w:p>
    <w:p w14:paraId="07E106A8" w14:textId="77777777" w:rsidR="00D96FF8" w:rsidRPr="00AA5580" w:rsidRDefault="00D96FF8" w:rsidP="00CA0054">
      <w:pPr>
        <w:pStyle w:val="Heading1"/>
        <w:numPr>
          <w:ilvl w:val="0"/>
          <w:numId w:val="1"/>
        </w:numPr>
        <w:ind w:left="357" w:hanging="357"/>
        <w:rPr>
          <w:lang w:val="en-US"/>
        </w:rPr>
      </w:pPr>
      <w:bookmarkStart w:id="153" w:name="_Toc30586396"/>
      <w:r w:rsidRPr="00AA5580">
        <w:rPr>
          <w:lang w:val="en-US"/>
        </w:rPr>
        <w:t>Implementation of workflows to the GIS</w:t>
      </w:r>
      <w:bookmarkEnd w:id="153"/>
    </w:p>
    <w:p w14:paraId="5EC905E4" w14:textId="77777777" w:rsidR="00D96FF8" w:rsidRPr="00AA5580" w:rsidRDefault="00D96FF8" w:rsidP="001C47DC">
      <w:pPr>
        <w:pStyle w:val="Heading2"/>
        <w:numPr>
          <w:ilvl w:val="1"/>
          <w:numId w:val="1"/>
        </w:numPr>
        <w:rPr>
          <w:lang w:val="en-US"/>
        </w:rPr>
      </w:pPr>
      <w:bookmarkStart w:id="154" w:name="_Toc30586397"/>
      <w:r w:rsidRPr="00AA5580">
        <w:rPr>
          <w:lang w:val="en-US"/>
        </w:rPr>
        <w:t>Workflow programming</w:t>
      </w:r>
      <w:bookmarkEnd w:id="154"/>
    </w:p>
    <w:p w14:paraId="60F3D1C5" w14:textId="045A24A8" w:rsidR="00D96FF8" w:rsidRPr="00AA5580" w:rsidRDefault="00D96FF8" w:rsidP="001C47DC">
      <w:pPr>
        <w:pStyle w:val="Heading2"/>
        <w:numPr>
          <w:ilvl w:val="1"/>
          <w:numId w:val="1"/>
        </w:numPr>
        <w:rPr>
          <w:lang w:val="en-US"/>
        </w:rPr>
      </w:pPr>
      <w:bookmarkStart w:id="155" w:name="_Toc30586398"/>
      <w:r w:rsidRPr="00AA5580">
        <w:rPr>
          <w:lang w:val="en-US"/>
        </w:rPr>
        <w:t>Automatization of procedures</w:t>
      </w:r>
      <w:bookmarkEnd w:id="155"/>
    </w:p>
    <w:p w14:paraId="04C35986" w14:textId="4FB21146" w:rsidR="00D96FF8" w:rsidRPr="00AA5580" w:rsidRDefault="00D96FF8" w:rsidP="001C47DC">
      <w:pPr>
        <w:pStyle w:val="Heading2"/>
        <w:numPr>
          <w:ilvl w:val="1"/>
          <w:numId w:val="1"/>
        </w:numPr>
        <w:rPr>
          <w:lang w:val="en-US"/>
        </w:rPr>
      </w:pPr>
      <w:bookmarkStart w:id="156" w:name="_Toc30586399"/>
      <w:r w:rsidRPr="00AA5580">
        <w:rPr>
          <w:lang w:val="en-US"/>
        </w:rPr>
        <w:t>Workflow testing</w:t>
      </w:r>
      <w:bookmarkEnd w:id="156"/>
    </w:p>
    <w:p w14:paraId="554E0CD2" w14:textId="7CA56F78" w:rsidR="00D96FF8" w:rsidRPr="00AA5580" w:rsidRDefault="00D96FF8" w:rsidP="001C47DC">
      <w:pPr>
        <w:pStyle w:val="Heading2"/>
        <w:numPr>
          <w:ilvl w:val="1"/>
          <w:numId w:val="1"/>
        </w:numPr>
        <w:rPr>
          <w:lang w:val="en-US"/>
        </w:rPr>
      </w:pPr>
      <w:bookmarkStart w:id="157" w:name="_Toc30586400"/>
      <w:r w:rsidRPr="00AA5580">
        <w:rPr>
          <w:lang w:val="en-US"/>
        </w:rPr>
        <w:t>Produced tools description</w:t>
      </w:r>
      <w:bookmarkEnd w:id="157"/>
    </w:p>
    <w:p w14:paraId="2E4EB566" w14:textId="4CA56F58" w:rsidR="00D96FF8" w:rsidRPr="00AA5580" w:rsidRDefault="00D96FF8" w:rsidP="00CA0054">
      <w:pPr>
        <w:pStyle w:val="Heading1"/>
        <w:numPr>
          <w:ilvl w:val="0"/>
          <w:numId w:val="1"/>
        </w:numPr>
        <w:ind w:left="357" w:hanging="357"/>
        <w:rPr>
          <w:lang w:val="en-US"/>
        </w:rPr>
      </w:pPr>
      <w:bookmarkStart w:id="158" w:name="_Toc30586401"/>
      <w:r w:rsidRPr="00AA5580">
        <w:rPr>
          <w:lang w:val="en-US"/>
        </w:rPr>
        <w:t>Development of guidelines for the usage indicators set and GIS workflows</w:t>
      </w:r>
      <w:bookmarkEnd w:id="158"/>
    </w:p>
    <w:p w14:paraId="1C91CD1E" w14:textId="7FC0D7B3" w:rsidR="00D96FF8" w:rsidRPr="00AA5580" w:rsidRDefault="00D96FF8" w:rsidP="00CA0054">
      <w:pPr>
        <w:pStyle w:val="Heading1"/>
        <w:numPr>
          <w:ilvl w:val="0"/>
          <w:numId w:val="1"/>
        </w:numPr>
        <w:ind w:left="357" w:hanging="357"/>
        <w:rPr>
          <w:lang w:val="en-US"/>
        </w:rPr>
      </w:pPr>
      <w:bookmarkStart w:id="159" w:name="_Toc30586402"/>
      <w:r w:rsidRPr="00AA5580">
        <w:rPr>
          <w:lang w:val="en-US"/>
        </w:rPr>
        <w:t>Experimental results for MLs identification</w:t>
      </w:r>
      <w:bookmarkEnd w:id="159"/>
      <w:r w:rsidRPr="00AA5580">
        <w:rPr>
          <w:lang w:val="en-US"/>
        </w:rPr>
        <w:t xml:space="preserve"> </w:t>
      </w:r>
    </w:p>
    <w:p w14:paraId="2076C12E" w14:textId="77777777" w:rsidR="00D96FF8" w:rsidRPr="00AA5580" w:rsidRDefault="00D96FF8" w:rsidP="00CA0054">
      <w:pPr>
        <w:pStyle w:val="Heading1"/>
        <w:numPr>
          <w:ilvl w:val="0"/>
          <w:numId w:val="1"/>
        </w:numPr>
        <w:ind w:left="357" w:hanging="357"/>
        <w:rPr>
          <w:lang w:val="en-US"/>
        </w:rPr>
      </w:pPr>
      <w:bookmarkStart w:id="160" w:name="_Toc30586403"/>
      <w:r w:rsidRPr="00AA5580">
        <w:rPr>
          <w:lang w:val="en-US"/>
        </w:rPr>
        <w:t>1st methodology refinement (indicator fine tuning based on the experimental results</w:t>
      </w:r>
      <w:bookmarkEnd w:id="160"/>
    </w:p>
    <w:p w14:paraId="06DDCDEB" w14:textId="77777777" w:rsidR="00D96FF8" w:rsidRPr="00AA5580" w:rsidRDefault="00D96FF8" w:rsidP="00CA0054">
      <w:pPr>
        <w:pStyle w:val="Heading1"/>
        <w:numPr>
          <w:ilvl w:val="0"/>
          <w:numId w:val="1"/>
        </w:numPr>
        <w:ind w:left="357" w:hanging="357"/>
        <w:rPr>
          <w:lang w:val="en-US"/>
        </w:rPr>
      </w:pPr>
      <w:bookmarkStart w:id="161" w:name="_Toc30586404"/>
      <w:r w:rsidRPr="00AA5580">
        <w:rPr>
          <w:lang w:val="en-US"/>
        </w:rPr>
        <w:lastRenderedPageBreak/>
        <w:t>Refinement of results based on Τ2.4 results T2.8 recommendations</w:t>
      </w:r>
      <w:bookmarkEnd w:id="161"/>
    </w:p>
    <w:p w14:paraId="2DCBBF27" w14:textId="191CD8C0" w:rsidR="0038758E" w:rsidRPr="00AA5580" w:rsidRDefault="0038758E" w:rsidP="0038758E"/>
    <w:p w14:paraId="02B3F56D" w14:textId="77777777" w:rsidR="0038758E" w:rsidRPr="00AA5580" w:rsidRDefault="0038758E">
      <w:pPr>
        <w:spacing w:line="300" w:lineRule="exact"/>
        <w:jc w:val="left"/>
      </w:pPr>
      <w:r w:rsidRPr="00AA5580">
        <w:br w:type="page"/>
      </w:r>
    </w:p>
    <w:p w14:paraId="4CDB0880" w14:textId="77777777" w:rsidR="0038758E" w:rsidRPr="00AA5580" w:rsidRDefault="0038758E" w:rsidP="00CA0054">
      <w:pPr>
        <w:pStyle w:val="Heading1"/>
        <w:numPr>
          <w:ilvl w:val="0"/>
          <w:numId w:val="0"/>
        </w:numPr>
        <w:ind w:left="360" w:hanging="360"/>
        <w:rPr>
          <w:lang w:val="en-US"/>
        </w:rPr>
      </w:pPr>
      <w:bookmarkStart w:id="162" w:name="_Toc30586405"/>
      <w:r w:rsidRPr="00AA5580">
        <w:rPr>
          <w:lang w:val="en-US"/>
        </w:rPr>
        <w:lastRenderedPageBreak/>
        <w:t>References</w:t>
      </w:r>
      <w:bookmarkEnd w:id="162"/>
    </w:p>
    <w:p w14:paraId="45D511C3" w14:textId="30CBA8D2" w:rsidR="0038758E" w:rsidRPr="00AA5580" w:rsidRDefault="0038758E" w:rsidP="00632F5A">
      <w:pPr>
        <w:pStyle w:val="Bibliography1"/>
        <w:numPr>
          <w:ilvl w:val="0"/>
          <w:numId w:val="5"/>
        </w:numPr>
        <w:ind w:left="0" w:firstLine="0"/>
        <w:rPr>
          <w:lang w:val="en-US"/>
        </w:rPr>
      </w:pPr>
      <w:proofErr w:type="spellStart"/>
      <w:r w:rsidRPr="00AA5580">
        <w:rPr>
          <w:lang w:val="en-US"/>
        </w:rPr>
        <w:t>Bertaglia</w:t>
      </w:r>
      <w:proofErr w:type="spellEnd"/>
      <w:r w:rsidRPr="00AA5580">
        <w:rPr>
          <w:lang w:val="en-US"/>
        </w:rPr>
        <w:t xml:space="preserve">, M., Joost, S., &amp; </w:t>
      </w:r>
      <w:proofErr w:type="spellStart"/>
      <w:r w:rsidRPr="00AA5580">
        <w:rPr>
          <w:lang w:val="en-US"/>
        </w:rPr>
        <w:t>Roosen</w:t>
      </w:r>
      <w:proofErr w:type="spellEnd"/>
      <w:r w:rsidRPr="00AA5580">
        <w:rPr>
          <w:lang w:val="en-US"/>
        </w:rPr>
        <w:t xml:space="preserve">, J. (2007). Identifying European marginal areas in the context of local sheep and goat breeds conservation: A geographic information system approach. Agricultural Systems, 94(3), 657–670. </w:t>
      </w:r>
      <w:hyperlink r:id="rId27" w:history="1">
        <w:r w:rsidRPr="00AA5580">
          <w:rPr>
            <w:rStyle w:val="Hyperlink"/>
            <w:lang w:val="en-US"/>
          </w:rPr>
          <w:t>https://doi.org/10.1016/j.agsy.2007.02.006</w:t>
        </w:r>
      </w:hyperlink>
    </w:p>
    <w:p w14:paraId="1A173065" w14:textId="10185ABB" w:rsidR="0038758E" w:rsidRPr="00AA5580" w:rsidRDefault="0038758E" w:rsidP="00632F5A">
      <w:pPr>
        <w:pStyle w:val="Bibliography1"/>
        <w:numPr>
          <w:ilvl w:val="0"/>
          <w:numId w:val="5"/>
        </w:numPr>
        <w:ind w:left="0" w:firstLine="0"/>
        <w:rPr>
          <w:lang w:val="en-US"/>
        </w:rPr>
      </w:pPr>
      <w:proofErr w:type="spellStart"/>
      <w:r w:rsidRPr="00AA5580">
        <w:rPr>
          <w:lang w:val="en-US"/>
        </w:rPr>
        <w:t>Büttner</w:t>
      </w:r>
      <w:proofErr w:type="spellEnd"/>
      <w:r w:rsidRPr="00AA5580">
        <w:rPr>
          <w:lang w:val="en-US"/>
        </w:rPr>
        <w:t xml:space="preserve">, G., &amp; </w:t>
      </w:r>
      <w:proofErr w:type="spellStart"/>
      <w:r w:rsidRPr="00AA5580">
        <w:rPr>
          <w:lang w:val="en-US"/>
        </w:rPr>
        <w:t>Kosztra</w:t>
      </w:r>
      <w:proofErr w:type="spellEnd"/>
      <w:r w:rsidRPr="00AA5580">
        <w:rPr>
          <w:lang w:val="en-US"/>
        </w:rPr>
        <w:t xml:space="preserve">, B. (2017). CLC2018 technical guidelines. European Environment Agency, Wien. Retrieved November 25, 2019, from </w:t>
      </w:r>
      <w:hyperlink r:id="rId28" w:history="1">
        <w:r w:rsidRPr="00AA5580">
          <w:rPr>
            <w:rStyle w:val="Hyperlink"/>
            <w:lang w:val="en-US"/>
          </w:rPr>
          <w:t>https://land.copernicus.eu/user-corner/technical-library/clc2018technicalguidelines_final.pdf</w:t>
        </w:r>
      </w:hyperlink>
    </w:p>
    <w:p w14:paraId="06A86245" w14:textId="77777777" w:rsidR="0038758E" w:rsidRPr="00AA5580" w:rsidRDefault="0038758E" w:rsidP="00632F5A">
      <w:pPr>
        <w:pStyle w:val="Bibliography1"/>
        <w:numPr>
          <w:ilvl w:val="0"/>
          <w:numId w:val="5"/>
        </w:numPr>
        <w:ind w:left="0" w:firstLine="0"/>
        <w:rPr>
          <w:lang w:val="en-US"/>
        </w:rPr>
      </w:pPr>
      <w:r w:rsidRPr="00AA5580">
        <w:rPr>
          <w:lang w:val="en-US"/>
        </w:rPr>
        <w:t xml:space="preserve">Chen, J., Yang, S., Li, H. W., Zhang, B., &amp; </w:t>
      </w:r>
      <w:proofErr w:type="spellStart"/>
      <w:r w:rsidRPr="00AA5580">
        <w:rPr>
          <w:lang w:val="en-US"/>
        </w:rPr>
        <w:t>Lv</w:t>
      </w:r>
      <w:proofErr w:type="spellEnd"/>
      <w:r w:rsidRPr="00AA5580">
        <w:rPr>
          <w:lang w:val="en-US"/>
        </w:rPr>
        <w:t xml:space="preserve">, J. (2013). Research on geographical environment unit division based on the method of natural breaks (Jenks). Int. Arch. </w:t>
      </w:r>
      <w:proofErr w:type="spellStart"/>
      <w:r w:rsidRPr="00AA5580">
        <w:rPr>
          <w:lang w:val="en-US"/>
        </w:rPr>
        <w:t>Photogramm</w:t>
      </w:r>
      <w:proofErr w:type="spellEnd"/>
      <w:r w:rsidRPr="00AA5580">
        <w:rPr>
          <w:lang w:val="en-US"/>
        </w:rPr>
        <w:t>. Remote Sens. Spat. Inf. Sci, 47-50.</w:t>
      </w:r>
    </w:p>
    <w:p w14:paraId="04CEA0CD" w14:textId="115D74A1" w:rsidR="0038758E" w:rsidRPr="00AA5580" w:rsidRDefault="0038758E" w:rsidP="00632F5A">
      <w:pPr>
        <w:pStyle w:val="Bibliography1"/>
        <w:numPr>
          <w:ilvl w:val="0"/>
          <w:numId w:val="5"/>
        </w:numPr>
        <w:ind w:left="0" w:firstLine="0"/>
        <w:rPr>
          <w:lang w:val="en-US"/>
        </w:rPr>
      </w:pPr>
      <w:r w:rsidRPr="00AA5580">
        <w:rPr>
          <w:lang w:val="en-US"/>
        </w:rPr>
        <w:t xml:space="preserve">Copernicus, High Resolution Layers, HRL. (2012, 2015). Retrieved August 08, 2019, from </w:t>
      </w:r>
      <w:hyperlink r:id="rId29" w:history="1">
        <w:r w:rsidRPr="00AA5580">
          <w:rPr>
            <w:rStyle w:val="Hyperlink"/>
            <w:lang w:val="en-US"/>
          </w:rPr>
          <w:t>https://land.copernicus.eu/pan-european/high-resolution-layers</w:t>
        </w:r>
      </w:hyperlink>
    </w:p>
    <w:p w14:paraId="05FB80A3" w14:textId="77777777" w:rsidR="0038758E" w:rsidRPr="00AA5580" w:rsidRDefault="0038758E" w:rsidP="00632F5A">
      <w:pPr>
        <w:pStyle w:val="Bibliography1"/>
        <w:numPr>
          <w:ilvl w:val="0"/>
          <w:numId w:val="5"/>
        </w:numPr>
        <w:ind w:left="0" w:firstLine="0"/>
        <w:rPr>
          <w:lang w:val="en-US"/>
        </w:rPr>
      </w:pPr>
      <w:proofErr w:type="spellStart"/>
      <w:r w:rsidRPr="00AA5580">
        <w:rPr>
          <w:lang w:val="en-US"/>
        </w:rPr>
        <w:t>Dzieszko</w:t>
      </w:r>
      <w:proofErr w:type="spellEnd"/>
      <w:r w:rsidRPr="00AA5580">
        <w:rPr>
          <w:lang w:val="en-US"/>
        </w:rPr>
        <w:t xml:space="preserve">, P. (2014). Land-cover modelling using </w:t>
      </w:r>
      <w:proofErr w:type="spellStart"/>
      <w:r w:rsidRPr="00AA5580">
        <w:rPr>
          <w:lang w:val="en-US"/>
        </w:rPr>
        <w:t>corine</w:t>
      </w:r>
      <w:proofErr w:type="spellEnd"/>
      <w:r w:rsidRPr="00AA5580">
        <w:rPr>
          <w:lang w:val="en-US"/>
        </w:rPr>
        <w:t xml:space="preserve"> land cover data and multi-layer perceptron. Quaestiones </w:t>
      </w:r>
      <w:proofErr w:type="spellStart"/>
      <w:r w:rsidRPr="00AA5580">
        <w:rPr>
          <w:lang w:val="en-US"/>
        </w:rPr>
        <w:t>Geographicae</w:t>
      </w:r>
      <w:proofErr w:type="spellEnd"/>
      <w:r w:rsidRPr="00AA5580">
        <w:rPr>
          <w:lang w:val="en-US"/>
        </w:rPr>
        <w:t>, 33(1), 5-22.</w:t>
      </w:r>
    </w:p>
    <w:p w14:paraId="1C82AE7B" w14:textId="494FFCE9" w:rsidR="0038758E" w:rsidRPr="00AA5580" w:rsidRDefault="0038758E" w:rsidP="00632F5A">
      <w:pPr>
        <w:pStyle w:val="Bibliography1"/>
        <w:numPr>
          <w:ilvl w:val="0"/>
          <w:numId w:val="5"/>
        </w:numPr>
        <w:ind w:left="0" w:firstLine="0"/>
        <w:rPr>
          <w:lang w:val="en-US"/>
        </w:rPr>
      </w:pPr>
      <w:r w:rsidRPr="00AA5580">
        <w:rPr>
          <w:lang w:val="en-US"/>
        </w:rPr>
        <w:t xml:space="preserve">Grassi, G., </w:t>
      </w:r>
      <w:proofErr w:type="spellStart"/>
      <w:r w:rsidRPr="00AA5580">
        <w:rPr>
          <w:lang w:val="en-US"/>
        </w:rPr>
        <w:t>Cescatti</w:t>
      </w:r>
      <w:proofErr w:type="spellEnd"/>
      <w:r w:rsidRPr="00AA5580">
        <w:rPr>
          <w:lang w:val="en-US"/>
        </w:rPr>
        <w:t xml:space="preserve">, A., Matthews, R., </w:t>
      </w:r>
      <w:proofErr w:type="spellStart"/>
      <w:r w:rsidRPr="00AA5580">
        <w:rPr>
          <w:lang w:val="en-US"/>
        </w:rPr>
        <w:t>Duveiller</w:t>
      </w:r>
      <w:proofErr w:type="spellEnd"/>
      <w:r w:rsidRPr="00AA5580">
        <w:rPr>
          <w:lang w:val="en-US"/>
        </w:rPr>
        <w:t xml:space="preserve">, G., Camia, A., Federici, S., </w:t>
      </w:r>
      <w:proofErr w:type="spellStart"/>
      <w:r w:rsidRPr="00AA5580">
        <w:rPr>
          <w:lang w:val="en-US"/>
        </w:rPr>
        <w:t>Vizzarri</w:t>
      </w:r>
      <w:proofErr w:type="spellEnd"/>
      <w:r w:rsidRPr="00AA5580">
        <w:rPr>
          <w:lang w:val="en-US"/>
        </w:rPr>
        <w:t xml:space="preserve">, M. (2019). On the realistic contribution of European forests to reach climate objectives. Carbon Balance and Management, 14(1), 8. </w:t>
      </w:r>
      <w:hyperlink r:id="rId30" w:history="1">
        <w:r w:rsidRPr="00AA5580">
          <w:rPr>
            <w:rStyle w:val="Hyperlink"/>
            <w:lang w:val="en-US"/>
          </w:rPr>
          <w:t>https://doi.org/10.1186/s13021-019-0123-y</w:t>
        </w:r>
      </w:hyperlink>
    </w:p>
    <w:p w14:paraId="5C6C602D" w14:textId="77777777" w:rsidR="0038758E" w:rsidRPr="00AA5580" w:rsidRDefault="0038758E" w:rsidP="00632F5A">
      <w:pPr>
        <w:pStyle w:val="Bibliography1"/>
        <w:numPr>
          <w:ilvl w:val="0"/>
          <w:numId w:val="5"/>
        </w:numPr>
        <w:ind w:left="0" w:firstLine="0"/>
        <w:rPr>
          <w:lang w:val="en-US"/>
        </w:rPr>
      </w:pPr>
      <w:r w:rsidRPr="00AA5580">
        <w:rPr>
          <w:lang w:val="en-US"/>
        </w:rPr>
        <w:t xml:space="preserve">Hamad, R., </w:t>
      </w:r>
      <w:proofErr w:type="spellStart"/>
      <w:r w:rsidRPr="00AA5580">
        <w:rPr>
          <w:lang w:val="en-US"/>
        </w:rPr>
        <w:t>Balzter</w:t>
      </w:r>
      <w:proofErr w:type="spellEnd"/>
      <w:r w:rsidRPr="00AA5580">
        <w:rPr>
          <w:lang w:val="en-US"/>
        </w:rPr>
        <w:t xml:space="preserve">, H., &amp; </w:t>
      </w:r>
      <w:proofErr w:type="spellStart"/>
      <w:r w:rsidRPr="00AA5580">
        <w:rPr>
          <w:lang w:val="en-US"/>
        </w:rPr>
        <w:t>Kolo</w:t>
      </w:r>
      <w:proofErr w:type="spellEnd"/>
      <w:r w:rsidRPr="00AA5580">
        <w:rPr>
          <w:lang w:val="en-US"/>
        </w:rPr>
        <w:t>, K. (2018). Predicting land use/land cover changes using a CA-Markov model under two different scenarios. Sustainability, 10(10), 3421.</w:t>
      </w:r>
    </w:p>
    <w:p w14:paraId="44B280BB" w14:textId="1CA647DF" w:rsidR="0038758E" w:rsidRPr="00AA5580" w:rsidRDefault="0038758E" w:rsidP="00632F5A">
      <w:pPr>
        <w:pStyle w:val="Bibliography1"/>
        <w:numPr>
          <w:ilvl w:val="0"/>
          <w:numId w:val="5"/>
        </w:numPr>
        <w:ind w:left="0" w:firstLine="0"/>
        <w:rPr>
          <w:lang w:val="en-US"/>
        </w:rPr>
      </w:pPr>
      <w:r w:rsidRPr="00AA5580">
        <w:rPr>
          <w:lang w:val="en-US"/>
        </w:rPr>
        <w:t xml:space="preserve">European Environment Agency, Digital Elevation Model over Europe (EU- DEM). (2017, December 7). Retrieved July 29, 2019, from </w:t>
      </w:r>
      <w:hyperlink r:id="rId31" w:anchor="tab-european-data" w:history="1">
        <w:r w:rsidRPr="00AA5580">
          <w:rPr>
            <w:rStyle w:val="Hyperlink"/>
            <w:lang w:val="en-US"/>
          </w:rPr>
          <w:t>http://www.eea.europa.eu/data-and-maps/data/eu-dem#tab-european-data</w:t>
        </w:r>
      </w:hyperlink>
    </w:p>
    <w:p w14:paraId="0F014C5F" w14:textId="321FE598" w:rsidR="0038758E" w:rsidRPr="00AA5580" w:rsidRDefault="0038758E" w:rsidP="00632F5A">
      <w:pPr>
        <w:pStyle w:val="Bibliography1"/>
        <w:numPr>
          <w:ilvl w:val="0"/>
          <w:numId w:val="5"/>
        </w:numPr>
        <w:ind w:left="0" w:firstLine="0"/>
        <w:rPr>
          <w:lang w:val="en-US"/>
        </w:rPr>
      </w:pPr>
      <w:r w:rsidRPr="00AA5580">
        <w:rPr>
          <w:lang w:val="en-US"/>
        </w:rPr>
        <w:t xml:space="preserve">European Environment Agency, Natura 2000 data - the European network of Protected sites. (2019, April 12). Retrieved July 17, 2019, from  </w:t>
      </w:r>
      <w:hyperlink r:id="rId32" w:anchor="tab-additional-information" w:history="1">
        <w:r w:rsidRPr="00AA5580">
          <w:rPr>
            <w:rStyle w:val="Hyperlink"/>
            <w:lang w:val="en-US"/>
          </w:rPr>
          <w:t>https://www.eea.europa.eu/data-and-maps/data/natura-10#tab-additional-information</w:t>
        </w:r>
      </w:hyperlink>
    </w:p>
    <w:p w14:paraId="3FDB8219" w14:textId="77777777" w:rsidR="0038758E" w:rsidRPr="00AA5580" w:rsidRDefault="0038758E" w:rsidP="00632F5A">
      <w:pPr>
        <w:pStyle w:val="Bibliography1"/>
        <w:numPr>
          <w:ilvl w:val="0"/>
          <w:numId w:val="5"/>
        </w:numPr>
        <w:ind w:left="0" w:firstLine="0"/>
        <w:rPr>
          <w:lang w:val="en-US"/>
        </w:rPr>
      </w:pPr>
      <w:r w:rsidRPr="00AA5580">
        <w:rPr>
          <w:lang w:val="en-US"/>
        </w:rPr>
        <w:t xml:space="preserve">European Parliament. Regulation (EU) 2018/841 of the European Parliament and of the Council of 30 May 2018 on the inclusion of greenhouse gas emissions and </w:t>
      </w:r>
      <w:r w:rsidRPr="00AA5580">
        <w:rPr>
          <w:lang w:val="en-US"/>
        </w:rPr>
        <w:lastRenderedPageBreak/>
        <w:t>removals from land use, land use change and forestry in the 2030 climate and energy framework., 2018 Official Journal of the European Union § (2018)</w:t>
      </w:r>
    </w:p>
    <w:p w14:paraId="631ACBA7" w14:textId="77777777" w:rsidR="0038758E" w:rsidRPr="00AA5580" w:rsidRDefault="0038758E" w:rsidP="00632F5A">
      <w:pPr>
        <w:pStyle w:val="Bibliography1"/>
        <w:numPr>
          <w:ilvl w:val="0"/>
          <w:numId w:val="5"/>
        </w:numPr>
        <w:ind w:left="0" w:firstLine="0"/>
        <w:rPr>
          <w:lang w:val="en-US"/>
        </w:rPr>
      </w:pPr>
      <w:proofErr w:type="spellStart"/>
      <w:r w:rsidRPr="00AA5580">
        <w:rPr>
          <w:lang w:val="en-US"/>
        </w:rPr>
        <w:t>Romppainen</w:t>
      </w:r>
      <w:proofErr w:type="spellEnd"/>
      <w:r w:rsidRPr="00AA5580">
        <w:rPr>
          <w:lang w:val="en-US"/>
        </w:rPr>
        <w:t xml:space="preserve">, S. (2019). How does the LULUCF Regulation affect EU Member States’ forest management? </w:t>
      </w:r>
      <w:proofErr w:type="spellStart"/>
      <w:r w:rsidRPr="00AA5580">
        <w:rPr>
          <w:lang w:val="en-US"/>
        </w:rPr>
        <w:t>Govrtran</w:t>
      </w:r>
      <w:proofErr w:type="spellEnd"/>
      <w:r w:rsidRPr="00AA5580">
        <w:rPr>
          <w:lang w:val="en-US"/>
        </w:rPr>
        <w:t xml:space="preserve"> Policy Brief, 03(January 2019).</w:t>
      </w:r>
    </w:p>
    <w:p w14:paraId="1603A5F4" w14:textId="77777777" w:rsidR="0038758E" w:rsidRPr="00AA5580" w:rsidRDefault="0038758E" w:rsidP="00632F5A">
      <w:pPr>
        <w:pStyle w:val="Bibliography1"/>
        <w:numPr>
          <w:ilvl w:val="0"/>
          <w:numId w:val="5"/>
        </w:numPr>
        <w:ind w:left="0" w:firstLine="0"/>
        <w:rPr>
          <w:lang w:val="en-US"/>
        </w:rPr>
      </w:pPr>
      <w:proofErr w:type="spellStart"/>
      <w:r w:rsidRPr="00AA5580">
        <w:rPr>
          <w:lang w:val="en-US"/>
        </w:rPr>
        <w:t>Tutić</w:t>
      </w:r>
      <w:proofErr w:type="spellEnd"/>
      <w:r w:rsidRPr="00AA5580">
        <w:rPr>
          <w:lang w:val="en-US"/>
        </w:rPr>
        <w:t xml:space="preserve">, D., </w:t>
      </w:r>
      <w:proofErr w:type="spellStart"/>
      <w:r w:rsidRPr="00AA5580">
        <w:rPr>
          <w:lang w:val="en-US"/>
        </w:rPr>
        <w:t>Štanfel</w:t>
      </w:r>
      <w:proofErr w:type="spellEnd"/>
      <w:r w:rsidRPr="00AA5580">
        <w:rPr>
          <w:lang w:val="en-US"/>
        </w:rPr>
        <w:t>, M., &amp; Horvat, M. (2018). Multi-Criteria Land Evaluation of Suitability for the Sport of Foot Orienteering: A Case Study of Croatia and Slovenia. ISPRS International Journal of Geo-Information, 7(6), 227</w:t>
      </w:r>
    </w:p>
    <w:p w14:paraId="604D860F" w14:textId="5545025C" w:rsidR="00CA0054" w:rsidRPr="00AA5580" w:rsidRDefault="0038758E" w:rsidP="0038758E">
      <w:r w:rsidRPr="00AA5580">
        <w:t xml:space="preserve">Van </w:t>
      </w:r>
      <w:proofErr w:type="spellStart"/>
      <w:r w:rsidRPr="00AA5580">
        <w:t>Echelpoel</w:t>
      </w:r>
      <w:proofErr w:type="spellEnd"/>
      <w:r w:rsidRPr="00AA5580">
        <w:t xml:space="preserve">, W., </w:t>
      </w:r>
      <w:proofErr w:type="spellStart"/>
      <w:r w:rsidRPr="00AA5580">
        <w:t>Boets</w:t>
      </w:r>
      <w:proofErr w:type="spellEnd"/>
      <w:r w:rsidRPr="00AA5580">
        <w:t xml:space="preserve">, P., Landuyt, D., </w:t>
      </w:r>
      <w:proofErr w:type="spellStart"/>
      <w:r w:rsidRPr="00AA5580">
        <w:t>Gobeyn</w:t>
      </w:r>
      <w:proofErr w:type="spellEnd"/>
      <w:r w:rsidRPr="00AA5580">
        <w:t xml:space="preserve">, S., </w:t>
      </w:r>
      <w:proofErr w:type="spellStart"/>
      <w:r w:rsidRPr="00AA5580">
        <w:t>Everaert</w:t>
      </w:r>
      <w:proofErr w:type="spellEnd"/>
      <w:r w:rsidRPr="00AA5580">
        <w:t xml:space="preserve">, G., </w:t>
      </w:r>
      <w:proofErr w:type="spellStart"/>
      <w:r w:rsidRPr="00AA5580">
        <w:t>Bennetsen</w:t>
      </w:r>
      <w:proofErr w:type="spellEnd"/>
      <w:r w:rsidRPr="00AA5580">
        <w:t>, E., ... &amp; Goethals, P. L. (2015). Species distribution models for sustainable ecosystem management. In Developments in Environmental Modelling (Vol. 27, pp. 115-134). Elsevier.</w:t>
      </w:r>
    </w:p>
    <w:p w14:paraId="53786115" w14:textId="77777777" w:rsidR="00D4730B" w:rsidRPr="00AA5580" w:rsidRDefault="00D4730B" w:rsidP="00D4730B"/>
    <w:p w14:paraId="5EB2BC12" w14:textId="4C313E6A" w:rsidR="00D4730B" w:rsidRPr="00AA5580" w:rsidRDefault="00D4730B" w:rsidP="00D4730B">
      <w:pPr>
        <w:widowControl w:val="0"/>
        <w:autoSpaceDE w:val="0"/>
        <w:autoSpaceDN w:val="0"/>
        <w:adjustRightInd w:val="0"/>
        <w:ind w:left="480" w:hanging="480"/>
        <w:rPr>
          <w:rFonts w:cs="Arial"/>
          <w:noProof/>
          <w:szCs w:val="24"/>
        </w:rPr>
      </w:pPr>
      <w:r w:rsidRPr="00AA5580">
        <w:fldChar w:fldCharType="begin" w:fldLock="1"/>
      </w:r>
      <w:r w:rsidRPr="00AA5580">
        <w:instrText xml:space="preserve">ADDIN Mendeley Bibliography CSL_BIBLIOGRAPHY </w:instrText>
      </w:r>
      <w:r w:rsidRPr="00AA5580">
        <w:fldChar w:fldCharType="separate"/>
      </w:r>
      <w:r w:rsidRPr="00AA5580">
        <w:rPr>
          <w:rFonts w:cs="Arial"/>
          <w:noProof/>
          <w:szCs w:val="24"/>
        </w:rPr>
        <w:t xml:space="preserve">Bai, Z., Dent, D., Olsson, L., &amp; Schaepman, M. (2008). Global Assessment of Land Degradation and Improvement 1. Identification by remote sensing. </w:t>
      </w:r>
      <w:r w:rsidRPr="00AA5580">
        <w:rPr>
          <w:rFonts w:cs="Arial"/>
          <w:i/>
          <w:iCs/>
          <w:noProof/>
          <w:szCs w:val="24"/>
        </w:rPr>
        <w:t>ISRIC – World Soil Information, Wageningen</w:t>
      </w:r>
      <w:r w:rsidRPr="00AA5580">
        <w:rPr>
          <w:rFonts w:cs="Arial"/>
          <w:noProof/>
          <w:szCs w:val="24"/>
        </w:rPr>
        <w:t xml:space="preserve">, (November), 69. https://doi.org/report 2008/01 </w:t>
      </w:r>
    </w:p>
    <w:p w14:paraId="09E5DC94"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Bandaru, V., Izaurralde, R. C., Manowitz, D., Link, R., Zhang, X., &amp; Post, W. M. (2013). Soil Carbon Change and Net Energy Associated with Biofuel Production on Marginal Lands: A Regional Modeling Perspective. </w:t>
      </w:r>
      <w:r w:rsidRPr="00AA5580">
        <w:rPr>
          <w:rFonts w:cs="Arial"/>
          <w:i/>
          <w:iCs/>
          <w:noProof/>
          <w:szCs w:val="24"/>
        </w:rPr>
        <w:t>Journal of Environment Quality</w:t>
      </w:r>
      <w:r w:rsidRPr="00AA5580">
        <w:rPr>
          <w:rFonts w:cs="Arial"/>
          <w:noProof/>
          <w:szCs w:val="24"/>
        </w:rPr>
        <w:t xml:space="preserve">, </w:t>
      </w:r>
      <w:r w:rsidRPr="00AA5580">
        <w:rPr>
          <w:rFonts w:cs="Arial"/>
          <w:i/>
          <w:iCs/>
          <w:noProof/>
          <w:szCs w:val="24"/>
        </w:rPr>
        <w:t>42</w:t>
      </w:r>
      <w:r w:rsidRPr="00AA5580">
        <w:rPr>
          <w:rFonts w:cs="Arial"/>
          <w:noProof/>
          <w:szCs w:val="24"/>
        </w:rPr>
        <w:t>(6), 1802. https://doi.org/10.2134/jeq2013.05.0171</w:t>
      </w:r>
    </w:p>
    <w:p w14:paraId="524BCBAB"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Bertaglia, M., Joost, S., &amp; Roosen, J. (2007). Identifying European marginal areas in the context of local sheep and goat breeds conservation: A geographic information system approach. </w:t>
      </w:r>
      <w:r w:rsidRPr="00AA5580">
        <w:rPr>
          <w:rFonts w:cs="Arial"/>
          <w:i/>
          <w:iCs/>
          <w:noProof/>
          <w:szCs w:val="24"/>
        </w:rPr>
        <w:t>Agricultural Systems</w:t>
      </w:r>
      <w:r w:rsidRPr="00AA5580">
        <w:rPr>
          <w:rFonts w:cs="Arial"/>
          <w:noProof/>
          <w:szCs w:val="24"/>
        </w:rPr>
        <w:t xml:space="preserve">, </w:t>
      </w:r>
      <w:r w:rsidRPr="00AA5580">
        <w:rPr>
          <w:rFonts w:cs="Arial"/>
          <w:i/>
          <w:iCs/>
          <w:noProof/>
          <w:szCs w:val="24"/>
        </w:rPr>
        <w:t>94</w:t>
      </w:r>
      <w:r w:rsidRPr="00AA5580">
        <w:rPr>
          <w:rFonts w:cs="Arial"/>
          <w:noProof/>
          <w:szCs w:val="24"/>
        </w:rPr>
        <w:t>(3), 657–670. https://doi.org/10.1016/j.agsy.2007.02.006</w:t>
      </w:r>
    </w:p>
    <w:p w14:paraId="40D137E9"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Cai, X., Zhang, X., &amp; Wang, D. (2011). Land Availability for Biofuel Production. </w:t>
      </w:r>
      <w:r w:rsidRPr="00AA5580">
        <w:rPr>
          <w:rFonts w:cs="Arial"/>
          <w:i/>
          <w:iCs/>
          <w:noProof/>
          <w:szCs w:val="24"/>
        </w:rPr>
        <w:t>Environmental Science &amp; Technology</w:t>
      </w:r>
      <w:r w:rsidRPr="00AA5580">
        <w:rPr>
          <w:rFonts w:cs="Arial"/>
          <w:noProof/>
          <w:szCs w:val="24"/>
        </w:rPr>
        <w:t xml:space="preserve">, </w:t>
      </w:r>
      <w:r w:rsidRPr="00AA5580">
        <w:rPr>
          <w:rFonts w:cs="Arial"/>
          <w:i/>
          <w:iCs/>
          <w:noProof/>
          <w:szCs w:val="24"/>
        </w:rPr>
        <w:t>45</w:t>
      </w:r>
      <w:r w:rsidRPr="00AA5580">
        <w:rPr>
          <w:rFonts w:cs="Arial"/>
          <w:noProof/>
          <w:szCs w:val="24"/>
        </w:rPr>
        <w:t>(1), 334–339. https://doi.org/10.1021/es103338e</w:t>
      </w:r>
    </w:p>
    <w:p w14:paraId="355AC8DA"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Ciria, C., Sanz, M., Carrasco, J., &amp; Ciria, P. (2019). Identification of Arable Marginal Lands under Rainfed Conditions for Bioenergy Purposes in Spain. </w:t>
      </w:r>
      <w:r w:rsidRPr="00AA5580">
        <w:rPr>
          <w:rFonts w:cs="Arial"/>
          <w:i/>
          <w:iCs/>
          <w:noProof/>
          <w:szCs w:val="24"/>
        </w:rPr>
        <w:t>Sustainability</w:t>
      </w:r>
      <w:r w:rsidRPr="00AA5580">
        <w:rPr>
          <w:rFonts w:cs="Arial"/>
          <w:noProof/>
          <w:szCs w:val="24"/>
        </w:rPr>
        <w:t xml:space="preserve">, </w:t>
      </w:r>
      <w:r w:rsidRPr="00AA5580">
        <w:rPr>
          <w:rFonts w:cs="Arial"/>
          <w:i/>
          <w:iCs/>
          <w:noProof/>
          <w:szCs w:val="24"/>
        </w:rPr>
        <w:t>11</w:t>
      </w:r>
      <w:r w:rsidRPr="00AA5580">
        <w:rPr>
          <w:rFonts w:cs="Arial"/>
          <w:noProof/>
          <w:szCs w:val="24"/>
        </w:rPr>
        <w:t>(7), 1833. https://doi.org/10.3390/su11071833</w:t>
      </w:r>
    </w:p>
    <w:p w14:paraId="76D8198D"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Clark, D. A., Brown, S., Kicklighter, D. W., Chambers, J. Q., Thomlinson, J. R., &amp; Ni, J. (2001). Measuring net primary production in forest: concepts and field methods. </w:t>
      </w:r>
      <w:r w:rsidRPr="00AA5580">
        <w:rPr>
          <w:rFonts w:cs="Arial"/>
          <w:i/>
          <w:iCs/>
          <w:noProof/>
          <w:szCs w:val="24"/>
        </w:rPr>
        <w:t>Ecological Society of America</w:t>
      </w:r>
      <w:r w:rsidRPr="00AA5580">
        <w:rPr>
          <w:rFonts w:cs="Arial"/>
          <w:noProof/>
          <w:szCs w:val="24"/>
        </w:rPr>
        <w:t xml:space="preserve">, </w:t>
      </w:r>
      <w:r w:rsidRPr="00AA5580">
        <w:rPr>
          <w:rFonts w:cs="Arial"/>
          <w:i/>
          <w:iCs/>
          <w:noProof/>
          <w:szCs w:val="24"/>
        </w:rPr>
        <w:t>11</w:t>
      </w:r>
      <w:r w:rsidRPr="00AA5580">
        <w:rPr>
          <w:rFonts w:cs="Arial"/>
          <w:noProof/>
          <w:szCs w:val="24"/>
        </w:rPr>
        <w:t>(2), 356–370.</w:t>
      </w:r>
    </w:p>
    <w:p w14:paraId="5B592591"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lastRenderedPageBreak/>
        <w:t xml:space="preserve">Elbersen, B., Eupen,  van E., Mantel, S., Verzandvoort, S., Boogaard, H., Mucher, S., … Eleftheriadis, I. (n.d.). </w:t>
      </w:r>
      <w:r w:rsidRPr="00AA5580">
        <w:rPr>
          <w:rFonts w:cs="Arial"/>
          <w:i/>
          <w:iCs/>
          <w:noProof/>
          <w:szCs w:val="24"/>
        </w:rPr>
        <w:t>Deliverable 2.6 Methodological approaches to identify and map marginal land suitable for industrial crops in Europe</w:t>
      </w:r>
      <w:r w:rsidRPr="00AA5580">
        <w:rPr>
          <w:rFonts w:cs="Arial"/>
          <w:noProof/>
          <w:szCs w:val="24"/>
        </w:rPr>
        <w:t>.</w:t>
      </w:r>
    </w:p>
    <w:p w14:paraId="06030286"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Eliasson, Å., Jones, R. J. A., Nachtergaele, F., Rossiter, D. G., Terres, J. M., van Orshoven, J., … Le Bas, C. (2010). Common criteria for the redefinition of Intermediate Less Favoured Areas in the European Union. </w:t>
      </w:r>
      <w:r w:rsidRPr="00AA5580">
        <w:rPr>
          <w:rFonts w:cs="Arial"/>
          <w:i/>
          <w:iCs/>
          <w:noProof/>
          <w:szCs w:val="24"/>
        </w:rPr>
        <w:t>Environmental Science and Policy</w:t>
      </w:r>
      <w:r w:rsidRPr="00AA5580">
        <w:rPr>
          <w:rFonts w:cs="Arial"/>
          <w:noProof/>
          <w:szCs w:val="24"/>
        </w:rPr>
        <w:t xml:space="preserve">, </w:t>
      </w:r>
      <w:r w:rsidRPr="00AA5580">
        <w:rPr>
          <w:rFonts w:cs="Arial"/>
          <w:i/>
          <w:iCs/>
          <w:noProof/>
          <w:szCs w:val="24"/>
        </w:rPr>
        <w:t>13</w:t>
      </w:r>
      <w:r w:rsidRPr="00AA5580">
        <w:rPr>
          <w:rFonts w:cs="Arial"/>
          <w:noProof/>
          <w:szCs w:val="24"/>
        </w:rPr>
        <w:t>(8), 766–777. https://doi.org/10.1016/j.envsci.2010.08.003</w:t>
      </w:r>
    </w:p>
    <w:p w14:paraId="3C846FCC"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Gelfand, I., Sahajpal, R., Zhang, X., Izaurralde, R. C., Gross, K. L., &amp; Robertson, G. P. (2013). Sustainable bioenergy production from marginal lands in the US Midwest. </w:t>
      </w:r>
      <w:r w:rsidRPr="00AA5580">
        <w:rPr>
          <w:rFonts w:cs="Arial"/>
          <w:i/>
          <w:iCs/>
          <w:noProof/>
          <w:szCs w:val="24"/>
        </w:rPr>
        <w:t>Nature</w:t>
      </w:r>
      <w:r w:rsidRPr="00AA5580">
        <w:rPr>
          <w:rFonts w:cs="Arial"/>
          <w:noProof/>
          <w:szCs w:val="24"/>
        </w:rPr>
        <w:t xml:space="preserve">, </w:t>
      </w:r>
      <w:r w:rsidRPr="00AA5580">
        <w:rPr>
          <w:rFonts w:cs="Arial"/>
          <w:i/>
          <w:iCs/>
          <w:noProof/>
          <w:szCs w:val="24"/>
        </w:rPr>
        <w:t>493</w:t>
      </w:r>
      <w:r w:rsidRPr="00AA5580">
        <w:rPr>
          <w:rFonts w:cs="Arial"/>
          <w:noProof/>
          <w:szCs w:val="24"/>
        </w:rPr>
        <w:t>(7433), 514–517. https://doi.org/10.1038/nature11811</w:t>
      </w:r>
    </w:p>
    <w:p w14:paraId="3FC1C9E3"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Gerwin, W., Repmann, F., Galatsidas, S., Vlachaki, D., Gounaris, N., Baumgarten, W., … Freese, D. (2018). Assessment and quantification of marginal lands for biomass production in Europe using soil-quality indicators. </w:t>
      </w:r>
      <w:r w:rsidRPr="00AA5580">
        <w:rPr>
          <w:rFonts w:cs="Arial"/>
          <w:i/>
          <w:iCs/>
          <w:noProof/>
          <w:szCs w:val="24"/>
        </w:rPr>
        <w:t>Soil</w:t>
      </w:r>
      <w:r w:rsidRPr="00AA5580">
        <w:rPr>
          <w:rFonts w:cs="Arial"/>
          <w:noProof/>
          <w:szCs w:val="24"/>
        </w:rPr>
        <w:t xml:space="preserve">, </w:t>
      </w:r>
      <w:r w:rsidRPr="00AA5580">
        <w:rPr>
          <w:rFonts w:cs="Arial"/>
          <w:i/>
          <w:iCs/>
          <w:noProof/>
          <w:szCs w:val="24"/>
        </w:rPr>
        <w:t>4</w:t>
      </w:r>
      <w:r w:rsidRPr="00AA5580">
        <w:rPr>
          <w:rFonts w:cs="Arial"/>
          <w:noProof/>
          <w:szCs w:val="24"/>
        </w:rPr>
        <w:t>(4), 267–290. https://doi.org/10.5194/soil-4-267-2018</w:t>
      </w:r>
    </w:p>
    <w:p w14:paraId="086AEF12"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Gopalakrishnan, G., Cristina Negri, M., &amp; Snyder, S. W. (2011). A Novel Framework to Classify Marginal Land for Sustainable Biomass Feedstock Production. </w:t>
      </w:r>
      <w:r w:rsidRPr="00AA5580">
        <w:rPr>
          <w:rFonts w:cs="Arial"/>
          <w:i/>
          <w:iCs/>
          <w:noProof/>
          <w:szCs w:val="24"/>
        </w:rPr>
        <w:t>Journal of Environment Quality</w:t>
      </w:r>
      <w:r w:rsidRPr="00AA5580">
        <w:rPr>
          <w:rFonts w:cs="Arial"/>
          <w:noProof/>
          <w:szCs w:val="24"/>
        </w:rPr>
        <w:t xml:space="preserve">, </w:t>
      </w:r>
      <w:r w:rsidRPr="00AA5580">
        <w:rPr>
          <w:rFonts w:cs="Arial"/>
          <w:i/>
          <w:iCs/>
          <w:noProof/>
          <w:szCs w:val="24"/>
        </w:rPr>
        <w:t>40</w:t>
      </w:r>
      <w:r w:rsidRPr="00AA5580">
        <w:rPr>
          <w:rFonts w:cs="Arial"/>
          <w:noProof/>
          <w:szCs w:val="24"/>
        </w:rPr>
        <w:t>(5), 1593. https://doi.org/10.2134/jeq2010.0539</w:t>
      </w:r>
    </w:p>
    <w:p w14:paraId="096244B5"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Ivanina, V., Roik, M., &amp; Hanzhenko, O. (2016). </w:t>
      </w:r>
      <w:r w:rsidRPr="00AA5580">
        <w:rPr>
          <w:rFonts w:cs="Arial"/>
          <w:i/>
          <w:iCs/>
          <w:noProof/>
          <w:szCs w:val="24"/>
        </w:rPr>
        <w:t>Report on MagL concepts, debate and indicators (D2.3)</w:t>
      </w:r>
      <w:r w:rsidRPr="00AA5580">
        <w:rPr>
          <w:rFonts w:cs="Arial"/>
          <w:noProof/>
          <w:szCs w:val="24"/>
        </w:rPr>
        <w:t xml:space="preserve">. </w:t>
      </w:r>
      <w:r w:rsidRPr="00AA5580">
        <w:rPr>
          <w:rFonts w:cs="Arial"/>
          <w:i/>
          <w:iCs/>
          <w:noProof/>
          <w:szCs w:val="24"/>
        </w:rPr>
        <w:t>D2.3 of SEEMLA project</w:t>
      </w:r>
      <w:r w:rsidRPr="00AA5580">
        <w:rPr>
          <w:rFonts w:cs="Arial"/>
          <w:noProof/>
          <w:szCs w:val="24"/>
        </w:rPr>
        <w:t>. Ukraine. Retrieved from http://www.seemla.eu/en/home/</w:t>
      </w:r>
    </w:p>
    <w:p w14:paraId="19F28BF4"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JRC. (2018). </w:t>
      </w:r>
      <w:r w:rsidRPr="00AA5580">
        <w:rPr>
          <w:rFonts w:cs="Arial"/>
          <w:i/>
          <w:iCs/>
          <w:noProof/>
          <w:szCs w:val="24"/>
        </w:rPr>
        <w:t>Global Surface Water - Data Users Guide (v2) Background</w:t>
      </w:r>
      <w:r w:rsidRPr="00AA5580">
        <w:rPr>
          <w:rFonts w:cs="Arial"/>
          <w:noProof/>
          <w:szCs w:val="24"/>
        </w:rPr>
        <w:t>. Retrieved from https://global-surface-water.appspot.com/download</w:t>
      </w:r>
    </w:p>
    <w:p w14:paraId="08EFCBF6"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Kang, S., Post, W. M., Wang, D., Nichols, J. A., Bandaru, V., &amp; West, T. O. (2013). Hierarchical marginal land assessment for land use planning. </w:t>
      </w:r>
      <w:r w:rsidRPr="00AA5580">
        <w:rPr>
          <w:rFonts w:cs="Arial"/>
          <w:i/>
          <w:iCs/>
          <w:noProof/>
          <w:szCs w:val="24"/>
        </w:rPr>
        <w:t>Land Use Policy</w:t>
      </w:r>
      <w:r w:rsidRPr="00AA5580">
        <w:rPr>
          <w:rFonts w:cs="Arial"/>
          <w:noProof/>
          <w:szCs w:val="24"/>
        </w:rPr>
        <w:t xml:space="preserve">, </w:t>
      </w:r>
      <w:r w:rsidRPr="00AA5580">
        <w:rPr>
          <w:rFonts w:cs="Arial"/>
          <w:i/>
          <w:iCs/>
          <w:noProof/>
          <w:szCs w:val="24"/>
        </w:rPr>
        <w:t>30</w:t>
      </w:r>
      <w:r w:rsidRPr="00AA5580">
        <w:rPr>
          <w:rFonts w:cs="Arial"/>
          <w:noProof/>
          <w:szCs w:val="24"/>
        </w:rPr>
        <w:t>(1), 106–113. https://doi.org/10.1016/j.landusepol.2012.03.002</w:t>
      </w:r>
    </w:p>
    <w:p w14:paraId="7270584F"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Li, G., Messina, J. P., Peter, B. G., &amp; Snapp, S. S. (2017). Mapping Land Suitability for Agriculture in Malawi. </w:t>
      </w:r>
      <w:r w:rsidRPr="00AA5580">
        <w:rPr>
          <w:rFonts w:cs="Arial"/>
          <w:i/>
          <w:iCs/>
          <w:noProof/>
          <w:szCs w:val="24"/>
        </w:rPr>
        <w:t>Land Degradation and Development</w:t>
      </w:r>
      <w:r w:rsidRPr="00AA5580">
        <w:rPr>
          <w:rFonts w:cs="Arial"/>
          <w:noProof/>
          <w:szCs w:val="24"/>
        </w:rPr>
        <w:t xml:space="preserve">, </w:t>
      </w:r>
      <w:r w:rsidRPr="00AA5580">
        <w:rPr>
          <w:rFonts w:cs="Arial"/>
          <w:i/>
          <w:iCs/>
          <w:noProof/>
          <w:szCs w:val="24"/>
        </w:rPr>
        <w:t>28</w:t>
      </w:r>
      <w:r w:rsidRPr="00AA5580">
        <w:rPr>
          <w:rFonts w:cs="Arial"/>
          <w:noProof/>
          <w:szCs w:val="24"/>
        </w:rPr>
        <w:t>(7), 2001–2016. https://doi.org/10.1002/ldr.2723</w:t>
      </w:r>
    </w:p>
    <w:p w14:paraId="5AF8B487"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Milbrandt, A., &amp; Overend, R. P. (2009). Assessment of Biomass Resources from Marginal Lands in APEC Economies. In </w:t>
      </w:r>
      <w:r w:rsidRPr="00AA5580">
        <w:rPr>
          <w:rFonts w:cs="Arial"/>
          <w:i/>
          <w:iCs/>
          <w:noProof/>
          <w:szCs w:val="24"/>
        </w:rPr>
        <w:t>APEC Energy Working Group</w:t>
      </w:r>
      <w:r w:rsidRPr="00AA5580">
        <w:rPr>
          <w:rFonts w:cs="Arial"/>
          <w:noProof/>
          <w:szCs w:val="24"/>
        </w:rPr>
        <w:t xml:space="preserve"> (p. 52).</w:t>
      </w:r>
    </w:p>
    <w:p w14:paraId="12327331"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Mueller, L., Schindler, U., Behrendt, A., Eulenstein, F., &amp; Dannowski, R. (2007). </w:t>
      </w:r>
      <w:r w:rsidRPr="00AA5580">
        <w:rPr>
          <w:rFonts w:cs="Arial"/>
          <w:i/>
          <w:iCs/>
          <w:noProof/>
          <w:szCs w:val="24"/>
        </w:rPr>
        <w:t xml:space="preserve">The Muencheberg Soil Quality Rating (SQR): FIELD MANUAL FOR DETECTING AND </w:t>
      </w:r>
      <w:r w:rsidRPr="00AA5580">
        <w:rPr>
          <w:rFonts w:cs="Arial"/>
          <w:i/>
          <w:iCs/>
          <w:noProof/>
          <w:szCs w:val="24"/>
        </w:rPr>
        <w:lastRenderedPageBreak/>
        <w:t>ASSESSING PROPERTIES AND LIMITATIONS OF SOILS FOR CROPPING AND GRAZING</w:t>
      </w:r>
      <w:r w:rsidRPr="00AA5580">
        <w:rPr>
          <w:rFonts w:cs="Arial"/>
          <w:noProof/>
          <w:szCs w:val="24"/>
        </w:rPr>
        <w:t xml:space="preserve"> (Vol. 2014). Muencheberg, Germany. Retrieved from http://www.zalf.de/en/forschung/institute/lwh/mitarbeiter/lmueller/Documents/field_mueller.pdf</w:t>
      </w:r>
    </w:p>
    <w:p w14:paraId="3479D19A"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Niu, X., &amp; Duiker, S. W. (2006). Carbon sequestration potential by afforestation of marginal agricultural land in the Midwestern U.S. </w:t>
      </w:r>
      <w:r w:rsidRPr="00AA5580">
        <w:rPr>
          <w:rFonts w:cs="Arial"/>
          <w:i/>
          <w:iCs/>
          <w:noProof/>
          <w:szCs w:val="24"/>
        </w:rPr>
        <w:t>Forest Ecology and Management</w:t>
      </w:r>
      <w:r w:rsidRPr="00AA5580">
        <w:rPr>
          <w:rFonts w:cs="Arial"/>
          <w:noProof/>
          <w:szCs w:val="24"/>
        </w:rPr>
        <w:t xml:space="preserve">, </w:t>
      </w:r>
      <w:r w:rsidRPr="00AA5580">
        <w:rPr>
          <w:rFonts w:cs="Arial"/>
          <w:i/>
          <w:iCs/>
          <w:noProof/>
          <w:szCs w:val="24"/>
        </w:rPr>
        <w:t>223</w:t>
      </w:r>
      <w:r w:rsidRPr="00AA5580">
        <w:rPr>
          <w:rFonts w:cs="Arial"/>
          <w:noProof/>
          <w:szCs w:val="24"/>
        </w:rPr>
        <w:t>(1–3), 415–427. https://doi.org/10.1016/j.foreco.2005.12.044</w:t>
      </w:r>
    </w:p>
    <w:p w14:paraId="406AE0A1"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Peter, B. G., Messina, J. P., &amp; Snapp, S. S. (2018). Multiscalar approach to mapping marginal agricultural land: Smallholder agriculture in Malawi. </w:t>
      </w:r>
      <w:r w:rsidRPr="00AA5580">
        <w:rPr>
          <w:rFonts w:cs="Arial"/>
          <w:i/>
          <w:iCs/>
          <w:noProof/>
          <w:szCs w:val="24"/>
        </w:rPr>
        <w:t>Annals of the American Association of Geographers</w:t>
      </w:r>
      <w:r w:rsidRPr="00AA5580">
        <w:rPr>
          <w:rFonts w:cs="Arial"/>
          <w:noProof/>
          <w:szCs w:val="24"/>
        </w:rPr>
        <w:t xml:space="preserve">, </w:t>
      </w:r>
      <w:r w:rsidRPr="00AA5580">
        <w:rPr>
          <w:rFonts w:cs="Arial"/>
          <w:i/>
          <w:iCs/>
          <w:noProof/>
          <w:szCs w:val="24"/>
        </w:rPr>
        <w:t>108</w:t>
      </w:r>
      <w:r w:rsidRPr="00AA5580">
        <w:rPr>
          <w:rFonts w:cs="Arial"/>
          <w:noProof/>
          <w:szCs w:val="24"/>
        </w:rPr>
        <w:t>(4), 989–1005. https://doi.org/10.1080/24694452.2017.1403877</w:t>
      </w:r>
    </w:p>
    <w:p w14:paraId="5F38589A"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Roehrig, J., &amp; Menz, G. (2005). The Determination of Natural Agricultural Potential in Western Africa Using the Fuzzy Logic Based Marginality Index. </w:t>
      </w:r>
      <w:r w:rsidRPr="00AA5580">
        <w:rPr>
          <w:rFonts w:cs="Arial"/>
          <w:i/>
          <w:iCs/>
          <w:noProof/>
          <w:szCs w:val="24"/>
        </w:rPr>
        <w:t>EARSeL EProceedings</w:t>
      </w:r>
      <w:r w:rsidRPr="00AA5580">
        <w:rPr>
          <w:rFonts w:cs="Arial"/>
          <w:noProof/>
          <w:szCs w:val="24"/>
        </w:rPr>
        <w:t>, 9–17.</w:t>
      </w:r>
    </w:p>
    <w:p w14:paraId="0FABFD2A"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Sallustio, L., Pettenella, D., Merlini, P., Romano, R., Salvati, L., Marchetti, M., &amp; Corona, P. (2018). Assessing the economic marginality of agricultural lands in Italy to support land use planning. </w:t>
      </w:r>
      <w:r w:rsidRPr="00AA5580">
        <w:rPr>
          <w:rFonts w:cs="Arial"/>
          <w:i/>
          <w:iCs/>
          <w:noProof/>
          <w:szCs w:val="24"/>
        </w:rPr>
        <w:t>Land Use Policy</w:t>
      </w:r>
      <w:r w:rsidRPr="00AA5580">
        <w:rPr>
          <w:rFonts w:cs="Arial"/>
          <w:noProof/>
          <w:szCs w:val="24"/>
        </w:rPr>
        <w:t xml:space="preserve">, </w:t>
      </w:r>
      <w:r w:rsidRPr="00AA5580">
        <w:rPr>
          <w:rFonts w:cs="Arial"/>
          <w:i/>
          <w:iCs/>
          <w:noProof/>
          <w:szCs w:val="24"/>
        </w:rPr>
        <w:t>76</w:t>
      </w:r>
      <w:r w:rsidRPr="00AA5580">
        <w:rPr>
          <w:rFonts w:cs="Arial"/>
          <w:noProof/>
          <w:szCs w:val="24"/>
        </w:rPr>
        <w:t>(February), 526–534. https://doi.org/10.1016/j.landusepol.2018.02.033</w:t>
      </w:r>
    </w:p>
    <w:p w14:paraId="541BF957"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Schweers, W., Campbell, E., Hennenberg, K., Fritsche, U., Mang, H. P., Lucas, M., … Zhang, N. (2011). Identification of potential areas for biomass production in China: Discussion of a recent approach and future challenges. </w:t>
      </w:r>
      <w:r w:rsidRPr="00AA5580">
        <w:rPr>
          <w:rFonts w:cs="Arial"/>
          <w:i/>
          <w:iCs/>
          <w:noProof/>
          <w:szCs w:val="24"/>
        </w:rPr>
        <w:t>Biomass and Bioenergy</w:t>
      </w:r>
      <w:r w:rsidRPr="00AA5580">
        <w:rPr>
          <w:rFonts w:cs="Arial"/>
          <w:noProof/>
          <w:szCs w:val="24"/>
        </w:rPr>
        <w:t xml:space="preserve">, </w:t>
      </w:r>
      <w:r w:rsidRPr="00AA5580">
        <w:rPr>
          <w:rFonts w:cs="Arial"/>
          <w:i/>
          <w:iCs/>
          <w:noProof/>
          <w:szCs w:val="24"/>
        </w:rPr>
        <w:t>35</w:t>
      </w:r>
      <w:r w:rsidRPr="00AA5580">
        <w:rPr>
          <w:rFonts w:cs="Arial"/>
          <w:noProof/>
          <w:szCs w:val="24"/>
        </w:rPr>
        <w:t>(5), 2268–2279. https://doi.org/10.1016/j.biombioe.2011.02.034</w:t>
      </w:r>
    </w:p>
    <w:p w14:paraId="50396A94"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Zolekar, R. B. (2018). Integrative approach of RS and GIS in characterization of land suitability for agriculture: a case study of Darna catchment. </w:t>
      </w:r>
      <w:r w:rsidRPr="00AA5580">
        <w:rPr>
          <w:rFonts w:cs="Arial"/>
          <w:i/>
          <w:iCs/>
          <w:noProof/>
          <w:szCs w:val="24"/>
        </w:rPr>
        <w:t>Arabian Journal of Geosciences</w:t>
      </w:r>
      <w:r w:rsidRPr="00AA5580">
        <w:rPr>
          <w:rFonts w:cs="Arial"/>
          <w:noProof/>
          <w:szCs w:val="24"/>
        </w:rPr>
        <w:t xml:space="preserve">, </w:t>
      </w:r>
      <w:r w:rsidRPr="00AA5580">
        <w:rPr>
          <w:rFonts w:cs="Arial"/>
          <w:i/>
          <w:iCs/>
          <w:noProof/>
          <w:szCs w:val="24"/>
        </w:rPr>
        <w:t>11</w:t>
      </w:r>
      <w:r w:rsidRPr="00AA5580">
        <w:rPr>
          <w:rFonts w:cs="Arial"/>
          <w:noProof/>
          <w:szCs w:val="24"/>
        </w:rPr>
        <w:t>(24). https://doi.org/10.1007/s12517-018-4148-4</w:t>
      </w:r>
    </w:p>
    <w:p w14:paraId="45BA7FCA" w14:textId="77777777" w:rsidR="00D4730B" w:rsidRPr="00AA5580" w:rsidRDefault="00D4730B" w:rsidP="00D4730B">
      <w:pPr>
        <w:widowControl w:val="0"/>
        <w:autoSpaceDE w:val="0"/>
        <w:autoSpaceDN w:val="0"/>
        <w:adjustRightInd w:val="0"/>
        <w:ind w:left="480" w:hanging="480"/>
        <w:rPr>
          <w:rFonts w:cs="Arial"/>
          <w:noProof/>
        </w:rPr>
      </w:pPr>
      <w:r w:rsidRPr="00AA5580">
        <w:rPr>
          <w:rFonts w:cs="Arial"/>
          <w:noProof/>
          <w:szCs w:val="24"/>
        </w:rPr>
        <w:t xml:space="preserve">Zolekar, R. B., &amp; Bhagat, V. S. (2015). Multi-criteria land suitability analysis for agriculture in hilly zone: Remote sensing and GIS approach. </w:t>
      </w:r>
      <w:r w:rsidRPr="00AA5580">
        <w:rPr>
          <w:rFonts w:cs="Arial"/>
          <w:i/>
          <w:iCs/>
          <w:noProof/>
          <w:szCs w:val="24"/>
        </w:rPr>
        <w:t>Computers and Electronics in Agriculture</w:t>
      </w:r>
      <w:r w:rsidRPr="00AA5580">
        <w:rPr>
          <w:rFonts w:cs="Arial"/>
          <w:noProof/>
          <w:szCs w:val="24"/>
        </w:rPr>
        <w:t xml:space="preserve">, </w:t>
      </w:r>
      <w:r w:rsidRPr="00AA5580">
        <w:rPr>
          <w:rFonts w:cs="Arial"/>
          <w:i/>
          <w:iCs/>
          <w:noProof/>
          <w:szCs w:val="24"/>
        </w:rPr>
        <w:t>118</w:t>
      </w:r>
      <w:r w:rsidRPr="00AA5580">
        <w:rPr>
          <w:rFonts w:cs="Arial"/>
          <w:noProof/>
          <w:szCs w:val="24"/>
        </w:rPr>
        <w:t>, 300–321. https://doi.org/10.1016/j.compag.2015.09.016</w:t>
      </w:r>
    </w:p>
    <w:p w14:paraId="5A2ECF31" w14:textId="68D52DA5" w:rsidR="00D4730B" w:rsidRPr="00AA5580" w:rsidRDefault="00D4730B" w:rsidP="00D4730B">
      <w:pPr>
        <w:widowControl w:val="0"/>
        <w:autoSpaceDE w:val="0"/>
        <w:autoSpaceDN w:val="0"/>
        <w:adjustRightInd w:val="0"/>
        <w:ind w:left="480" w:hanging="480"/>
        <w:rPr>
          <w:rFonts w:cs="Arial"/>
          <w:noProof/>
          <w:szCs w:val="24"/>
        </w:rPr>
      </w:pPr>
      <w:r w:rsidRPr="00AA5580">
        <w:fldChar w:fldCharType="end"/>
      </w:r>
      <w:r w:rsidRPr="00AA5580">
        <w:fldChar w:fldCharType="begin" w:fldLock="1"/>
      </w:r>
      <w:r w:rsidRPr="00AA5580">
        <w:instrText xml:space="preserve">ADDIN Mendeley Bibliography CSL_BIBLIOGRAPHY </w:instrText>
      </w:r>
      <w:r w:rsidRPr="00AA5580">
        <w:fldChar w:fldCharType="separate"/>
      </w:r>
      <w:r w:rsidRPr="00AA5580">
        <w:rPr>
          <w:rFonts w:cs="Arial"/>
          <w:noProof/>
          <w:szCs w:val="24"/>
        </w:rPr>
        <w:t xml:space="preserve">Bai, Z., Dent, D., Olsson, L., &amp; Schaepman, M. (2008). Global Assessment of Land Degradation and Improvement 1. Identification by remote sensing. </w:t>
      </w:r>
      <w:r w:rsidRPr="00AA5580">
        <w:rPr>
          <w:rFonts w:cs="Arial"/>
          <w:i/>
          <w:iCs/>
          <w:noProof/>
          <w:szCs w:val="24"/>
        </w:rPr>
        <w:t>ISRIC – World Soil Information, Wageningen</w:t>
      </w:r>
      <w:r w:rsidRPr="00AA5580">
        <w:rPr>
          <w:rFonts w:cs="Arial"/>
          <w:noProof/>
          <w:szCs w:val="24"/>
        </w:rPr>
        <w:t>, (November), 69. https://doi.org/report 2008/01</w:t>
      </w:r>
    </w:p>
    <w:p w14:paraId="50CF7F63"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Bandaru, V., Izaurralde, R. C., Manowitz, D., Link, R., Zhang, X., &amp; Post, W. M. (2013). </w:t>
      </w:r>
      <w:r w:rsidRPr="00AA5580">
        <w:rPr>
          <w:rFonts w:cs="Arial"/>
          <w:noProof/>
          <w:szCs w:val="24"/>
        </w:rPr>
        <w:lastRenderedPageBreak/>
        <w:t xml:space="preserve">Soil Carbon Change and Net Energy Associated with Biofuel Production on Marginal Lands: A Regional Modeling Perspective. </w:t>
      </w:r>
      <w:r w:rsidRPr="00AA5580">
        <w:rPr>
          <w:rFonts w:cs="Arial"/>
          <w:i/>
          <w:iCs/>
          <w:noProof/>
          <w:szCs w:val="24"/>
        </w:rPr>
        <w:t>Journal of Environment Quality</w:t>
      </w:r>
      <w:r w:rsidRPr="00AA5580">
        <w:rPr>
          <w:rFonts w:cs="Arial"/>
          <w:noProof/>
          <w:szCs w:val="24"/>
        </w:rPr>
        <w:t xml:space="preserve">, </w:t>
      </w:r>
      <w:r w:rsidRPr="00AA5580">
        <w:rPr>
          <w:rFonts w:cs="Arial"/>
          <w:i/>
          <w:iCs/>
          <w:noProof/>
          <w:szCs w:val="24"/>
        </w:rPr>
        <w:t>42</w:t>
      </w:r>
      <w:r w:rsidRPr="00AA5580">
        <w:rPr>
          <w:rFonts w:cs="Arial"/>
          <w:noProof/>
          <w:szCs w:val="24"/>
        </w:rPr>
        <w:t>(6), 1802. https://doi.org/10.2134/jeq2013.05.0171</w:t>
      </w:r>
    </w:p>
    <w:p w14:paraId="4356EB15"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Bertaglia, M., Joost, S., &amp; Roosen, J. (2007). Identifying European marginal areas in the context of local sheep and goat breeds conservation: A geographic information system approach. </w:t>
      </w:r>
      <w:r w:rsidRPr="00AA5580">
        <w:rPr>
          <w:rFonts w:cs="Arial"/>
          <w:i/>
          <w:iCs/>
          <w:noProof/>
          <w:szCs w:val="24"/>
        </w:rPr>
        <w:t>Agricultural Systems</w:t>
      </w:r>
      <w:r w:rsidRPr="00AA5580">
        <w:rPr>
          <w:rFonts w:cs="Arial"/>
          <w:noProof/>
          <w:szCs w:val="24"/>
        </w:rPr>
        <w:t xml:space="preserve">, </w:t>
      </w:r>
      <w:r w:rsidRPr="00AA5580">
        <w:rPr>
          <w:rFonts w:cs="Arial"/>
          <w:i/>
          <w:iCs/>
          <w:noProof/>
          <w:szCs w:val="24"/>
        </w:rPr>
        <w:t>94</w:t>
      </w:r>
      <w:r w:rsidRPr="00AA5580">
        <w:rPr>
          <w:rFonts w:cs="Arial"/>
          <w:noProof/>
          <w:szCs w:val="24"/>
        </w:rPr>
        <w:t>(3), 657–670. https://doi.org/10.1016/j.agsy.2007.02.006</w:t>
      </w:r>
    </w:p>
    <w:p w14:paraId="7885509A"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Cai, X., Zhang, X., &amp; Wang, D. (2011). Land Availability for Biofuel Production. </w:t>
      </w:r>
      <w:r w:rsidRPr="00AA5580">
        <w:rPr>
          <w:rFonts w:cs="Arial"/>
          <w:i/>
          <w:iCs/>
          <w:noProof/>
          <w:szCs w:val="24"/>
        </w:rPr>
        <w:t>Environmental Science &amp; Technology</w:t>
      </w:r>
      <w:r w:rsidRPr="00AA5580">
        <w:rPr>
          <w:rFonts w:cs="Arial"/>
          <w:noProof/>
          <w:szCs w:val="24"/>
        </w:rPr>
        <w:t xml:space="preserve">, </w:t>
      </w:r>
      <w:r w:rsidRPr="00AA5580">
        <w:rPr>
          <w:rFonts w:cs="Arial"/>
          <w:i/>
          <w:iCs/>
          <w:noProof/>
          <w:szCs w:val="24"/>
        </w:rPr>
        <w:t>45</w:t>
      </w:r>
      <w:r w:rsidRPr="00AA5580">
        <w:rPr>
          <w:rFonts w:cs="Arial"/>
          <w:noProof/>
          <w:szCs w:val="24"/>
        </w:rPr>
        <w:t>(1), 334–339. https://doi.org/10.1021/es103338e</w:t>
      </w:r>
    </w:p>
    <w:p w14:paraId="2D722B31"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Ciria, C., Sanz, M., Carrasco, J., &amp; Ciria, P. (2019). Identification of Arable Marginal Lands under Rainfed Conditions for Bioenergy Purposes in Spain. </w:t>
      </w:r>
      <w:r w:rsidRPr="00AA5580">
        <w:rPr>
          <w:rFonts w:cs="Arial"/>
          <w:i/>
          <w:iCs/>
          <w:noProof/>
          <w:szCs w:val="24"/>
        </w:rPr>
        <w:t>Sustainability</w:t>
      </w:r>
      <w:r w:rsidRPr="00AA5580">
        <w:rPr>
          <w:rFonts w:cs="Arial"/>
          <w:noProof/>
          <w:szCs w:val="24"/>
        </w:rPr>
        <w:t xml:space="preserve">, </w:t>
      </w:r>
      <w:r w:rsidRPr="00AA5580">
        <w:rPr>
          <w:rFonts w:cs="Arial"/>
          <w:i/>
          <w:iCs/>
          <w:noProof/>
          <w:szCs w:val="24"/>
        </w:rPr>
        <w:t>11</w:t>
      </w:r>
      <w:r w:rsidRPr="00AA5580">
        <w:rPr>
          <w:rFonts w:cs="Arial"/>
          <w:noProof/>
          <w:szCs w:val="24"/>
        </w:rPr>
        <w:t>(7), 1833. https://doi.org/10.3390/su11071833</w:t>
      </w:r>
    </w:p>
    <w:p w14:paraId="0FEFCB66"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Clark, D. A., Brown, S., Kicklighter, D. W., Chambers, J. Q., Thomlinson, J. R., &amp; Ni, J. (2001). Measuring net primary production in forest: concepts and field methods. </w:t>
      </w:r>
      <w:r w:rsidRPr="00AA5580">
        <w:rPr>
          <w:rFonts w:cs="Arial"/>
          <w:i/>
          <w:iCs/>
          <w:noProof/>
          <w:szCs w:val="24"/>
        </w:rPr>
        <w:t>Ecological Society of America</w:t>
      </w:r>
      <w:r w:rsidRPr="00AA5580">
        <w:rPr>
          <w:rFonts w:cs="Arial"/>
          <w:noProof/>
          <w:szCs w:val="24"/>
        </w:rPr>
        <w:t xml:space="preserve">, </w:t>
      </w:r>
      <w:r w:rsidRPr="00AA5580">
        <w:rPr>
          <w:rFonts w:cs="Arial"/>
          <w:i/>
          <w:iCs/>
          <w:noProof/>
          <w:szCs w:val="24"/>
        </w:rPr>
        <w:t>11</w:t>
      </w:r>
      <w:r w:rsidRPr="00AA5580">
        <w:rPr>
          <w:rFonts w:cs="Arial"/>
          <w:noProof/>
          <w:szCs w:val="24"/>
        </w:rPr>
        <w:t>(2), 356–370.</w:t>
      </w:r>
    </w:p>
    <w:p w14:paraId="7D5ABE4D"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Elbersen, B., Eupen,  van E., Mantel, S., Verzandvoort, S., Boogaard, H., Mucher, S., … Eleftheriadis, I. (n.d.). </w:t>
      </w:r>
      <w:r w:rsidRPr="00AA5580">
        <w:rPr>
          <w:rFonts w:cs="Arial"/>
          <w:i/>
          <w:iCs/>
          <w:noProof/>
          <w:szCs w:val="24"/>
        </w:rPr>
        <w:t>Deliverable 2.6 Methodological approaches to identify and map marginal land suitable for industrial crops in Europe</w:t>
      </w:r>
      <w:r w:rsidRPr="00AA5580">
        <w:rPr>
          <w:rFonts w:cs="Arial"/>
          <w:noProof/>
          <w:szCs w:val="24"/>
        </w:rPr>
        <w:t>.</w:t>
      </w:r>
    </w:p>
    <w:p w14:paraId="1D437D4C"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Eliasson, Å., Jones, R. J. A., Nachtergaele, F., Rossiter, D. G., Terres, J. M., van Orshoven, J., … Le Bas, C. (2010). Common criteria for the redefinition of Intermediate Less Favoured Areas in the European Union. </w:t>
      </w:r>
      <w:r w:rsidRPr="00AA5580">
        <w:rPr>
          <w:rFonts w:cs="Arial"/>
          <w:i/>
          <w:iCs/>
          <w:noProof/>
          <w:szCs w:val="24"/>
        </w:rPr>
        <w:t>Environmental Science and Policy</w:t>
      </w:r>
      <w:r w:rsidRPr="00AA5580">
        <w:rPr>
          <w:rFonts w:cs="Arial"/>
          <w:noProof/>
          <w:szCs w:val="24"/>
        </w:rPr>
        <w:t xml:space="preserve">, </w:t>
      </w:r>
      <w:r w:rsidRPr="00AA5580">
        <w:rPr>
          <w:rFonts w:cs="Arial"/>
          <w:i/>
          <w:iCs/>
          <w:noProof/>
          <w:szCs w:val="24"/>
        </w:rPr>
        <w:t>13</w:t>
      </w:r>
      <w:r w:rsidRPr="00AA5580">
        <w:rPr>
          <w:rFonts w:cs="Arial"/>
          <w:noProof/>
          <w:szCs w:val="24"/>
        </w:rPr>
        <w:t>(8), 766–777. https://doi.org/10.1016/j.envsci.2010.08.003</w:t>
      </w:r>
    </w:p>
    <w:p w14:paraId="412A80AF"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Gelfand, I., Sahajpal, R., Zhang, X., Izaurralde, R. C., Gross, K. L., &amp; Robertson, G. P. (2013). Sustainable bioenergy production from marginal lands in the US Midwest. </w:t>
      </w:r>
      <w:r w:rsidRPr="00AA5580">
        <w:rPr>
          <w:rFonts w:cs="Arial"/>
          <w:i/>
          <w:iCs/>
          <w:noProof/>
          <w:szCs w:val="24"/>
        </w:rPr>
        <w:t>Nature</w:t>
      </w:r>
      <w:r w:rsidRPr="00AA5580">
        <w:rPr>
          <w:rFonts w:cs="Arial"/>
          <w:noProof/>
          <w:szCs w:val="24"/>
        </w:rPr>
        <w:t xml:space="preserve">, </w:t>
      </w:r>
      <w:r w:rsidRPr="00AA5580">
        <w:rPr>
          <w:rFonts w:cs="Arial"/>
          <w:i/>
          <w:iCs/>
          <w:noProof/>
          <w:szCs w:val="24"/>
        </w:rPr>
        <w:t>493</w:t>
      </w:r>
      <w:r w:rsidRPr="00AA5580">
        <w:rPr>
          <w:rFonts w:cs="Arial"/>
          <w:noProof/>
          <w:szCs w:val="24"/>
        </w:rPr>
        <w:t>(7433), 514–517. https://doi.org/10.1038/nature11811</w:t>
      </w:r>
    </w:p>
    <w:p w14:paraId="16979CA2"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Gerwin, W., Repmann, F., Galatsidas, S., Vlachaki, D., Gounaris, N., Baumgarten, W., … Freese, D. (2018). Assessment and quantification of marginal lands for biomass production in Europe using soil-quality indicators. </w:t>
      </w:r>
      <w:r w:rsidRPr="00AA5580">
        <w:rPr>
          <w:rFonts w:cs="Arial"/>
          <w:i/>
          <w:iCs/>
          <w:noProof/>
          <w:szCs w:val="24"/>
        </w:rPr>
        <w:t>Soil</w:t>
      </w:r>
      <w:r w:rsidRPr="00AA5580">
        <w:rPr>
          <w:rFonts w:cs="Arial"/>
          <w:noProof/>
          <w:szCs w:val="24"/>
        </w:rPr>
        <w:t xml:space="preserve">, </w:t>
      </w:r>
      <w:r w:rsidRPr="00AA5580">
        <w:rPr>
          <w:rFonts w:cs="Arial"/>
          <w:i/>
          <w:iCs/>
          <w:noProof/>
          <w:szCs w:val="24"/>
        </w:rPr>
        <w:t>4</w:t>
      </w:r>
      <w:r w:rsidRPr="00AA5580">
        <w:rPr>
          <w:rFonts w:cs="Arial"/>
          <w:noProof/>
          <w:szCs w:val="24"/>
        </w:rPr>
        <w:t>(4), 267–290. https://doi.org/10.5194/soil-4-267-2018</w:t>
      </w:r>
    </w:p>
    <w:p w14:paraId="5160AB46"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Gopalakrishnan, G., Cristina Negri, M., &amp; Snyder, S. W. (2011). A Novel Framework to Classify Marginal Land for Sustainable Biomass Feedstock Production. </w:t>
      </w:r>
      <w:r w:rsidRPr="00AA5580">
        <w:rPr>
          <w:rFonts w:cs="Arial"/>
          <w:i/>
          <w:iCs/>
          <w:noProof/>
          <w:szCs w:val="24"/>
        </w:rPr>
        <w:t xml:space="preserve">Journal of </w:t>
      </w:r>
      <w:r w:rsidRPr="00AA5580">
        <w:rPr>
          <w:rFonts w:cs="Arial"/>
          <w:i/>
          <w:iCs/>
          <w:noProof/>
          <w:szCs w:val="24"/>
        </w:rPr>
        <w:lastRenderedPageBreak/>
        <w:t>Environment Quality</w:t>
      </w:r>
      <w:r w:rsidRPr="00AA5580">
        <w:rPr>
          <w:rFonts w:cs="Arial"/>
          <w:noProof/>
          <w:szCs w:val="24"/>
        </w:rPr>
        <w:t xml:space="preserve">, </w:t>
      </w:r>
      <w:r w:rsidRPr="00AA5580">
        <w:rPr>
          <w:rFonts w:cs="Arial"/>
          <w:i/>
          <w:iCs/>
          <w:noProof/>
          <w:szCs w:val="24"/>
        </w:rPr>
        <w:t>40</w:t>
      </w:r>
      <w:r w:rsidRPr="00AA5580">
        <w:rPr>
          <w:rFonts w:cs="Arial"/>
          <w:noProof/>
          <w:szCs w:val="24"/>
        </w:rPr>
        <w:t>(5), 1593. https://doi.org/10.2134/jeq2010.0539</w:t>
      </w:r>
    </w:p>
    <w:p w14:paraId="04976DA8"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Ivanina, V., Roik, M., &amp; Hanzhenko, O. (2016). </w:t>
      </w:r>
      <w:r w:rsidRPr="00AA5580">
        <w:rPr>
          <w:rFonts w:cs="Arial"/>
          <w:i/>
          <w:iCs/>
          <w:noProof/>
          <w:szCs w:val="24"/>
        </w:rPr>
        <w:t>Report on MagL concepts, debate and indicators (D2.3)</w:t>
      </w:r>
      <w:r w:rsidRPr="00AA5580">
        <w:rPr>
          <w:rFonts w:cs="Arial"/>
          <w:noProof/>
          <w:szCs w:val="24"/>
        </w:rPr>
        <w:t xml:space="preserve">. </w:t>
      </w:r>
      <w:r w:rsidRPr="00AA5580">
        <w:rPr>
          <w:rFonts w:cs="Arial"/>
          <w:i/>
          <w:iCs/>
          <w:noProof/>
          <w:szCs w:val="24"/>
        </w:rPr>
        <w:t>D2.3 of SEEMLA project</w:t>
      </w:r>
      <w:r w:rsidRPr="00AA5580">
        <w:rPr>
          <w:rFonts w:cs="Arial"/>
          <w:noProof/>
          <w:szCs w:val="24"/>
        </w:rPr>
        <w:t>. Ukraine. Retrieved from http://www.seemla.eu/en/home/</w:t>
      </w:r>
    </w:p>
    <w:p w14:paraId="4056759C"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JRC. (2018). </w:t>
      </w:r>
      <w:r w:rsidRPr="00AA5580">
        <w:rPr>
          <w:rFonts w:cs="Arial"/>
          <w:i/>
          <w:iCs/>
          <w:noProof/>
          <w:szCs w:val="24"/>
        </w:rPr>
        <w:t>Global Surface Water - Data Users Guide (v2) Background</w:t>
      </w:r>
      <w:r w:rsidRPr="00AA5580">
        <w:rPr>
          <w:rFonts w:cs="Arial"/>
          <w:noProof/>
          <w:szCs w:val="24"/>
        </w:rPr>
        <w:t>. Retrieved from https://global-surface-water.appspot.com/download</w:t>
      </w:r>
    </w:p>
    <w:p w14:paraId="4FEAC89F"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Kang, S., Post, W. M., Wang, D., Nichols, J. A., Bandaru, V., &amp; West, T. O. (2013). Hierarchical marginal land assessment for land use planning. </w:t>
      </w:r>
      <w:r w:rsidRPr="00AA5580">
        <w:rPr>
          <w:rFonts w:cs="Arial"/>
          <w:i/>
          <w:iCs/>
          <w:noProof/>
          <w:szCs w:val="24"/>
        </w:rPr>
        <w:t>Land Use Policy</w:t>
      </w:r>
      <w:r w:rsidRPr="00AA5580">
        <w:rPr>
          <w:rFonts w:cs="Arial"/>
          <w:noProof/>
          <w:szCs w:val="24"/>
        </w:rPr>
        <w:t xml:space="preserve">, </w:t>
      </w:r>
      <w:r w:rsidRPr="00AA5580">
        <w:rPr>
          <w:rFonts w:cs="Arial"/>
          <w:i/>
          <w:iCs/>
          <w:noProof/>
          <w:szCs w:val="24"/>
        </w:rPr>
        <w:t>30</w:t>
      </w:r>
      <w:r w:rsidRPr="00AA5580">
        <w:rPr>
          <w:rFonts w:cs="Arial"/>
          <w:noProof/>
          <w:szCs w:val="24"/>
        </w:rPr>
        <w:t>(1), 106–113. https://doi.org/10.1016/j.landusepol.2012.03.002</w:t>
      </w:r>
    </w:p>
    <w:p w14:paraId="7D1F6BA0"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Li, G., Messina, J. P., Peter, B. G., &amp; Snapp, S. S. (2017). Mapping Land Suitability for Agriculture in Malawi. </w:t>
      </w:r>
      <w:r w:rsidRPr="00AA5580">
        <w:rPr>
          <w:rFonts w:cs="Arial"/>
          <w:i/>
          <w:iCs/>
          <w:noProof/>
          <w:szCs w:val="24"/>
        </w:rPr>
        <w:t>Land Degradation and Development</w:t>
      </w:r>
      <w:r w:rsidRPr="00AA5580">
        <w:rPr>
          <w:rFonts w:cs="Arial"/>
          <w:noProof/>
          <w:szCs w:val="24"/>
        </w:rPr>
        <w:t xml:space="preserve">, </w:t>
      </w:r>
      <w:r w:rsidRPr="00AA5580">
        <w:rPr>
          <w:rFonts w:cs="Arial"/>
          <w:i/>
          <w:iCs/>
          <w:noProof/>
          <w:szCs w:val="24"/>
        </w:rPr>
        <w:t>28</w:t>
      </w:r>
      <w:r w:rsidRPr="00AA5580">
        <w:rPr>
          <w:rFonts w:cs="Arial"/>
          <w:noProof/>
          <w:szCs w:val="24"/>
        </w:rPr>
        <w:t>(7), 2001–2016. https://doi.org/10.1002/ldr.2723</w:t>
      </w:r>
    </w:p>
    <w:p w14:paraId="3970E099"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Milbrandt, A., &amp; Overend, R. P. (2009). Assessment of Biomass Resources from Marginal Lands in APEC Economies. In </w:t>
      </w:r>
      <w:r w:rsidRPr="00AA5580">
        <w:rPr>
          <w:rFonts w:cs="Arial"/>
          <w:i/>
          <w:iCs/>
          <w:noProof/>
          <w:szCs w:val="24"/>
        </w:rPr>
        <w:t>APEC Energy Working Group</w:t>
      </w:r>
      <w:r w:rsidRPr="00AA5580">
        <w:rPr>
          <w:rFonts w:cs="Arial"/>
          <w:noProof/>
          <w:szCs w:val="24"/>
        </w:rPr>
        <w:t xml:space="preserve"> (p. 52).</w:t>
      </w:r>
    </w:p>
    <w:p w14:paraId="3A6510A5"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Mueller, L., Schindler, U., Behrendt, A., Eulenstein, F., &amp; Dannowski, R. (2007). </w:t>
      </w:r>
      <w:r w:rsidRPr="00AA5580">
        <w:rPr>
          <w:rFonts w:cs="Arial"/>
          <w:i/>
          <w:iCs/>
          <w:noProof/>
          <w:szCs w:val="24"/>
        </w:rPr>
        <w:t>The Muencheberg Soil Quality Rating (SQR): FIELD MANUAL FOR DETECTING AND ASSESSING PROPERTIES AND LIMITATIONS OF SOILS FOR CROPPING AND GRAZING</w:t>
      </w:r>
      <w:r w:rsidRPr="00AA5580">
        <w:rPr>
          <w:rFonts w:cs="Arial"/>
          <w:noProof/>
          <w:szCs w:val="24"/>
        </w:rPr>
        <w:t xml:space="preserve"> (Vol. 2014). Muencheberg, Germany. Retrieved from http://www.zalf.de/en/forschung/institute/lwh/mitarbeiter/lmueller/Documents/field_mueller.pdf</w:t>
      </w:r>
    </w:p>
    <w:p w14:paraId="523C5338"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Niu, X., &amp; Duiker, S. W. (2006). Carbon sequestration potential by afforestation of marginal agricultural land in the Midwestern U.S. </w:t>
      </w:r>
      <w:r w:rsidRPr="00AA5580">
        <w:rPr>
          <w:rFonts w:cs="Arial"/>
          <w:i/>
          <w:iCs/>
          <w:noProof/>
          <w:szCs w:val="24"/>
        </w:rPr>
        <w:t>Forest Ecology and Management</w:t>
      </w:r>
      <w:r w:rsidRPr="00AA5580">
        <w:rPr>
          <w:rFonts w:cs="Arial"/>
          <w:noProof/>
          <w:szCs w:val="24"/>
        </w:rPr>
        <w:t xml:space="preserve">, </w:t>
      </w:r>
      <w:r w:rsidRPr="00AA5580">
        <w:rPr>
          <w:rFonts w:cs="Arial"/>
          <w:i/>
          <w:iCs/>
          <w:noProof/>
          <w:szCs w:val="24"/>
        </w:rPr>
        <w:t>223</w:t>
      </w:r>
      <w:r w:rsidRPr="00AA5580">
        <w:rPr>
          <w:rFonts w:cs="Arial"/>
          <w:noProof/>
          <w:szCs w:val="24"/>
        </w:rPr>
        <w:t>(1–3), 415–427. https://doi.org/10.1016/j.foreco.2005.12.044</w:t>
      </w:r>
    </w:p>
    <w:p w14:paraId="6F517DE8"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Peter, B. G., Messina, J. P., &amp; Snapp, S. S. (2018). Multiscalar approach to mapping marginal agricultural land: Smallholder agriculture in Malawi. </w:t>
      </w:r>
      <w:r w:rsidRPr="00AA5580">
        <w:rPr>
          <w:rFonts w:cs="Arial"/>
          <w:i/>
          <w:iCs/>
          <w:noProof/>
          <w:szCs w:val="24"/>
        </w:rPr>
        <w:t>Annals of the American Association of Geographers</w:t>
      </w:r>
      <w:r w:rsidRPr="00AA5580">
        <w:rPr>
          <w:rFonts w:cs="Arial"/>
          <w:noProof/>
          <w:szCs w:val="24"/>
        </w:rPr>
        <w:t xml:space="preserve">, </w:t>
      </w:r>
      <w:r w:rsidRPr="00AA5580">
        <w:rPr>
          <w:rFonts w:cs="Arial"/>
          <w:i/>
          <w:iCs/>
          <w:noProof/>
          <w:szCs w:val="24"/>
        </w:rPr>
        <w:t>108</w:t>
      </w:r>
      <w:r w:rsidRPr="00AA5580">
        <w:rPr>
          <w:rFonts w:cs="Arial"/>
          <w:noProof/>
          <w:szCs w:val="24"/>
        </w:rPr>
        <w:t>(4), 989–1005. https://doi.org/10.1080/24694452.2017.1403877</w:t>
      </w:r>
    </w:p>
    <w:p w14:paraId="24582312"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Roehrig, J., &amp; Menz, G. (2005). The Determination of Natural Agricultural Potential in Western Africa Using the Fuzzy Logic Based Marginality Index. </w:t>
      </w:r>
      <w:r w:rsidRPr="00AA5580">
        <w:rPr>
          <w:rFonts w:cs="Arial"/>
          <w:i/>
          <w:iCs/>
          <w:noProof/>
          <w:szCs w:val="24"/>
        </w:rPr>
        <w:t>EARSeL EProceedings</w:t>
      </w:r>
      <w:r w:rsidRPr="00AA5580">
        <w:rPr>
          <w:rFonts w:cs="Arial"/>
          <w:noProof/>
          <w:szCs w:val="24"/>
        </w:rPr>
        <w:t>, 9–17.</w:t>
      </w:r>
    </w:p>
    <w:p w14:paraId="644631B1"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Sallustio, L., Pettenella, D., Merlini, P., Romano, R., Salvati, L., Marchetti, M., &amp; Corona, P. (2018). Assessing the economic marginality of agricultural lands in Italy to </w:t>
      </w:r>
      <w:r w:rsidRPr="00AA5580">
        <w:rPr>
          <w:rFonts w:cs="Arial"/>
          <w:noProof/>
          <w:szCs w:val="24"/>
        </w:rPr>
        <w:lastRenderedPageBreak/>
        <w:t xml:space="preserve">support land use planning. </w:t>
      </w:r>
      <w:r w:rsidRPr="00AA5580">
        <w:rPr>
          <w:rFonts w:cs="Arial"/>
          <w:i/>
          <w:iCs/>
          <w:noProof/>
          <w:szCs w:val="24"/>
        </w:rPr>
        <w:t>Land Use Policy</w:t>
      </w:r>
      <w:r w:rsidRPr="00AA5580">
        <w:rPr>
          <w:rFonts w:cs="Arial"/>
          <w:noProof/>
          <w:szCs w:val="24"/>
        </w:rPr>
        <w:t xml:space="preserve">, </w:t>
      </w:r>
      <w:r w:rsidRPr="00AA5580">
        <w:rPr>
          <w:rFonts w:cs="Arial"/>
          <w:i/>
          <w:iCs/>
          <w:noProof/>
          <w:szCs w:val="24"/>
        </w:rPr>
        <w:t>76</w:t>
      </w:r>
      <w:r w:rsidRPr="00AA5580">
        <w:rPr>
          <w:rFonts w:cs="Arial"/>
          <w:noProof/>
          <w:szCs w:val="24"/>
        </w:rPr>
        <w:t>(February), 526–534. https://doi.org/10.1016/j.landusepol.2018.02.033</w:t>
      </w:r>
    </w:p>
    <w:p w14:paraId="73ED506E"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Schweers, W., Campbell, E., Hennenberg, K., Fritsche, U., Mang, H. P., Lucas, M., … Zhang, N. (2011). Identification of potential areas for biomass production in China: Discussion of a recent approach and future challenges. </w:t>
      </w:r>
      <w:r w:rsidRPr="00AA5580">
        <w:rPr>
          <w:rFonts w:cs="Arial"/>
          <w:i/>
          <w:iCs/>
          <w:noProof/>
          <w:szCs w:val="24"/>
        </w:rPr>
        <w:t>Biomass and Bioenergy</w:t>
      </w:r>
      <w:r w:rsidRPr="00AA5580">
        <w:rPr>
          <w:rFonts w:cs="Arial"/>
          <w:noProof/>
          <w:szCs w:val="24"/>
        </w:rPr>
        <w:t xml:space="preserve">, </w:t>
      </w:r>
      <w:r w:rsidRPr="00AA5580">
        <w:rPr>
          <w:rFonts w:cs="Arial"/>
          <w:i/>
          <w:iCs/>
          <w:noProof/>
          <w:szCs w:val="24"/>
        </w:rPr>
        <w:t>35</w:t>
      </w:r>
      <w:r w:rsidRPr="00AA5580">
        <w:rPr>
          <w:rFonts w:cs="Arial"/>
          <w:noProof/>
          <w:szCs w:val="24"/>
        </w:rPr>
        <w:t>(5), 2268–2279. https://doi.org/10.1016/j.biombioe.2011.02.034</w:t>
      </w:r>
    </w:p>
    <w:p w14:paraId="723372D6" w14:textId="77777777" w:rsidR="00D4730B" w:rsidRPr="00AA5580" w:rsidRDefault="00D4730B" w:rsidP="00D4730B">
      <w:pPr>
        <w:widowControl w:val="0"/>
        <w:autoSpaceDE w:val="0"/>
        <w:autoSpaceDN w:val="0"/>
        <w:adjustRightInd w:val="0"/>
        <w:ind w:left="480" w:hanging="480"/>
        <w:rPr>
          <w:rFonts w:cs="Arial"/>
          <w:noProof/>
          <w:szCs w:val="24"/>
        </w:rPr>
      </w:pPr>
      <w:r w:rsidRPr="00AA5580">
        <w:rPr>
          <w:rFonts w:cs="Arial"/>
          <w:noProof/>
          <w:szCs w:val="24"/>
        </w:rPr>
        <w:t xml:space="preserve">Zolekar, R. B. (2018). Integrative approach of RS and GIS in characterization of land suitability for agriculture: a case study of Darna catchment. </w:t>
      </w:r>
      <w:r w:rsidRPr="00AA5580">
        <w:rPr>
          <w:rFonts w:cs="Arial"/>
          <w:i/>
          <w:iCs/>
          <w:noProof/>
          <w:szCs w:val="24"/>
        </w:rPr>
        <w:t>Arabian Journal of Geosciences</w:t>
      </w:r>
      <w:r w:rsidRPr="00AA5580">
        <w:rPr>
          <w:rFonts w:cs="Arial"/>
          <w:noProof/>
          <w:szCs w:val="24"/>
        </w:rPr>
        <w:t xml:space="preserve">, </w:t>
      </w:r>
      <w:r w:rsidRPr="00AA5580">
        <w:rPr>
          <w:rFonts w:cs="Arial"/>
          <w:i/>
          <w:iCs/>
          <w:noProof/>
          <w:szCs w:val="24"/>
        </w:rPr>
        <w:t>11</w:t>
      </w:r>
      <w:r w:rsidRPr="00AA5580">
        <w:rPr>
          <w:rFonts w:cs="Arial"/>
          <w:noProof/>
          <w:szCs w:val="24"/>
        </w:rPr>
        <w:t>(24). https://doi.org/10.1007/s12517-018-4148-4</w:t>
      </w:r>
    </w:p>
    <w:p w14:paraId="3AC964B8" w14:textId="77777777" w:rsidR="00D4730B" w:rsidRPr="00AA5580" w:rsidRDefault="00D4730B" w:rsidP="00D4730B">
      <w:pPr>
        <w:widowControl w:val="0"/>
        <w:autoSpaceDE w:val="0"/>
        <w:autoSpaceDN w:val="0"/>
        <w:adjustRightInd w:val="0"/>
        <w:ind w:left="480" w:hanging="480"/>
        <w:rPr>
          <w:rFonts w:cs="Arial"/>
          <w:noProof/>
        </w:rPr>
      </w:pPr>
      <w:r w:rsidRPr="00AA5580">
        <w:rPr>
          <w:rFonts w:cs="Arial"/>
          <w:noProof/>
          <w:szCs w:val="24"/>
        </w:rPr>
        <w:t xml:space="preserve">Zolekar, R. B., &amp; Bhagat, V. S. (2015). Multi-criteria land suitability analysis for agriculture in hilly zone: Remote sensing and GIS approach. </w:t>
      </w:r>
      <w:r w:rsidRPr="00AA5580">
        <w:rPr>
          <w:rFonts w:cs="Arial"/>
          <w:i/>
          <w:iCs/>
          <w:noProof/>
          <w:szCs w:val="24"/>
        </w:rPr>
        <w:t>Computers and Electronics in Agriculture</w:t>
      </w:r>
      <w:r w:rsidRPr="00AA5580">
        <w:rPr>
          <w:rFonts w:cs="Arial"/>
          <w:noProof/>
          <w:szCs w:val="24"/>
        </w:rPr>
        <w:t xml:space="preserve">, </w:t>
      </w:r>
      <w:r w:rsidRPr="00AA5580">
        <w:rPr>
          <w:rFonts w:cs="Arial"/>
          <w:i/>
          <w:iCs/>
          <w:noProof/>
          <w:szCs w:val="24"/>
        </w:rPr>
        <w:t>118</w:t>
      </w:r>
      <w:r w:rsidRPr="00AA5580">
        <w:rPr>
          <w:rFonts w:cs="Arial"/>
          <w:noProof/>
          <w:szCs w:val="24"/>
        </w:rPr>
        <w:t>, 300–321. https://doi.org/10.1016/j.compag.2015.09.016</w:t>
      </w:r>
    </w:p>
    <w:p w14:paraId="1AF386F9" w14:textId="5B29ACC0" w:rsidR="009E1F70" w:rsidRPr="00AA5580" w:rsidRDefault="00D4730B" w:rsidP="009E1F70">
      <w:r w:rsidRPr="00AA5580">
        <w:fldChar w:fldCharType="end"/>
      </w:r>
    </w:p>
    <w:p w14:paraId="6210E10A" w14:textId="77777777" w:rsidR="00CA0054" w:rsidRPr="00AA5580" w:rsidRDefault="00CA0054">
      <w:pPr>
        <w:spacing w:line="300" w:lineRule="exact"/>
        <w:jc w:val="left"/>
      </w:pPr>
      <w:r w:rsidRPr="00AA5580">
        <w:br w:type="page"/>
      </w:r>
    </w:p>
    <w:p w14:paraId="0A55142E" w14:textId="77777777" w:rsidR="00CA0054" w:rsidRPr="00AA5580" w:rsidRDefault="00CA0054" w:rsidP="00CA0054">
      <w:pPr>
        <w:pStyle w:val="Heading1"/>
        <w:numPr>
          <w:ilvl w:val="0"/>
          <w:numId w:val="0"/>
        </w:numPr>
        <w:rPr>
          <w:lang w:val="en-US"/>
        </w:rPr>
      </w:pPr>
      <w:bookmarkStart w:id="163" w:name="_Ref1510227193"/>
      <w:bookmarkStart w:id="164" w:name="_Ref1409464093"/>
      <w:bookmarkStart w:id="165" w:name="_Toc30586406"/>
      <w:bookmarkStart w:id="166" w:name="_Toc223361321"/>
      <w:r w:rsidRPr="00AA5580">
        <w:rPr>
          <w:lang w:val="en-US"/>
        </w:rPr>
        <w:lastRenderedPageBreak/>
        <w:t xml:space="preserve">Annex I: Marginality index calculation and CLC </w:t>
      </w:r>
      <w:bookmarkEnd w:id="163"/>
      <w:r w:rsidRPr="00AA5580">
        <w:rPr>
          <w:lang w:val="en-US"/>
        </w:rPr>
        <w:t>reclassification</w:t>
      </w:r>
      <w:bookmarkEnd w:id="164"/>
      <w:bookmarkEnd w:id="165"/>
    </w:p>
    <w:p w14:paraId="7CF3EA7F" w14:textId="77777777" w:rsidR="00CA0054" w:rsidRPr="00AA5580" w:rsidRDefault="00CA0054" w:rsidP="00CA0054">
      <w:r w:rsidRPr="00AA5580">
        <w:t>Land use class chosen</w:t>
      </w:r>
      <w:r w:rsidRPr="00AA5580">
        <w:rPr>
          <w:rStyle w:val="FootnoteReference"/>
        </w:rPr>
        <w:footnoteReference w:id="21"/>
      </w:r>
      <w:r w:rsidRPr="00AA5580">
        <w:t xml:space="preserve"> for less productive and non-productive land is the class 3.2 (‘‘Low vegetation”). Class 1.1.1 (“Artificial surfaces and constructions”) and class 2.1 (“Cultivated and managed areas”) are used as an indicator of a less marginal land use. Thus, the variable computed is the ratio of the percent of the neighborhood area (for further explanation see below) classified as land use class 3.2 to the percent of area in land use class 1.1.1 and class 2.1, that is:</w:t>
      </w:r>
    </w:p>
    <w:p w14:paraId="3477F669" w14:textId="77777777" w:rsidR="00CA0054" w:rsidRPr="00AA5580" w:rsidRDefault="00CA0054" w:rsidP="00CA0054">
      <w:pPr>
        <w:jc w:val="center"/>
      </w:pPr>
      <w:r w:rsidRPr="00AA5580">
        <w:t>MARINDEX = (%class 3.2) / (%class1.1.1 + %class2.1)</w:t>
      </w:r>
    </w:p>
    <w:p w14:paraId="7934DFC0" w14:textId="77777777" w:rsidR="00CA0054" w:rsidRPr="00AA5580" w:rsidRDefault="00CA0054" w:rsidP="00CA0054">
      <w:r w:rsidRPr="00AA5580">
        <w:t>The standard CLC nomenclature includes 44 land cover classes</w:t>
      </w:r>
      <w:r w:rsidRPr="00AA5580">
        <w:rPr>
          <w:rStyle w:val="FootnoteReference"/>
        </w:rPr>
        <w:footnoteReference w:id="22"/>
      </w:r>
      <w:r w:rsidRPr="00AA5580">
        <w:t>. These are grouped in a three-level hierarchy. The five main (level-one) categories are: 1) artificial surfaces, 2) agricultural areas, 3) forests and semi-natural areas, 4) wetlands, 5) water bodies. All national teams had to adopt this standard nomenclature according to their landscape conditions. Although the 44 categories have not changed since the implementation of the first CLC inventory (1986-1998), the definition of most of the nomenclature elements was significantly improved.</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981"/>
        <w:gridCol w:w="5101"/>
      </w:tblGrid>
      <w:tr w:rsidR="00CA0054" w:rsidRPr="00AA5580" w14:paraId="02999DAE" w14:textId="77777777" w:rsidTr="00A93413">
        <w:trPr>
          <w:cantSplit/>
          <w:trHeight w:val="432"/>
          <w:tblHeader/>
        </w:trPr>
        <w:tc>
          <w:tcPr>
            <w:tcW w:w="1630" w:type="dxa"/>
            <w:shd w:val="clear" w:color="auto" w:fill="DBE0F4" w:themeFill="accent1" w:themeFillTint="33"/>
            <w:vAlign w:val="center"/>
          </w:tcPr>
          <w:p w14:paraId="7C78BF22" w14:textId="77777777" w:rsidR="00CA0054" w:rsidRPr="00AA5580" w:rsidRDefault="00CA0054" w:rsidP="00A93413">
            <w:pPr>
              <w:pStyle w:val="Table"/>
              <w:jc w:val="center"/>
              <w:rPr>
                <w:b/>
                <w:bCs/>
              </w:rPr>
            </w:pPr>
            <w:r w:rsidRPr="00AA5580">
              <w:rPr>
                <w:b/>
                <w:bCs/>
              </w:rPr>
              <w:t>CLC Level 1</w:t>
            </w:r>
          </w:p>
        </w:tc>
        <w:tc>
          <w:tcPr>
            <w:tcW w:w="1981" w:type="dxa"/>
            <w:shd w:val="clear" w:color="auto" w:fill="DBE0F4" w:themeFill="accent1" w:themeFillTint="33"/>
            <w:vAlign w:val="center"/>
          </w:tcPr>
          <w:p w14:paraId="3F497B41" w14:textId="77777777" w:rsidR="00CA0054" w:rsidRPr="00AA5580" w:rsidRDefault="00CA0054" w:rsidP="00A93413">
            <w:pPr>
              <w:pStyle w:val="Table"/>
              <w:jc w:val="center"/>
              <w:rPr>
                <w:b/>
                <w:bCs/>
              </w:rPr>
            </w:pPr>
            <w:r w:rsidRPr="00AA5580">
              <w:rPr>
                <w:b/>
                <w:bCs/>
              </w:rPr>
              <w:t>CLC Level 2</w:t>
            </w:r>
          </w:p>
        </w:tc>
        <w:tc>
          <w:tcPr>
            <w:tcW w:w="5101" w:type="dxa"/>
            <w:shd w:val="clear" w:color="auto" w:fill="DBE0F4" w:themeFill="accent1" w:themeFillTint="33"/>
            <w:vAlign w:val="center"/>
          </w:tcPr>
          <w:p w14:paraId="010A48DB" w14:textId="77777777" w:rsidR="00CA0054" w:rsidRPr="00AA5580" w:rsidRDefault="00CA0054" w:rsidP="00A93413">
            <w:pPr>
              <w:pStyle w:val="Table"/>
              <w:jc w:val="center"/>
              <w:rPr>
                <w:b/>
                <w:bCs/>
              </w:rPr>
            </w:pPr>
            <w:r w:rsidRPr="00AA5580">
              <w:rPr>
                <w:b/>
                <w:bCs/>
              </w:rPr>
              <w:t>CLC Level 3</w:t>
            </w:r>
          </w:p>
        </w:tc>
      </w:tr>
      <w:tr w:rsidR="00CA0054" w:rsidRPr="00AA5580" w14:paraId="5F043141" w14:textId="77777777" w:rsidTr="00A93413">
        <w:trPr>
          <w:cantSplit/>
          <w:trHeight w:val="397"/>
        </w:trPr>
        <w:tc>
          <w:tcPr>
            <w:tcW w:w="1630" w:type="dxa"/>
            <w:vMerge w:val="restart"/>
            <w:vAlign w:val="center"/>
          </w:tcPr>
          <w:p w14:paraId="5A42BE74" w14:textId="77777777" w:rsidR="00CA0054" w:rsidRPr="00AA5580" w:rsidRDefault="00CA0054" w:rsidP="00A93413">
            <w:pPr>
              <w:pStyle w:val="Table"/>
            </w:pPr>
            <w:r w:rsidRPr="00AA5580">
              <w:t xml:space="preserve">1 Artificial </w:t>
            </w:r>
            <w:proofErr w:type="gramStart"/>
            <w:r w:rsidRPr="00AA5580">
              <w:t>surfaces</w:t>
            </w:r>
            <w:proofErr w:type="gramEnd"/>
          </w:p>
        </w:tc>
        <w:tc>
          <w:tcPr>
            <w:tcW w:w="1981" w:type="dxa"/>
            <w:vMerge w:val="restart"/>
            <w:vAlign w:val="center"/>
          </w:tcPr>
          <w:p w14:paraId="4D914DDA" w14:textId="77777777" w:rsidR="00CA0054" w:rsidRPr="00AA5580" w:rsidRDefault="00CA0054" w:rsidP="00A93413">
            <w:pPr>
              <w:pStyle w:val="Table"/>
            </w:pPr>
            <w:r w:rsidRPr="00AA5580">
              <w:t>1.1 Urban fabric</w:t>
            </w:r>
          </w:p>
        </w:tc>
        <w:tc>
          <w:tcPr>
            <w:tcW w:w="5101" w:type="dxa"/>
            <w:vAlign w:val="center"/>
          </w:tcPr>
          <w:p w14:paraId="5A649064" w14:textId="77777777" w:rsidR="00CA0054" w:rsidRPr="00AA5580" w:rsidRDefault="00CA0054" w:rsidP="00A93413">
            <w:pPr>
              <w:pStyle w:val="Table"/>
              <w:rPr>
                <w:sz w:val="18"/>
                <w:szCs w:val="21"/>
              </w:rPr>
            </w:pPr>
            <w:r w:rsidRPr="00AA5580">
              <w:rPr>
                <w:sz w:val="18"/>
                <w:szCs w:val="21"/>
              </w:rPr>
              <w:t>1.1.1 Continuous urban fabric</w:t>
            </w:r>
          </w:p>
        </w:tc>
      </w:tr>
      <w:tr w:rsidR="00CA0054" w:rsidRPr="00AA5580" w14:paraId="15EF476B" w14:textId="77777777" w:rsidTr="00A93413">
        <w:trPr>
          <w:cantSplit/>
          <w:trHeight w:val="397"/>
        </w:trPr>
        <w:tc>
          <w:tcPr>
            <w:tcW w:w="1630" w:type="dxa"/>
            <w:vMerge/>
            <w:vAlign w:val="center"/>
          </w:tcPr>
          <w:p w14:paraId="3EE27E27" w14:textId="77777777" w:rsidR="00CA0054" w:rsidRPr="00AA5580" w:rsidRDefault="00CA0054" w:rsidP="00A93413">
            <w:pPr>
              <w:pStyle w:val="Table"/>
            </w:pPr>
          </w:p>
        </w:tc>
        <w:tc>
          <w:tcPr>
            <w:tcW w:w="1981" w:type="dxa"/>
            <w:vMerge/>
            <w:vAlign w:val="center"/>
          </w:tcPr>
          <w:p w14:paraId="120E7B75" w14:textId="77777777" w:rsidR="00CA0054" w:rsidRPr="00AA5580" w:rsidRDefault="00CA0054" w:rsidP="00A93413">
            <w:pPr>
              <w:pStyle w:val="Table"/>
            </w:pPr>
          </w:p>
        </w:tc>
        <w:tc>
          <w:tcPr>
            <w:tcW w:w="5101" w:type="dxa"/>
            <w:vAlign w:val="center"/>
          </w:tcPr>
          <w:p w14:paraId="50A2F073" w14:textId="77777777" w:rsidR="00CA0054" w:rsidRPr="00AA5580" w:rsidRDefault="00CA0054" w:rsidP="00A93413">
            <w:pPr>
              <w:pStyle w:val="Table"/>
              <w:rPr>
                <w:sz w:val="18"/>
                <w:szCs w:val="21"/>
              </w:rPr>
            </w:pPr>
            <w:r w:rsidRPr="00AA5580">
              <w:rPr>
                <w:sz w:val="18"/>
                <w:szCs w:val="21"/>
              </w:rPr>
              <w:t>1.1.2 Discontinuous urban fabric</w:t>
            </w:r>
          </w:p>
        </w:tc>
      </w:tr>
      <w:tr w:rsidR="00CA0054" w:rsidRPr="00AA5580" w14:paraId="3F82E78C" w14:textId="77777777" w:rsidTr="00A93413">
        <w:trPr>
          <w:cantSplit/>
          <w:trHeight w:val="397"/>
        </w:trPr>
        <w:tc>
          <w:tcPr>
            <w:tcW w:w="1630" w:type="dxa"/>
            <w:vMerge/>
            <w:vAlign w:val="center"/>
          </w:tcPr>
          <w:p w14:paraId="17938CF8" w14:textId="77777777" w:rsidR="00CA0054" w:rsidRPr="00AA5580" w:rsidRDefault="00CA0054" w:rsidP="00A93413">
            <w:pPr>
              <w:pStyle w:val="Table"/>
            </w:pPr>
          </w:p>
        </w:tc>
        <w:tc>
          <w:tcPr>
            <w:tcW w:w="1981" w:type="dxa"/>
            <w:vMerge w:val="restart"/>
            <w:vAlign w:val="center"/>
          </w:tcPr>
          <w:p w14:paraId="1293C94F" w14:textId="77777777" w:rsidR="00CA0054" w:rsidRPr="00AA5580" w:rsidRDefault="00CA0054" w:rsidP="00A93413">
            <w:pPr>
              <w:pStyle w:val="Table"/>
            </w:pPr>
            <w:r w:rsidRPr="00AA5580">
              <w:t>1.2 Industrial, commercial and transport units</w:t>
            </w:r>
          </w:p>
        </w:tc>
        <w:tc>
          <w:tcPr>
            <w:tcW w:w="5101" w:type="dxa"/>
            <w:vAlign w:val="center"/>
          </w:tcPr>
          <w:p w14:paraId="4A9E8C8D" w14:textId="77777777" w:rsidR="00CA0054" w:rsidRPr="00AA5580" w:rsidRDefault="00CA0054" w:rsidP="00A93413">
            <w:pPr>
              <w:pStyle w:val="Table"/>
              <w:rPr>
                <w:sz w:val="18"/>
                <w:szCs w:val="21"/>
              </w:rPr>
            </w:pPr>
            <w:r w:rsidRPr="00AA5580">
              <w:rPr>
                <w:sz w:val="18"/>
                <w:szCs w:val="21"/>
              </w:rPr>
              <w:t>1.2.1 Industrial and commercial units</w:t>
            </w:r>
          </w:p>
        </w:tc>
      </w:tr>
      <w:tr w:rsidR="00CA0054" w:rsidRPr="00AA5580" w14:paraId="3AE667F1" w14:textId="77777777" w:rsidTr="00A93413">
        <w:trPr>
          <w:cantSplit/>
          <w:trHeight w:val="397"/>
        </w:trPr>
        <w:tc>
          <w:tcPr>
            <w:tcW w:w="1630" w:type="dxa"/>
            <w:vMerge/>
            <w:vAlign w:val="center"/>
          </w:tcPr>
          <w:p w14:paraId="1BF9B609" w14:textId="77777777" w:rsidR="00CA0054" w:rsidRPr="00AA5580" w:rsidRDefault="00CA0054" w:rsidP="00A93413">
            <w:pPr>
              <w:pStyle w:val="Table"/>
            </w:pPr>
          </w:p>
        </w:tc>
        <w:tc>
          <w:tcPr>
            <w:tcW w:w="1981" w:type="dxa"/>
            <w:vMerge/>
            <w:vAlign w:val="center"/>
          </w:tcPr>
          <w:p w14:paraId="55C93862" w14:textId="77777777" w:rsidR="00CA0054" w:rsidRPr="00AA5580" w:rsidRDefault="00CA0054" w:rsidP="00A93413">
            <w:pPr>
              <w:pStyle w:val="Table"/>
            </w:pPr>
          </w:p>
        </w:tc>
        <w:tc>
          <w:tcPr>
            <w:tcW w:w="5101" w:type="dxa"/>
            <w:vAlign w:val="center"/>
          </w:tcPr>
          <w:p w14:paraId="2384DB86" w14:textId="77777777" w:rsidR="00CA0054" w:rsidRPr="00AA5580" w:rsidRDefault="00CA0054" w:rsidP="00A93413">
            <w:pPr>
              <w:pStyle w:val="Table"/>
              <w:rPr>
                <w:sz w:val="18"/>
                <w:szCs w:val="21"/>
              </w:rPr>
            </w:pPr>
            <w:r w:rsidRPr="00AA5580">
              <w:rPr>
                <w:sz w:val="18"/>
                <w:szCs w:val="21"/>
              </w:rPr>
              <w:t>1.2.2 Road and rail networks and associated land</w:t>
            </w:r>
          </w:p>
        </w:tc>
      </w:tr>
      <w:tr w:rsidR="00CA0054" w:rsidRPr="00AA5580" w14:paraId="692F0102" w14:textId="77777777" w:rsidTr="00A93413">
        <w:trPr>
          <w:cantSplit/>
          <w:trHeight w:val="397"/>
        </w:trPr>
        <w:tc>
          <w:tcPr>
            <w:tcW w:w="1630" w:type="dxa"/>
            <w:vMerge/>
            <w:vAlign w:val="center"/>
          </w:tcPr>
          <w:p w14:paraId="342E4E3C" w14:textId="77777777" w:rsidR="00CA0054" w:rsidRPr="00AA5580" w:rsidRDefault="00CA0054" w:rsidP="00A93413">
            <w:pPr>
              <w:pStyle w:val="Table"/>
            </w:pPr>
          </w:p>
        </w:tc>
        <w:tc>
          <w:tcPr>
            <w:tcW w:w="1981" w:type="dxa"/>
            <w:vMerge/>
            <w:vAlign w:val="center"/>
          </w:tcPr>
          <w:p w14:paraId="6F7C2AC9" w14:textId="77777777" w:rsidR="00CA0054" w:rsidRPr="00AA5580" w:rsidRDefault="00CA0054" w:rsidP="00A93413">
            <w:pPr>
              <w:pStyle w:val="Table"/>
            </w:pPr>
          </w:p>
        </w:tc>
        <w:tc>
          <w:tcPr>
            <w:tcW w:w="5101" w:type="dxa"/>
            <w:vAlign w:val="center"/>
          </w:tcPr>
          <w:p w14:paraId="09825CCE" w14:textId="77777777" w:rsidR="00CA0054" w:rsidRPr="00AA5580" w:rsidRDefault="00CA0054" w:rsidP="00A93413">
            <w:pPr>
              <w:pStyle w:val="Table"/>
              <w:rPr>
                <w:sz w:val="18"/>
                <w:szCs w:val="21"/>
              </w:rPr>
            </w:pPr>
            <w:r w:rsidRPr="00AA5580">
              <w:rPr>
                <w:sz w:val="18"/>
                <w:szCs w:val="21"/>
              </w:rPr>
              <w:t>1.2.3 Port areas</w:t>
            </w:r>
          </w:p>
        </w:tc>
      </w:tr>
      <w:tr w:rsidR="00CA0054" w:rsidRPr="00AA5580" w14:paraId="48A2674B" w14:textId="77777777" w:rsidTr="00A93413">
        <w:trPr>
          <w:cantSplit/>
          <w:trHeight w:val="397"/>
        </w:trPr>
        <w:tc>
          <w:tcPr>
            <w:tcW w:w="1630" w:type="dxa"/>
            <w:vMerge/>
            <w:vAlign w:val="center"/>
          </w:tcPr>
          <w:p w14:paraId="4B469014" w14:textId="77777777" w:rsidR="00CA0054" w:rsidRPr="00AA5580" w:rsidRDefault="00CA0054" w:rsidP="00A93413">
            <w:pPr>
              <w:pStyle w:val="Table"/>
            </w:pPr>
          </w:p>
        </w:tc>
        <w:tc>
          <w:tcPr>
            <w:tcW w:w="1981" w:type="dxa"/>
            <w:vMerge/>
            <w:vAlign w:val="center"/>
          </w:tcPr>
          <w:p w14:paraId="6D122DBF" w14:textId="77777777" w:rsidR="00CA0054" w:rsidRPr="00AA5580" w:rsidRDefault="00CA0054" w:rsidP="00A93413">
            <w:pPr>
              <w:pStyle w:val="Table"/>
            </w:pPr>
          </w:p>
        </w:tc>
        <w:tc>
          <w:tcPr>
            <w:tcW w:w="5101" w:type="dxa"/>
            <w:vAlign w:val="center"/>
          </w:tcPr>
          <w:p w14:paraId="6D71FA76" w14:textId="77777777" w:rsidR="00CA0054" w:rsidRPr="00AA5580" w:rsidRDefault="00CA0054" w:rsidP="00A93413">
            <w:pPr>
              <w:pStyle w:val="Table"/>
              <w:rPr>
                <w:sz w:val="18"/>
                <w:szCs w:val="21"/>
              </w:rPr>
            </w:pPr>
            <w:r w:rsidRPr="00AA5580">
              <w:rPr>
                <w:sz w:val="18"/>
                <w:szCs w:val="21"/>
              </w:rPr>
              <w:t>1.2.4 Airports</w:t>
            </w:r>
          </w:p>
        </w:tc>
      </w:tr>
      <w:tr w:rsidR="00CA0054" w:rsidRPr="00AA5580" w14:paraId="4558D5A9" w14:textId="77777777" w:rsidTr="00A93413">
        <w:trPr>
          <w:cantSplit/>
          <w:trHeight w:val="397"/>
        </w:trPr>
        <w:tc>
          <w:tcPr>
            <w:tcW w:w="1630" w:type="dxa"/>
            <w:vMerge/>
            <w:vAlign w:val="center"/>
          </w:tcPr>
          <w:p w14:paraId="19618DC7" w14:textId="77777777" w:rsidR="00CA0054" w:rsidRPr="00AA5580" w:rsidRDefault="00CA0054" w:rsidP="00A93413">
            <w:pPr>
              <w:pStyle w:val="Table"/>
            </w:pPr>
          </w:p>
        </w:tc>
        <w:tc>
          <w:tcPr>
            <w:tcW w:w="1981" w:type="dxa"/>
            <w:vMerge w:val="restart"/>
            <w:vAlign w:val="center"/>
          </w:tcPr>
          <w:p w14:paraId="4E88C37D" w14:textId="77777777" w:rsidR="00CA0054" w:rsidRPr="00AA5580" w:rsidRDefault="00CA0054" w:rsidP="00A93413">
            <w:pPr>
              <w:pStyle w:val="Table"/>
            </w:pPr>
            <w:r w:rsidRPr="00AA5580">
              <w:t>1.3 Mine, dump and construction sites</w:t>
            </w:r>
          </w:p>
        </w:tc>
        <w:tc>
          <w:tcPr>
            <w:tcW w:w="5101" w:type="dxa"/>
            <w:vAlign w:val="center"/>
          </w:tcPr>
          <w:p w14:paraId="6FC07517" w14:textId="77777777" w:rsidR="00CA0054" w:rsidRPr="00AA5580" w:rsidRDefault="00CA0054" w:rsidP="00A93413">
            <w:pPr>
              <w:pStyle w:val="Table"/>
              <w:rPr>
                <w:sz w:val="18"/>
                <w:szCs w:val="21"/>
              </w:rPr>
            </w:pPr>
            <w:r w:rsidRPr="00AA5580">
              <w:rPr>
                <w:sz w:val="18"/>
                <w:szCs w:val="21"/>
              </w:rPr>
              <w:t>1.3.1 Mineral extraction sites</w:t>
            </w:r>
          </w:p>
        </w:tc>
      </w:tr>
      <w:tr w:rsidR="00CA0054" w:rsidRPr="00AA5580" w14:paraId="54A7C2F4" w14:textId="77777777" w:rsidTr="00A93413">
        <w:trPr>
          <w:cantSplit/>
          <w:trHeight w:val="397"/>
        </w:trPr>
        <w:tc>
          <w:tcPr>
            <w:tcW w:w="1630" w:type="dxa"/>
            <w:vMerge/>
            <w:vAlign w:val="center"/>
          </w:tcPr>
          <w:p w14:paraId="7C099A38" w14:textId="77777777" w:rsidR="00CA0054" w:rsidRPr="00AA5580" w:rsidRDefault="00CA0054" w:rsidP="00A93413">
            <w:pPr>
              <w:pStyle w:val="Table"/>
            </w:pPr>
          </w:p>
        </w:tc>
        <w:tc>
          <w:tcPr>
            <w:tcW w:w="1981" w:type="dxa"/>
            <w:vMerge/>
            <w:vAlign w:val="center"/>
          </w:tcPr>
          <w:p w14:paraId="176E50C8" w14:textId="77777777" w:rsidR="00CA0054" w:rsidRPr="00AA5580" w:rsidRDefault="00CA0054" w:rsidP="00A93413">
            <w:pPr>
              <w:pStyle w:val="Table"/>
            </w:pPr>
          </w:p>
        </w:tc>
        <w:tc>
          <w:tcPr>
            <w:tcW w:w="5101" w:type="dxa"/>
            <w:vAlign w:val="center"/>
          </w:tcPr>
          <w:p w14:paraId="7E1DB4A3" w14:textId="77777777" w:rsidR="00CA0054" w:rsidRPr="00AA5580" w:rsidRDefault="00CA0054" w:rsidP="00A93413">
            <w:pPr>
              <w:pStyle w:val="Table"/>
              <w:rPr>
                <w:sz w:val="18"/>
                <w:szCs w:val="21"/>
              </w:rPr>
            </w:pPr>
            <w:r w:rsidRPr="00AA5580">
              <w:rPr>
                <w:sz w:val="18"/>
                <w:szCs w:val="21"/>
              </w:rPr>
              <w:t>1.3.2 Dump sites</w:t>
            </w:r>
          </w:p>
        </w:tc>
      </w:tr>
      <w:tr w:rsidR="00CA0054" w:rsidRPr="00AA5580" w14:paraId="34CE963E" w14:textId="77777777" w:rsidTr="00A93413">
        <w:trPr>
          <w:cantSplit/>
          <w:trHeight w:val="397"/>
        </w:trPr>
        <w:tc>
          <w:tcPr>
            <w:tcW w:w="1630" w:type="dxa"/>
            <w:vMerge/>
            <w:vAlign w:val="center"/>
          </w:tcPr>
          <w:p w14:paraId="42EF00A7" w14:textId="77777777" w:rsidR="00CA0054" w:rsidRPr="00AA5580" w:rsidRDefault="00CA0054" w:rsidP="00A93413">
            <w:pPr>
              <w:pStyle w:val="Table"/>
            </w:pPr>
          </w:p>
        </w:tc>
        <w:tc>
          <w:tcPr>
            <w:tcW w:w="1981" w:type="dxa"/>
            <w:vMerge/>
            <w:vAlign w:val="center"/>
          </w:tcPr>
          <w:p w14:paraId="65F8E3BA" w14:textId="77777777" w:rsidR="00CA0054" w:rsidRPr="00AA5580" w:rsidRDefault="00CA0054" w:rsidP="00A93413">
            <w:pPr>
              <w:pStyle w:val="Table"/>
            </w:pPr>
          </w:p>
        </w:tc>
        <w:tc>
          <w:tcPr>
            <w:tcW w:w="5101" w:type="dxa"/>
            <w:vAlign w:val="center"/>
          </w:tcPr>
          <w:p w14:paraId="18454757" w14:textId="77777777" w:rsidR="00CA0054" w:rsidRPr="00AA5580" w:rsidRDefault="00CA0054" w:rsidP="00A93413">
            <w:pPr>
              <w:pStyle w:val="Table"/>
              <w:rPr>
                <w:sz w:val="18"/>
                <w:szCs w:val="21"/>
              </w:rPr>
            </w:pPr>
            <w:r w:rsidRPr="00AA5580">
              <w:rPr>
                <w:sz w:val="18"/>
                <w:szCs w:val="21"/>
              </w:rPr>
              <w:t>1.3.3 Construction sites</w:t>
            </w:r>
          </w:p>
        </w:tc>
      </w:tr>
      <w:tr w:rsidR="00CA0054" w:rsidRPr="00AA5580" w14:paraId="3F969B53" w14:textId="77777777" w:rsidTr="00A93413">
        <w:trPr>
          <w:cantSplit/>
          <w:trHeight w:val="397"/>
        </w:trPr>
        <w:tc>
          <w:tcPr>
            <w:tcW w:w="1630" w:type="dxa"/>
            <w:vMerge/>
            <w:vAlign w:val="center"/>
          </w:tcPr>
          <w:p w14:paraId="7466A6DB" w14:textId="77777777" w:rsidR="00CA0054" w:rsidRPr="00AA5580" w:rsidRDefault="00CA0054" w:rsidP="00A93413">
            <w:pPr>
              <w:pStyle w:val="Table"/>
            </w:pPr>
          </w:p>
        </w:tc>
        <w:tc>
          <w:tcPr>
            <w:tcW w:w="1981" w:type="dxa"/>
            <w:vMerge w:val="restart"/>
            <w:vAlign w:val="center"/>
          </w:tcPr>
          <w:p w14:paraId="211C13B3" w14:textId="77777777" w:rsidR="00CA0054" w:rsidRPr="00AA5580" w:rsidRDefault="00CA0054" w:rsidP="00A93413">
            <w:pPr>
              <w:pStyle w:val="Table"/>
            </w:pPr>
            <w:r w:rsidRPr="00AA5580">
              <w:t>1.4 Artificial non-agricultural vegetated areas</w:t>
            </w:r>
          </w:p>
        </w:tc>
        <w:tc>
          <w:tcPr>
            <w:tcW w:w="5101" w:type="dxa"/>
            <w:vAlign w:val="center"/>
          </w:tcPr>
          <w:p w14:paraId="4D2C827C" w14:textId="77777777" w:rsidR="00CA0054" w:rsidRPr="00AA5580" w:rsidRDefault="00CA0054" w:rsidP="00A93413">
            <w:pPr>
              <w:pStyle w:val="Table"/>
              <w:rPr>
                <w:sz w:val="18"/>
                <w:szCs w:val="21"/>
              </w:rPr>
            </w:pPr>
            <w:r w:rsidRPr="00AA5580">
              <w:rPr>
                <w:sz w:val="18"/>
                <w:szCs w:val="21"/>
              </w:rPr>
              <w:t>1.4.1 Green urban areas</w:t>
            </w:r>
          </w:p>
        </w:tc>
      </w:tr>
      <w:tr w:rsidR="00CA0054" w:rsidRPr="00AA5580" w14:paraId="4E6F3F4F" w14:textId="77777777" w:rsidTr="00A93413">
        <w:trPr>
          <w:cantSplit/>
          <w:trHeight w:val="397"/>
        </w:trPr>
        <w:tc>
          <w:tcPr>
            <w:tcW w:w="1630" w:type="dxa"/>
            <w:vMerge/>
            <w:vAlign w:val="center"/>
          </w:tcPr>
          <w:p w14:paraId="0FD1958C" w14:textId="77777777" w:rsidR="00CA0054" w:rsidRPr="00AA5580" w:rsidRDefault="00CA0054" w:rsidP="00A93413">
            <w:pPr>
              <w:pStyle w:val="Table"/>
            </w:pPr>
          </w:p>
        </w:tc>
        <w:tc>
          <w:tcPr>
            <w:tcW w:w="1981" w:type="dxa"/>
            <w:vMerge/>
            <w:vAlign w:val="center"/>
          </w:tcPr>
          <w:p w14:paraId="7662DFE4" w14:textId="77777777" w:rsidR="00CA0054" w:rsidRPr="00AA5580" w:rsidRDefault="00CA0054" w:rsidP="00A93413">
            <w:pPr>
              <w:pStyle w:val="Table"/>
            </w:pPr>
          </w:p>
        </w:tc>
        <w:tc>
          <w:tcPr>
            <w:tcW w:w="5101" w:type="dxa"/>
            <w:vAlign w:val="center"/>
          </w:tcPr>
          <w:p w14:paraId="4A342B55" w14:textId="77777777" w:rsidR="00CA0054" w:rsidRPr="00AA5580" w:rsidRDefault="00CA0054" w:rsidP="00A93413">
            <w:pPr>
              <w:pStyle w:val="Table"/>
              <w:rPr>
                <w:sz w:val="18"/>
                <w:szCs w:val="21"/>
              </w:rPr>
            </w:pPr>
            <w:r w:rsidRPr="00AA5580">
              <w:rPr>
                <w:sz w:val="18"/>
                <w:szCs w:val="21"/>
              </w:rPr>
              <w:t>1.4.2 Sport and leisure facilities</w:t>
            </w:r>
          </w:p>
        </w:tc>
      </w:tr>
      <w:tr w:rsidR="00CA0054" w:rsidRPr="00AA5580" w14:paraId="0B27E127" w14:textId="77777777" w:rsidTr="00A93413">
        <w:trPr>
          <w:cantSplit/>
          <w:trHeight w:val="397"/>
        </w:trPr>
        <w:tc>
          <w:tcPr>
            <w:tcW w:w="1630" w:type="dxa"/>
            <w:vMerge w:val="restart"/>
            <w:vAlign w:val="center"/>
          </w:tcPr>
          <w:p w14:paraId="1CDC94F7" w14:textId="77777777" w:rsidR="00CA0054" w:rsidRPr="00AA5580" w:rsidRDefault="00CA0054" w:rsidP="00632F5A">
            <w:pPr>
              <w:pStyle w:val="Table"/>
              <w:numPr>
                <w:ilvl w:val="0"/>
                <w:numId w:val="7"/>
              </w:numPr>
            </w:pPr>
            <w:r w:rsidRPr="00AA5580">
              <w:t>Agricultural areas</w:t>
            </w:r>
          </w:p>
        </w:tc>
        <w:tc>
          <w:tcPr>
            <w:tcW w:w="1981" w:type="dxa"/>
            <w:vMerge w:val="restart"/>
            <w:vAlign w:val="center"/>
          </w:tcPr>
          <w:p w14:paraId="554B8459" w14:textId="77777777" w:rsidR="00CA0054" w:rsidRPr="00AA5580" w:rsidRDefault="00CA0054" w:rsidP="00A93413">
            <w:pPr>
              <w:pStyle w:val="Table"/>
            </w:pPr>
            <w:r w:rsidRPr="00AA5580">
              <w:t>2.1 Arable lands</w:t>
            </w:r>
          </w:p>
        </w:tc>
        <w:tc>
          <w:tcPr>
            <w:tcW w:w="5101" w:type="dxa"/>
            <w:vAlign w:val="center"/>
          </w:tcPr>
          <w:p w14:paraId="4D212226" w14:textId="77777777" w:rsidR="00CA0054" w:rsidRPr="00AA5580" w:rsidRDefault="00CA0054" w:rsidP="00A93413">
            <w:pPr>
              <w:pStyle w:val="Table"/>
              <w:rPr>
                <w:sz w:val="18"/>
                <w:szCs w:val="21"/>
              </w:rPr>
            </w:pPr>
            <w:r w:rsidRPr="00AA5580">
              <w:rPr>
                <w:sz w:val="18"/>
                <w:szCs w:val="21"/>
              </w:rPr>
              <w:t>2.1.1 Non-irrigated arable land</w:t>
            </w:r>
          </w:p>
        </w:tc>
      </w:tr>
      <w:tr w:rsidR="00CA0054" w:rsidRPr="00AA5580" w14:paraId="3AB9B344" w14:textId="77777777" w:rsidTr="00A93413">
        <w:trPr>
          <w:cantSplit/>
          <w:trHeight w:val="397"/>
        </w:trPr>
        <w:tc>
          <w:tcPr>
            <w:tcW w:w="1630" w:type="dxa"/>
            <w:vMerge/>
            <w:vAlign w:val="center"/>
          </w:tcPr>
          <w:p w14:paraId="13F54460" w14:textId="77777777" w:rsidR="00CA0054" w:rsidRPr="00AA5580" w:rsidRDefault="00CA0054" w:rsidP="00A93413">
            <w:pPr>
              <w:pStyle w:val="Table"/>
            </w:pPr>
          </w:p>
        </w:tc>
        <w:tc>
          <w:tcPr>
            <w:tcW w:w="1981" w:type="dxa"/>
            <w:vMerge/>
            <w:vAlign w:val="center"/>
          </w:tcPr>
          <w:p w14:paraId="434CDAFC" w14:textId="77777777" w:rsidR="00CA0054" w:rsidRPr="00AA5580" w:rsidRDefault="00CA0054" w:rsidP="00A93413">
            <w:pPr>
              <w:pStyle w:val="Table"/>
            </w:pPr>
          </w:p>
        </w:tc>
        <w:tc>
          <w:tcPr>
            <w:tcW w:w="5101" w:type="dxa"/>
            <w:vAlign w:val="center"/>
          </w:tcPr>
          <w:p w14:paraId="7679D3A7" w14:textId="77777777" w:rsidR="00CA0054" w:rsidRPr="00AA5580" w:rsidRDefault="00CA0054" w:rsidP="00A93413">
            <w:pPr>
              <w:pStyle w:val="Table"/>
              <w:rPr>
                <w:sz w:val="18"/>
                <w:szCs w:val="21"/>
              </w:rPr>
            </w:pPr>
            <w:r w:rsidRPr="00AA5580">
              <w:rPr>
                <w:sz w:val="18"/>
                <w:szCs w:val="21"/>
              </w:rPr>
              <w:t>2.1.2 Permanently irrigated land</w:t>
            </w:r>
          </w:p>
        </w:tc>
      </w:tr>
      <w:tr w:rsidR="00CA0054" w:rsidRPr="00AA5580" w14:paraId="3AC8E907" w14:textId="77777777" w:rsidTr="00A93413">
        <w:trPr>
          <w:cantSplit/>
          <w:trHeight w:val="397"/>
        </w:trPr>
        <w:tc>
          <w:tcPr>
            <w:tcW w:w="1630" w:type="dxa"/>
            <w:vMerge/>
            <w:vAlign w:val="center"/>
          </w:tcPr>
          <w:p w14:paraId="011F0C74" w14:textId="77777777" w:rsidR="00CA0054" w:rsidRPr="00AA5580" w:rsidRDefault="00CA0054" w:rsidP="00A93413">
            <w:pPr>
              <w:pStyle w:val="Table"/>
            </w:pPr>
          </w:p>
        </w:tc>
        <w:tc>
          <w:tcPr>
            <w:tcW w:w="1981" w:type="dxa"/>
            <w:vMerge/>
            <w:vAlign w:val="center"/>
          </w:tcPr>
          <w:p w14:paraId="1F2D5BF7" w14:textId="77777777" w:rsidR="00CA0054" w:rsidRPr="00AA5580" w:rsidRDefault="00CA0054" w:rsidP="00A93413">
            <w:pPr>
              <w:pStyle w:val="Table"/>
            </w:pPr>
          </w:p>
        </w:tc>
        <w:tc>
          <w:tcPr>
            <w:tcW w:w="5101" w:type="dxa"/>
            <w:vAlign w:val="center"/>
          </w:tcPr>
          <w:p w14:paraId="2A2DD173" w14:textId="77777777" w:rsidR="00CA0054" w:rsidRPr="00AA5580" w:rsidRDefault="00CA0054" w:rsidP="00A93413">
            <w:pPr>
              <w:pStyle w:val="Table"/>
              <w:rPr>
                <w:sz w:val="18"/>
                <w:szCs w:val="21"/>
              </w:rPr>
            </w:pPr>
            <w:r w:rsidRPr="00AA5580">
              <w:rPr>
                <w:sz w:val="18"/>
                <w:szCs w:val="21"/>
              </w:rPr>
              <w:t>2.1.3 Rice fields</w:t>
            </w:r>
          </w:p>
        </w:tc>
      </w:tr>
      <w:tr w:rsidR="00CA0054" w:rsidRPr="00AA5580" w14:paraId="50D0EC1F" w14:textId="77777777" w:rsidTr="00A93413">
        <w:trPr>
          <w:cantSplit/>
          <w:trHeight w:val="397"/>
        </w:trPr>
        <w:tc>
          <w:tcPr>
            <w:tcW w:w="1630" w:type="dxa"/>
            <w:vMerge/>
            <w:vAlign w:val="center"/>
          </w:tcPr>
          <w:p w14:paraId="48A0953C" w14:textId="77777777" w:rsidR="00CA0054" w:rsidRPr="00AA5580" w:rsidRDefault="00CA0054" w:rsidP="00A93413">
            <w:pPr>
              <w:pStyle w:val="Table"/>
            </w:pPr>
          </w:p>
        </w:tc>
        <w:tc>
          <w:tcPr>
            <w:tcW w:w="1981" w:type="dxa"/>
            <w:vMerge w:val="restart"/>
            <w:vAlign w:val="center"/>
          </w:tcPr>
          <w:p w14:paraId="5389FF4E" w14:textId="77777777" w:rsidR="00CA0054" w:rsidRPr="00AA5580" w:rsidRDefault="00CA0054" w:rsidP="00A93413">
            <w:pPr>
              <w:pStyle w:val="Table"/>
            </w:pPr>
            <w:r w:rsidRPr="00AA5580">
              <w:t>2.2 Permanent crops</w:t>
            </w:r>
          </w:p>
        </w:tc>
        <w:tc>
          <w:tcPr>
            <w:tcW w:w="5101" w:type="dxa"/>
            <w:vAlign w:val="center"/>
          </w:tcPr>
          <w:p w14:paraId="70142B60" w14:textId="77777777" w:rsidR="00CA0054" w:rsidRPr="00AA5580" w:rsidRDefault="00CA0054" w:rsidP="00A93413">
            <w:pPr>
              <w:pStyle w:val="Table"/>
              <w:rPr>
                <w:sz w:val="18"/>
                <w:szCs w:val="21"/>
              </w:rPr>
            </w:pPr>
            <w:r w:rsidRPr="00AA5580">
              <w:rPr>
                <w:sz w:val="18"/>
                <w:szCs w:val="21"/>
              </w:rPr>
              <w:t>2.2.1 Vineyards</w:t>
            </w:r>
          </w:p>
        </w:tc>
      </w:tr>
      <w:tr w:rsidR="00CA0054" w:rsidRPr="00AA5580" w14:paraId="4FD4EE0E" w14:textId="77777777" w:rsidTr="00A93413">
        <w:trPr>
          <w:cantSplit/>
          <w:trHeight w:val="397"/>
        </w:trPr>
        <w:tc>
          <w:tcPr>
            <w:tcW w:w="1630" w:type="dxa"/>
            <w:vMerge/>
            <w:vAlign w:val="center"/>
          </w:tcPr>
          <w:p w14:paraId="79FF50FA" w14:textId="77777777" w:rsidR="00CA0054" w:rsidRPr="00AA5580" w:rsidRDefault="00CA0054" w:rsidP="00A93413">
            <w:pPr>
              <w:pStyle w:val="Table"/>
            </w:pPr>
          </w:p>
        </w:tc>
        <w:tc>
          <w:tcPr>
            <w:tcW w:w="1981" w:type="dxa"/>
            <w:vMerge/>
            <w:vAlign w:val="center"/>
          </w:tcPr>
          <w:p w14:paraId="52D2805A" w14:textId="77777777" w:rsidR="00CA0054" w:rsidRPr="00AA5580" w:rsidRDefault="00CA0054" w:rsidP="00A93413">
            <w:pPr>
              <w:pStyle w:val="Table"/>
            </w:pPr>
          </w:p>
        </w:tc>
        <w:tc>
          <w:tcPr>
            <w:tcW w:w="5101" w:type="dxa"/>
            <w:vAlign w:val="center"/>
          </w:tcPr>
          <w:p w14:paraId="7092EE82" w14:textId="77777777" w:rsidR="00CA0054" w:rsidRPr="00AA5580" w:rsidRDefault="00CA0054" w:rsidP="00A93413">
            <w:pPr>
              <w:pStyle w:val="Table"/>
              <w:rPr>
                <w:sz w:val="18"/>
                <w:szCs w:val="21"/>
              </w:rPr>
            </w:pPr>
            <w:r w:rsidRPr="00AA5580">
              <w:rPr>
                <w:sz w:val="18"/>
                <w:szCs w:val="21"/>
              </w:rPr>
              <w:t>2.2.2 Fruit trees and berry plantation</w:t>
            </w:r>
          </w:p>
        </w:tc>
      </w:tr>
      <w:tr w:rsidR="00CA0054" w:rsidRPr="00AA5580" w14:paraId="0B63704F" w14:textId="77777777" w:rsidTr="00A93413">
        <w:trPr>
          <w:cantSplit/>
          <w:trHeight w:val="397"/>
        </w:trPr>
        <w:tc>
          <w:tcPr>
            <w:tcW w:w="1630" w:type="dxa"/>
            <w:vMerge/>
            <w:vAlign w:val="center"/>
          </w:tcPr>
          <w:p w14:paraId="36BD809A" w14:textId="77777777" w:rsidR="00CA0054" w:rsidRPr="00AA5580" w:rsidRDefault="00CA0054" w:rsidP="00A93413">
            <w:pPr>
              <w:pStyle w:val="Table"/>
            </w:pPr>
          </w:p>
        </w:tc>
        <w:tc>
          <w:tcPr>
            <w:tcW w:w="1981" w:type="dxa"/>
            <w:vMerge/>
            <w:vAlign w:val="center"/>
          </w:tcPr>
          <w:p w14:paraId="1EFB74E8" w14:textId="77777777" w:rsidR="00CA0054" w:rsidRPr="00AA5580" w:rsidRDefault="00CA0054" w:rsidP="00A93413">
            <w:pPr>
              <w:pStyle w:val="Table"/>
            </w:pPr>
          </w:p>
        </w:tc>
        <w:tc>
          <w:tcPr>
            <w:tcW w:w="5101" w:type="dxa"/>
            <w:vAlign w:val="center"/>
          </w:tcPr>
          <w:p w14:paraId="2FC09D68" w14:textId="77777777" w:rsidR="00CA0054" w:rsidRPr="00AA5580" w:rsidRDefault="00CA0054" w:rsidP="00A93413">
            <w:pPr>
              <w:pStyle w:val="Table"/>
              <w:rPr>
                <w:sz w:val="18"/>
                <w:szCs w:val="21"/>
              </w:rPr>
            </w:pPr>
            <w:r w:rsidRPr="00AA5580">
              <w:rPr>
                <w:sz w:val="18"/>
                <w:szCs w:val="21"/>
              </w:rPr>
              <w:t>2.2.3 Olive groves</w:t>
            </w:r>
          </w:p>
        </w:tc>
      </w:tr>
      <w:tr w:rsidR="00CA0054" w:rsidRPr="00AA5580" w14:paraId="5DB46B0C" w14:textId="77777777" w:rsidTr="00A93413">
        <w:trPr>
          <w:cantSplit/>
          <w:trHeight w:val="397"/>
        </w:trPr>
        <w:tc>
          <w:tcPr>
            <w:tcW w:w="1630" w:type="dxa"/>
            <w:vMerge/>
            <w:vAlign w:val="center"/>
          </w:tcPr>
          <w:p w14:paraId="00D82BCB" w14:textId="77777777" w:rsidR="00CA0054" w:rsidRPr="00AA5580" w:rsidRDefault="00CA0054" w:rsidP="00A93413">
            <w:pPr>
              <w:pStyle w:val="Table"/>
            </w:pPr>
          </w:p>
        </w:tc>
        <w:tc>
          <w:tcPr>
            <w:tcW w:w="1981" w:type="dxa"/>
            <w:vAlign w:val="center"/>
          </w:tcPr>
          <w:p w14:paraId="0014BADB" w14:textId="77777777" w:rsidR="00CA0054" w:rsidRPr="00AA5580" w:rsidRDefault="00CA0054" w:rsidP="00A93413">
            <w:pPr>
              <w:pStyle w:val="Table"/>
            </w:pPr>
            <w:r w:rsidRPr="00AA5580">
              <w:t>2.3 Pastures</w:t>
            </w:r>
          </w:p>
        </w:tc>
        <w:tc>
          <w:tcPr>
            <w:tcW w:w="5101" w:type="dxa"/>
            <w:vAlign w:val="center"/>
          </w:tcPr>
          <w:p w14:paraId="36510833" w14:textId="77777777" w:rsidR="00CA0054" w:rsidRPr="00AA5580" w:rsidRDefault="00CA0054" w:rsidP="00A93413">
            <w:pPr>
              <w:pStyle w:val="Table"/>
              <w:rPr>
                <w:sz w:val="18"/>
                <w:szCs w:val="21"/>
              </w:rPr>
            </w:pPr>
            <w:r w:rsidRPr="00AA5580">
              <w:rPr>
                <w:sz w:val="18"/>
                <w:szCs w:val="21"/>
              </w:rPr>
              <w:t>2.3.1 Pastures</w:t>
            </w:r>
          </w:p>
        </w:tc>
      </w:tr>
      <w:tr w:rsidR="00CA0054" w:rsidRPr="00AA5580" w14:paraId="484DE767" w14:textId="77777777" w:rsidTr="00A93413">
        <w:trPr>
          <w:cantSplit/>
          <w:trHeight w:val="397"/>
        </w:trPr>
        <w:tc>
          <w:tcPr>
            <w:tcW w:w="1630" w:type="dxa"/>
            <w:vMerge/>
            <w:vAlign w:val="center"/>
          </w:tcPr>
          <w:p w14:paraId="6D7B88DE" w14:textId="77777777" w:rsidR="00CA0054" w:rsidRPr="00AA5580" w:rsidRDefault="00CA0054" w:rsidP="00A93413">
            <w:pPr>
              <w:pStyle w:val="Table"/>
            </w:pPr>
          </w:p>
        </w:tc>
        <w:tc>
          <w:tcPr>
            <w:tcW w:w="1981" w:type="dxa"/>
            <w:vMerge w:val="restart"/>
            <w:vAlign w:val="center"/>
          </w:tcPr>
          <w:p w14:paraId="373EA0DD" w14:textId="77777777" w:rsidR="00CA0054" w:rsidRPr="00AA5580" w:rsidRDefault="00CA0054" w:rsidP="00A93413">
            <w:pPr>
              <w:pStyle w:val="Table"/>
            </w:pPr>
            <w:r w:rsidRPr="00AA5580">
              <w:t>2.4 Heterogeneous agricultural areas</w:t>
            </w:r>
          </w:p>
        </w:tc>
        <w:tc>
          <w:tcPr>
            <w:tcW w:w="5101" w:type="dxa"/>
            <w:vAlign w:val="center"/>
          </w:tcPr>
          <w:p w14:paraId="78AE0DA2" w14:textId="77777777" w:rsidR="00CA0054" w:rsidRPr="00AA5580" w:rsidRDefault="00CA0054" w:rsidP="00A93413">
            <w:pPr>
              <w:pStyle w:val="Table"/>
              <w:rPr>
                <w:sz w:val="18"/>
                <w:szCs w:val="21"/>
              </w:rPr>
            </w:pPr>
            <w:r w:rsidRPr="00AA5580">
              <w:rPr>
                <w:sz w:val="18"/>
                <w:szCs w:val="21"/>
              </w:rPr>
              <w:t>2.4.1 Annual crops associated with permanent crops</w:t>
            </w:r>
          </w:p>
        </w:tc>
      </w:tr>
      <w:tr w:rsidR="00CA0054" w:rsidRPr="00AA5580" w14:paraId="64B193DF" w14:textId="77777777" w:rsidTr="00A93413">
        <w:trPr>
          <w:cantSplit/>
          <w:trHeight w:val="397"/>
        </w:trPr>
        <w:tc>
          <w:tcPr>
            <w:tcW w:w="1630" w:type="dxa"/>
            <w:vMerge/>
            <w:vAlign w:val="center"/>
          </w:tcPr>
          <w:p w14:paraId="6FB33574" w14:textId="77777777" w:rsidR="00CA0054" w:rsidRPr="00AA5580" w:rsidRDefault="00CA0054" w:rsidP="00A93413">
            <w:pPr>
              <w:pStyle w:val="Table"/>
            </w:pPr>
          </w:p>
        </w:tc>
        <w:tc>
          <w:tcPr>
            <w:tcW w:w="1981" w:type="dxa"/>
            <w:vMerge/>
            <w:vAlign w:val="center"/>
          </w:tcPr>
          <w:p w14:paraId="49169794" w14:textId="77777777" w:rsidR="00CA0054" w:rsidRPr="00AA5580" w:rsidRDefault="00CA0054" w:rsidP="00A93413">
            <w:pPr>
              <w:pStyle w:val="Table"/>
            </w:pPr>
          </w:p>
        </w:tc>
        <w:tc>
          <w:tcPr>
            <w:tcW w:w="5101" w:type="dxa"/>
            <w:vAlign w:val="center"/>
          </w:tcPr>
          <w:p w14:paraId="02C1ED19" w14:textId="77777777" w:rsidR="00CA0054" w:rsidRPr="00AA5580" w:rsidRDefault="00CA0054" w:rsidP="00A93413">
            <w:pPr>
              <w:pStyle w:val="Table"/>
              <w:rPr>
                <w:sz w:val="18"/>
                <w:szCs w:val="21"/>
              </w:rPr>
            </w:pPr>
            <w:r w:rsidRPr="00AA5580">
              <w:rPr>
                <w:sz w:val="18"/>
                <w:szCs w:val="21"/>
              </w:rPr>
              <w:t>2.4.2 Complex cultivation patterns</w:t>
            </w:r>
          </w:p>
        </w:tc>
      </w:tr>
      <w:tr w:rsidR="00CA0054" w:rsidRPr="00AA5580" w14:paraId="03FC25D7" w14:textId="77777777" w:rsidTr="00A93413">
        <w:trPr>
          <w:cantSplit/>
          <w:trHeight w:val="397"/>
        </w:trPr>
        <w:tc>
          <w:tcPr>
            <w:tcW w:w="1630" w:type="dxa"/>
            <w:vMerge/>
            <w:vAlign w:val="center"/>
          </w:tcPr>
          <w:p w14:paraId="0B82D046" w14:textId="77777777" w:rsidR="00CA0054" w:rsidRPr="00AA5580" w:rsidRDefault="00CA0054" w:rsidP="00A93413">
            <w:pPr>
              <w:pStyle w:val="Table"/>
            </w:pPr>
          </w:p>
        </w:tc>
        <w:tc>
          <w:tcPr>
            <w:tcW w:w="1981" w:type="dxa"/>
            <w:vMerge/>
            <w:vAlign w:val="center"/>
          </w:tcPr>
          <w:p w14:paraId="347CB405" w14:textId="77777777" w:rsidR="00CA0054" w:rsidRPr="00AA5580" w:rsidRDefault="00CA0054" w:rsidP="00A93413">
            <w:pPr>
              <w:pStyle w:val="Table"/>
            </w:pPr>
          </w:p>
        </w:tc>
        <w:tc>
          <w:tcPr>
            <w:tcW w:w="5101" w:type="dxa"/>
            <w:vAlign w:val="center"/>
          </w:tcPr>
          <w:p w14:paraId="2F12EC33" w14:textId="77777777" w:rsidR="00CA0054" w:rsidRPr="00AA5580" w:rsidRDefault="00CA0054" w:rsidP="00A93413">
            <w:pPr>
              <w:pStyle w:val="Table"/>
              <w:rPr>
                <w:sz w:val="18"/>
                <w:szCs w:val="21"/>
              </w:rPr>
            </w:pPr>
            <w:r w:rsidRPr="00AA5580">
              <w:rPr>
                <w:sz w:val="18"/>
                <w:szCs w:val="21"/>
              </w:rPr>
              <w:t>2.4.3 Land principally occupied by agriculture with significant areas of natural vegetation</w:t>
            </w:r>
          </w:p>
        </w:tc>
      </w:tr>
      <w:tr w:rsidR="00CA0054" w:rsidRPr="00AA5580" w14:paraId="0F582436" w14:textId="77777777" w:rsidTr="00A93413">
        <w:trPr>
          <w:cantSplit/>
          <w:trHeight w:val="397"/>
        </w:trPr>
        <w:tc>
          <w:tcPr>
            <w:tcW w:w="1630" w:type="dxa"/>
            <w:vMerge w:val="restart"/>
            <w:vAlign w:val="center"/>
          </w:tcPr>
          <w:p w14:paraId="7B445D41" w14:textId="77777777" w:rsidR="00CA0054" w:rsidRPr="00AA5580" w:rsidRDefault="00CA0054" w:rsidP="00A93413">
            <w:pPr>
              <w:pStyle w:val="Table"/>
            </w:pPr>
            <w:r w:rsidRPr="00AA5580">
              <w:t>3 Forests and semi-natural areas</w:t>
            </w:r>
          </w:p>
        </w:tc>
        <w:tc>
          <w:tcPr>
            <w:tcW w:w="1981" w:type="dxa"/>
            <w:vMerge w:val="restart"/>
            <w:vAlign w:val="center"/>
          </w:tcPr>
          <w:p w14:paraId="08BA70A4" w14:textId="77777777" w:rsidR="00CA0054" w:rsidRPr="00AA5580" w:rsidRDefault="00CA0054" w:rsidP="00A93413">
            <w:pPr>
              <w:pStyle w:val="Table"/>
            </w:pPr>
            <w:r w:rsidRPr="00AA5580">
              <w:t>3.1 Forest</w:t>
            </w:r>
          </w:p>
        </w:tc>
        <w:tc>
          <w:tcPr>
            <w:tcW w:w="5101" w:type="dxa"/>
            <w:vAlign w:val="center"/>
          </w:tcPr>
          <w:p w14:paraId="737FF7F3" w14:textId="77777777" w:rsidR="00CA0054" w:rsidRPr="00AA5580" w:rsidRDefault="00CA0054" w:rsidP="00A93413">
            <w:pPr>
              <w:pStyle w:val="Table"/>
              <w:rPr>
                <w:sz w:val="18"/>
                <w:szCs w:val="21"/>
              </w:rPr>
            </w:pPr>
            <w:r w:rsidRPr="00AA5580">
              <w:rPr>
                <w:sz w:val="18"/>
                <w:szCs w:val="21"/>
              </w:rPr>
              <w:t>3.1.1 Broad-leaved forest</w:t>
            </w:r>
          </w:p>
        </w:tc>
      </w:tr>
      <w:tr w:rsidR="00CA0054" w:rsidRPr="00AA5580" w14:paraId="2929B840" w14:textId="77777777" w:rsidTr="00A93413">
        <w:trPr>
          <w:cantSplit/>
          <w:trHeight w:val="397"/>
        </w:trPr>
        <w:tc>
          <w:tcPr>
            <w:tcW w:w="1630" w:type="dxa"/>
            <w:vMerge/>
            <w:vAlign w:val="center"/>
          </w:tcPr>
          <w:p w14:paraId="4371D3B4" w14:textId="77777777" w:rsidR="00CA0054" w:rsidRPr="00AA5580" w:rsidRDefault="00CA0054" w:rsidP="00A93413">
            <w:pPr>
              <w:pStyle w:val="Table"/>
            </w:pPr>
          </w:p>
        </w:tc>
        <w:tc>
          <w:tcPr>
            <w:tcW w:w="1981" w:type="dxa"/>
            <w:vMerge/>
            <w:vAlign w:val="center"/>
          </w:tcPr>
          <w:p w14:paraId="00D3810D" w14:textId="77777777" w:rsidR="00CA0054" w:rsidRPr="00AA5580" w:rsidRDefault="00CA0054" w:rsidP="00A93413">
            <w:pPr>
              <w:pStyle w:val="Table"/>
            </w:pPr>
          </w:p>
        </w:tc>
        <w:tc>
          <w:tcPr>
            <w:tcW w:w="5101" w:type="dxa"/>
            <w:vAlign w:val="center"/>
          </w:tcPr>
          <w:p w14:paraId="4D0A8F56" w14:textId="77777777" w:rsidR="00CA0054" w:rsidRPr="00AA5580" w:rsidRDefault="00CA0054" w:rsidP="00A93413">
            <w:pPr>
              <w:pStyle w:val="Table"/>
              <w:rPr>
                <w:sz w:val="18"/>
                <w:szCs w:val="21"/>
              </w:rPr>
            </w:pPr>
            <w:r w:rsidRPr="00AA5580">
              <w:rPr>
                <w:sz w:val="18"/>
                <w:szCs w:val="21"/>
              </w:rPr>
              <w:t>3.1.2 Coniferous forest</w:t>
            </w:r>
          </w:p>
        </w:tc>
      </w:tr>
      <w:tr w:rsidR="00CA0054" w:rsidRPr="00AA5580" w14:paraId="516D2516" w14:textId="77777777" w:rsidTr="00A93413">
        <w:trPr>
          <w:cantSplit/>
          <w:trHeight w:val="397"/>
        </w:trPr>
        <w:tc>
          <w:tcPr>
            <w:tcW w:w="1630" w:type="dxa"/>
            <w:vMerge/>
            <w:vAlign w:val="center"/>
          </w:tcPr>
          <w:p w14:paraId="408E44AB" w14:textId="77777777" w:rsidR="00CA0054" w:rsidRPr="00AA5580" w:rsidRDefault="00CA0054" w:rsidP="00A93413">
            <w:pPr>
              <w:pStyle w:val="Table"/>
            </w:pPr>
          </w:p>
        </w:tc>
        <w:tc>
          <w:tcPr>
            <w:tcW w:w="1981" w:type="dxa"/>
            <w:vMerge/>
            <w:vAlign w:val="center"/>
          </w:tcPr>
          <w:p w14:paraId="2CED30A9" w14:textId="77777777" w:rsidR="00CA0054" w:rsidRPr="00AA5580" w:rsidRDefault="00CA0054" w:rsidP="00A93413">
            <w:pPr>
              <w:pStyle w:val="Table"/>
            </w:pPr>
          </w:p>
        </w:tc>
        <w:tc>
          <w:tcPr>
            <w:tcW w:w="5101" w:type="dxa"/>
            <w:vAlign w:val="center"/>
          </w:tcPr>
          <w:p w14:paraId="22708363" w14:textId="77777777" w:rsidR="00CA0054" w:rsidRPr="00AA5580" w:rsidRDefault="00CA0054" w:rsidP="00A93413">
            <w:pPr>
              <w:pStyle w:val="Table"/>
              <w:rPr>
                <w:sz w:val="18"/>
                <w:szCs w:val="21"/>
              </w:rPr>
            </w:pPr>
            <w:r w:rsidRPr="00AA5580">
              <w:rPr>
                <w:sz w:val="18"/>
                <w:szCs w:val="21"/>
              </w:rPr>
              <w:t>3.1.3 Mixed forest</w:t>
            </w:r>
          </w:p>
        </w:tc>
      </w:tr>
      <w:tr w:rsidR="00CA0054" w:rsidRPr="00AA5580" w14:paraId="7C0D6AFA" w14:textId="77777777" w:rsidTr="00A93413">
        <w:trPr>
          <w:cantSplit/>
          <w:trHeight w:val="397"/>
        </w:trPr>
        <w:tc>
          <w:tcPr>
            <w:tcW w:w="1630" w:type="dxa"/>
            <w:vMerge/>
            <w:vAlign w:val="center"/>
          </w:tcPr>
          <w:p w14:paraId="633498B4" w14:textId="77777777" w:rsidR="00CA0054" w:rsidRPr="00AA5580" w:rsidRDefault="00CA0054" w:rsidP="00A93413">
            <w:pPr>
              <w:pStyle w:val="Table"/>
            </w:pPr>
          </w:p>
        </w:tc>
        <w:tc>
          <w:tcPr>
            <w:tcW w:w="1981" w:type="dxa"/>
            <w:vMerge w:val="restart"/>
            <w:vAlign w:val="center"/>
          </w:tcPr>
          <w:p w14:paraId="73D317D1" w14:textId="77777777" w:rsidR="00CA0054" w:rsidRPr="00AA5580" w:rsidRDefault="00CA0054" w:rsidP="00A93413">
            <w:pPr>
              <w:pStyle w:val="Table"/>
            </w:pPr>
            <w:r w:rsidRPr="00AA5580">
              <w:t>3.2 Shrub and/or herbaceous vegetation association</w:t>
            </w:r>
          </w:p>
        </w:tc>
        <w:tc>
          <w:tcPr>
            <w:tcW w:w="5101" w:type="dxa"/>
            <w:vAlign w:val="center"/>
          </w:tcPr>
          <w:p w14:paraId="04459262" w14:textId="77777777" w:rsidR="00CA0054" w:rsidRPr="00AA5580" w:rsidRDefault="00CA0054" w:rsidP="00A93413">
            <w:pPr>
              <w:pStyle w:val="Table"/>
              <w:rPr>
                <w:sz w:val="18"/>
                <w:szCs w:val="21"/>
              </w:rPr>
            </w:pPr>
            <w:r w:rsidRPr="00AA5580">
              <w:rPr>
                <w:sz w:val="18"/>
                <w:szCs w:val="21"/>
              </w:rPr>
              <w:t>3.2.1 Natural grassland</w:t>
            </w:r>
          </w:p>
        </w:tc>
      </w:tr>
      <w:tr w:rsidR="00CA0054" w:rsidRPr="00AA5580" w14:paraId="7DA2AD79" w14:textId="77777777" w:rsidTr="00A93413">
        <w:trPr>
          <w:cantSplit/>
          <w:trHeight w:val="397"/>
        </w:trPr>
        <w:tc>
          <w:tcPr>
            <w:tcW w:w="1630" w:type="dxa"/>
            <w:vMerge/>
            <w:vAlign w:val="center"/>
          </w:tcPr>
          <w:p w14:paraId="29CDED8F" w14:textId="77777777" w:rsidR="00CA0054" w:rsidRPr="00AA5580" w:rsidRDefault="00CA0054" w:rsidP="00A93413">
            <w:pPr>
              <w:pStyle w:val="Table"/>
            </w:pPr>
          </w:p>
        </w:tc>
        <w:tc>
          <w:tcPr>
            <w:tcW w:w="1981" w:type="dxa"/>
            <w:vMerge/>
            <w:vAlign w:val="center"/>
          </w:tcPr>
          <w:p w14:paraId="5C1F60C9" w14:textId="77777777" w:rsidR="00CA0054" w:rsidRPr="00AA5580" w:rsidRDefault="00CA0054" w:rsidP="00A93413">
            <w:pPr>
              <w:pStyle w:val="Table"/>
            </w:pPr>
          </w:p>
        </w:tc>
        <w:tc>
          <w:tcPr>
            <w:tcW w:w="5101" w:type="dxa"/>
            <w:vAlign w:val="center"/>
          </w:tcPr>
          <w:p w14:paraId="3AD0F70E" w14:textId="77777777" w:rsidR="00CA0054" w:rsidRPr="00AA5580" w:rsidRDefault="00CA0054" w:rsidP="00A93413">
            <w:pPr>
              <w:pStyle w:val="Table"/>
              <w:rPr>
                <w:sz w:val="18"/>
                <w:szCs w:val="21"/>
              </w:rPr>
            </w:pPr>
            <w:r w:rsidRPr="00AA5580">
              <w:rPr>
                <w:sz w:val="18"/>
                <w:szCs w:val="21"/>
              </w:rPr>
              <w:t>3.2.2 Moors and heathland</w:t>
            </w:r>
          </w:p>
        </w:tc>
      </w:tr>
      <w:tr w:rsidR="00CA0054" w:rsidRPr="00AA5580" w14:paraId="6A799BF8" w14:textId="77777777" w:rsidTr="00A93413">
        <w:trPr>
          <w:cantSplit/>
          <w:trHeight w:val="397"/>
        </w:trPr>
        <w:tc>
          <w:tcPr>
            <w:tcW w:w="1630" w:type="dxa"/>
            <w:vMerge/>
            <w:vAlign w:val="center"/>
          </w:tcPr>
          <w:p w14:paraId="64E5EF8B" w14:textId="77777777" w:rsidR="00CA0054" w:rsidRPr="00AA5580" w:rsidRDefault="00CA0054" w:rsidP="00A93413">
            <w:pPr>
              <w:pStyle w:val="Table"/>
            </w:pPr>
          </w:p>
        </w:tc>
        <w:tc>
          <w:tcPr>
            <w:tcW w:w="1981" w:type="dxa"/>
            <w:vMerge/>
            <w:vAlign w:val="center"/>
          </w:tcPr>
          <w:p w14:paraId="6423999C" w14:textId="77777777" w:rsidR="00CA0054" w:rsidRPr="00AA5580" w:rsidRDefault="00CA0054" w:rsidP="00A93413">
            <w:pPr>
              <w:pStyle w:val="Table"/>
            </w:pPr>
          </w:p>
        </w:tc>
        <w:tc>
          <w:tcPr>
            <w:tcW w:w="5101" w:type="dxa"/>
            <w:vAlign w:val="center"/>
          </w:tcPr>
          <w:p w14:paraId="44C8E803" w14:textId="77777777" w:rsidR="00CA0054" w:rsidRPr="00AA5580" w:rsidRDefault="00CA0054" w:rsidP="00A93413">
            <w:pPr>
              <w:pStyle w:val="Table"/>
              <w:rPr>
                <w:sz w:val="18"/>
                <w:szCs w:val="21"/>
              </w:rPr>
            </w:pPr>
            <w:r w:rsidRPr="00AA5580">
              <w:rPr>
                <w:sz w:val="18"/>
                <w:szCs w:val="21"/>
              </w:rPr>
              <w:t xml:space="preserve">3.2.3 </w:t>
            </w:r>
            <w:proofErr w:type="spellStart"/>
            <w:r w:rsidRPr="00AA5580">
              <w:rPr>
                <w:sz w:val="18"/>
                <w:szCs w:val="21"/>
              </w:rPr>
              <w:t>Sclerophyllous</w:t>
            </w:r>
            <w:proofErr w:type="spellEnd"/>
            <w:r w:rsidRPr="00AA5580">
              <w:rPr>
                <w:sz w:val="18"/>
                <w:szCs w:val="21"/>
              </w:rPr>
              <w:t xml:space="preserve"> vegetation</w:t>
            </w:r>
          </w:p>
        </w:tc>
      </w:tr>
      <w:tr w:rsidR="00CA0054" w:rsidRPr="00AA5580" w14:paraId="4C51BBD6" w14:textId="77777777" w:rsidTr="00A93413">
        <w:trPr>
          <w:cantSplit/>
          <w:trHeight w:val="397"/>
        </w:trPr>
        <w:tc>
          <w:tcPr>
            <w:tcW w:w="1630" w:type="dxa"/>
            <w:vMerge/>
            <w:vAlign w:val="center"/>
          </w:tcPr>
          <w:p w14:paraId="566173FA" w14:textId="77777777" w:rsidR="00CA0054" w:rsidRPr="00AA5580" w:rsidRDefault="00CA0054" w:rsidP="00A93413">
            <w:pPr>
              <w:pStyle w:val="Table"/>
            </w:pPr>
          </w:p>
        </w:tc>
        <w:tc>
          <w:tcPr>
            <w:tcW w:w="1981" w:type="dxa"/>
            <w:vMerge/>
            <w:vAlign w:val="center"/>
          </w:tcPr>
          <w:p w14:paraId="73AB1376" w14:textId="77777777" w:rsidR="00CA0054" w:rsidRPr="00AA5580" w:rsidRDefault="00CA0054" w:rsidP="00A93413">
            <w:pPr>
              <w:pStyle w:val="Table"/>
            </w:pPr>
          </w:p>
        </w:tc>
        <w:tc>
          <w:tcPr>
            <w:tcW w:w="5101" w:type="dxa"/>
            <w:vAlign w:val="center"/>
          </w:tcPr>
          <w:p w14:paraId="05168750" w14:textId="77777777" w:rsidR="00CA0054" w:rsidRPr="00AA5580" w:rsidRDefault="00CA0054" w:rsidP="00A93413">
            <w:pPr>
              <w:pStyle w:val="Table"/>
              <w:rPr>
                <w:sz w:val="18"/>
                <w:szCs w:val="21"/>
              </w:rPr>
            </w:pPr>
            <w:r w:rsidRPr="00AA5580">
              <w:rPr>
                <w:sz w:val="18"/>
                <w:szCs w:val="21"/>
              </w:rPr>
              <w:t>3.2.4 Transitional woodland shrub</w:t>
            </w:r>
          </w:p>
        </w:tc>
      </w:tr>
      <w:tr w:rsidR="00CA0054" w:rsidRPr="00AA5580" w14:paraId="12492DC9" w14:textId="77777777" w:rsidTr="00A93413">
        <w:trPr>
          <w:cantSplit/>
          <w:trHeight w:val="397"/>
        </w:trPr>
        <w:tc>
          <w:tcPr>
            <w:tcW w:w="1630" w:type="dxa"/>
            <w:vMerge/>
            <w:vAlign w:val="center"/>
          </w:tcPr>
          <w:p w14:paraId="769FEE49" w14:textId="77777777" w:rsidR="00CA0054" w:rsidRPr="00AA5580" w:rsidRDefault="00CA0054" w:rsidP="00A93413">
            <w:pPr>
              <w:pStyle w:val="Table"/>
            </w:pPr>
          </w:p>
        </w:tc>
        <w:tc>
          <w:tcPr>
            <w:tcW w:w="1981" w:type="dxa"/>
            <w:vMerge w:val="restart"/>
            <w:vAlign w:val="center"/>
          </w:tcPr>
          <w:p w14:paraId="708555C9" w14:textId="77777777" w:rsidR="00CA0054" w:rsidRPr="00AA5580" w:rsidRDefault="00CA0054" w:rsidP="00A93413">
            <w:pPr>
              <w:pStyle w:val="Table"/>
            </w:pPr>
            <w:r w:rsidRPr="00AA5580">
              <w:t>3.3. Open spaces with little or no vegetation</w:t>
            </w:r>
          </w:p>
        </w:tc>
        <w:tc>
          <w:tcPr>
            <w:tcW w:w="5101" w:type="dxa"/>
            <w:vAlign w:val="center"/>
          </w:tcPr>
          <w:p w14:paraId="4638F62E" w14:textId="77777777" w:rsidR="00CA0054" w:rsidRPr="00AA5580" w:rsidRDefault="00CA0054" w:rsidP="00A93413">
            <w:pPr>
              <w:pStyle w:val="Table"/>
              <w:rPr>
                <w:sz w:val="18"/>
                <w:szCs w:val="21"/>
              </w:rPr>
            </w:pPr>
            <w:r w:rsidRPr="00AA5580">
              <w:rPr>
                <w:sz w:val="18"/>
                <w:szCs w:val="21"/>
              </w:rPr>
              <w:t>3.3.1 Beaches, dunes, and sand plains</w:t>
            </w:r>
          </w:p>
        </w:tc>
      </w:tr>
      <w:tr w:rsidR="00CA0054" w:rsidRPr="00AA5580" w14:paraId="7D22D7AD" w14:textId="77777777" w:rsidTr="00A93413">
        <w:trPr>
          <w:cantSplit/>
          <w:trHeight w:val="397"/>
        </w:trPr>
        <w:tc>
          <w:tcPr>
            <w:tcW w:w="1630" w:type="dxa"/>
            <w:vMerge/>
            <w:vAlign w:val="center"/>
          </w:tcPr>
          <w:p w14:paraId="1C6E4127" w14:textId="77777777" w:rsidR="00CA0054" w:rsidRPr="00AA5580" w:rsidRDefault="00CA0054" w:rsidP="00A93413">
            <w:pPr>
              <w:pStyle w:val="Table"/>
            </w:pPr>
          </w:p>
        </w:tc>
        <w:tc>
          <w:tcPr>
            <w:tcW w:w="1981" w:type="dxa"/>
            <w:vMerge/>
            <w:vAlign w:val="center"/>
          </w:tcPr>
          <w:p w14:paraId="4CC6336F" w14:textId="77777777" w:rsidR="00CA0054" w:rsidRPr="00AA5580" w:rsidRDefault="00CA0054" w:rsidP="00A93413">
            <w:pPr>
              <w:pStyle w:val="Table"/>
            </w:pPr>
          </w:p>
        </w:tc>
        <w:tc>
          <w:tcPr>
            <w:tcW w:w="5101" w:type="dxa"/>
            <w:vAlign w:val="center"/>
          </w:tcPr>
          <w:p w14:paraId="6AB000FD" w14:textId="77777777" w:rsidR="00CA0054" w:rsidRPr="00AA5580" w:rsidRDefault="00CA0054" w:rsidP="00A93413">
            <w:pPr>
              <w:pStyle w:val="Table"/>
              <w:rPr>
                <w:sz w:val="18"/>
                <w:szCs w:val="21"/>
              </w:rPr>
            </w:pPr>
            <w:r w:rsidRPr="00AA5580">
              <w:rPr>
                <w:sz w:val="18"/>
                <w:szCs w:val="21"/>
              </w:rPr>
              <w:t>3.3.2 Bare rock</w:t>
            </w:r>
          </w:p>
        </w:tc>
      </w:tr>
      <w:tr w:rsidR="00CA0054" w:rsidRPr="00AA5580" w14:paraId="0198269B" w14:textId="77777777" w:rsidTr="00A93413">
        <w:trPr>
          <w:cantSplit/>
          <w:trHeight w:val="397"/>
        </w:trPr>
        <w:tc>
          <w:tcPr>
            <w:tcW w:w="1630" w:type="dxa"/>
            <w:vMerge/>
            <w:vAlign w:val="center"/>
          </w:tcPr>
          <w:p w14:paraId="3CB90C06" w14:textId="77777777" w:rsidR="00CA0054" w:rsidRPr="00AA5580" w:rsidRDefault="00CA0054" w:rsidP="00A93413">
            <w:pPr>
              <w:pStyle w:val="Table"/>
            </w:pPr>
          </w:p>
        </w:tc>
        <w:tc>
          <w:tcPr>
            <w:tcW w:w="1981" w:type="dxa"/>
            <w:vMerge/>
            <w:vAlign w:val="center"/>
          </w:tcPr>
          <w:p w14:paraId="220F058B" w14:textId="77777777" w:rsidR="00CA0054" w:rsidRPr="00AA5580" w:rsidRDefault="00CA0054" w:rsidP="00A93413">
            <w:pPr>
              <w:pStyle w:val="Table"/>
            </w:pPr>
          </w:p>
        </w:tc>
        <w:tc>
          <w:tcPr>
            <w:tcW w:w="5101" w:type="dxa"/>
            <w:vAlign w:val="center"/>
          </w:tcPr>
          <w:p w14:paraId="35546449" w14:textId="77777777" w:rsidR="00CA0054" w:rsidRPr="00AA5580" w:rsidRDefault="00CA0054" w:rsidP="00A93413">
            <w:pPr>
              <w:pStyle w:val="Table"/>
              <w:rPr>
                <w:sz w:val="18"/>
                <w:szCs w:val="21"/>
              </w:rPr>
            </w:pPr>
            <w:r w:rsidRPr="00AA5580">
              <w:rPr>
                <w:sz w:val="18"/>
                <w:szCs w:val="21"/>
              </w:rPr>
              <w:t>3.3.3 Sparsely vegetated areas</w:t>
            </w:r>
          </w:p>
        </w:tc>
      </w:tr>
      <w:tr w:rsidR="00CA0054" w:rsidRPr="00AA5580" w14:paraId="1610729D" w14:textId="77777777" w:rsidTr="00A93413">
        <w:trPr>
          <w:cantSplit/>
          <w:trHeight w:val="397"/>
        </w:trPr>
        <w:tc>
          <w:tcPr>
            <w:tcW w:w="1630" w:type="dxa"/>
            <w:vMerge/>
            <w:vAlign w:val="center"/>
          </w:tcPr>
          <w:p w14:paraId="450DB2DE" w14:textId="77777777" w:rsidR="00CA0054" w:rsidRPr="00AA5580" w:rsidRDefault="00CA0054" w:rsidP="00A93413">
            <w:pPr>
              <w:pStyle w:val="Table"/>
            </w:pPr>
          </w:p>
        </w:tc>
        <w:tc>
          <w:tcPr>
            <w:tcW w:w="1981" w:type="dxa"/>
            <w:vMerge/>
            <w:vAlign w:val="center"/>
          </w:tcPr>
          <w:p w14:paraId="3993CF15" w14:textId="77777777" w:rsidR="00CA0054" w:rsidRPr="00AA5580" w:rsidRDefault="00CA0054" w:rsidP="00A93413">
            <w:pPr>
              <w:pStyle w:val="Table"/>
            </w:pPr>
          </w:p>
        </w:tc>
        <w:tc>
          <w:tcPr>
            <w:tcW w:w="5101" w:type="dxa"/>
            <w:vAlign w:val="center"/>
          </w:tcPr>
          <w:p w14:paraId="767C352A" w14:textId="77777777" w:rsidR="00CA0054" w:rsidRPr="00AA5580" w:rsidRDefault="00CA0054" w:rsidP="00A93413">
            <w:pPr>
              <w:pStyle w:val="Table"/>
              <w:rPr>
                <w:sz w:val="18"/>
                <w:szCs w:val="21"/>
              </w:rPr>
            </w:pPr>
            <w:r w:rsidRPr="00AA5580">
              <w:rPr>
                <w:sz w:val="18"/>
                <w:szCs w:val="21"/>
              </w:rPr>
              <w:t>3.3.4 Burnt areas</w:t>
            </w:r>
          </w:p>
        </w:tc>
      </w:tr>
      <w:tr w:rsidR="00CA0054" w:rsidRPr="00AA5580" w14:paraId="3DF0D723" w14:textId="77777777" w:rsidTr="00A93413">
        <w:trPr>
          <w:cantSplit/>
          <w:trHeight w:val="397"/>
        </w:trPr>
        <w:tc>
          <w:tcPr>
            <w:tcW w:w="1630" w:type="dxa"/>
            <w:vMerge/>
            <w:vAlign w:val="center"/>
          </w:tcPr>
          <w:p w14:paraId="1009A94F" w14:textId="77777777" w:rsidR="00CA0054" w:rsidRPr="00AA5580" w:rsidRDefault="00CA0054" w:rsidP="00A93413">
            <w:pPr>
              <w:pStyle w:val="Table"/>
            </w:pPr>
          </w:p>
        </w:tc>
        <w:tc>
          <w:tcPr>
            <w:tcW w:w="1981" w:type="dxa"/>
            <w:vMerge/>
            <w:vAlign w:val="center"/>
          </w:tcPr>
          <w:p w14:paraId="5DB0FEFC" w14:textId="77777777" w:rsidR="00CA0054" w:rsidRPr="00AA5580" w:rsidRDefault="00CA0054" w:rsidP="00A93413">
            <w:pPr>
              <w:pStyle w:val="Table"/>
            </w:pPr>
          </w:p>
        </w:tc>
        <w:tc>
          <w:tcPr>
            <w:tcW w:w="5101" w:type="dxa"/>
            <w:vAlign w:val="center"/>
          </w:tcPr>
          <w:p w14:paraId="6A32E7BB" w14:textId="77777777" w:rsidR="00CA0054" w:rsidRPr="00AA5580" w:rsidRDefault="00CA0054" w:rsidP="00A93413">
            <w:pPr>
              <w:pStyle w:val="Table"/>
              <w:rPr>
                <w:sz w:val="18"/>
                <w:szCs w:val="21"/>
              </w:rPr>
            </w:pPr>
            <w:r w:rsidRPr="00AA5580">
              <w:rPr>
                <w:sz w:val="18"/>
                <w:szCs w:val="21"/>
              </w:rPr>
              <w:t>3.3.5 Glaciers and perpetual snow</w:t>
            </w:r>
          </w:p>
        </w:tc>
      </w:tr>
      <w:tr w:rsidR="00CA0054" w:rsidRPr="00AA5580" w14:paraId="24EA544F" w14:textId="77777777" w:rsidTr="00A93413">
        <w:trPr>
          <w:cantSplit/>
          <w:trHeight w:val="397"/>
        </w:trPr>
        <w:tc>
          <w:tcPr>
            <w:tcW w:w="1630" w:type="dxa"/>
            <w:vMerge w:val="restart"/>
            <w:vAlign w:val="center"/>
          </w:tcPr>
          <w:p w14:paraId="5B7A2A43" w14:textId="77777777" w:rsidR="00CA0054" w:rsidRPr="00AA5580" w:rsidRDefault="00CA0054" w:rsidP="00A93413">
            <w:pPr>
              <w:pStyle w:val="Table"/>
            </w:pPr>
            <w:r w:rsidRPr="00AA5580">
              <w:t>4 Wetlands</w:t>
            </w:r>
          </w:p>
        </w:tc>
        <w:tc>
          <w:tcPr>
            <w:tcW w:w="1981" w:type="dxa"/>
            <w:vMerge w:val="restart"/>
            <w:vAlign w:val="center"/>
          </w:tcPr>
          <w:p w14:paraId="78B4304B" w14:textId="77777777" w:rsidR="00CA0054" w:rsidRPr="00AA5580" w:rsidRDefault="00CA0054" w:rsidP="00A93413">
            <w:pPr>
              <w:pStyle w:val="Table"/>
            </w:pPr>
            <w:r w:rsidRPr="00AA5580">
              <w:t>4.1 Inland wetlands</w:t>
            </w:r>
          </w:p>
        </w:tc>
        <w:tc>
          <w:tcPr>
            <w:tcW w:w="5101" w:type="dxa"/>
            <w:vAlign w:val="center"/>
          </w:tcPr>
          <w:p w14:paraId="33AD92ED" w14:textId="77777777" w:rsidR="00CA0054" w:rsidRPr="00AA5580" w:rsidRDefault="00CA0054" w:rsidP="00A93413">
            <w:pPr>
              <w:pStyle w:val="Table"/>
              <w:rPr>
                <w:sz w:val="18"/>
                <w:szCs w:val="21"/>
              </w:rPr>
            </w:pPr>
            <w:r w:rsidRPr="00AA5580">
              <w:rPr>
                <w:sz w:val="18"/>
                <w:szCs w:val="21"/>
              </w:rPr>
              <w:t>4.1.1 Inland marshes</w:t>
            </w:r>
          </w:p>
        </w:tc>
      </w:tr>
      <w:tr w:rsidR="00CA0054" w:rsidRPr="00AA5580" w14:paraId="40E84EF5" w14:textId="77777777" w:rsidTr="00A93413">
        <w:trPr>
          <w:cantSplit/>
          <w:trHeight w:val="397"/>
        </w:trPr>
        <w:tc>
          <w:tcPr>
            <w:tcW w:w="1630" w:type="dxa"/>
            <w:vMerge/>
            <w:vAlign w:val="center"/>
          </w:tcPr>
          <w:p w14:paraId="4CB115BE" w14:textId="77777777" w:rsidR="00CA0054" w:rsidRPr="00AA5580" w:rsidRDefault="00CA0054" w:rsidP="00A93413">
            <w:pPr>
              <w:pStyle w:val="Table"/>
            </w:pPr>
          </w:p>
        </w:tc>
        <w:tc>
          <w:tcPr>
            <w:tcW w:w="1981" w:type="dxa"/>
            <w:vMerge/>
            <w:vAlign w:val="center"/>
          </w:tcPr>
          <w:p w14:paraId="409BF8F5" w14:textId="77777777" w:rsidR="00CA0054" w:rsidRPr="00AA5580" w:rsidRDefault="00CA0054" w:rsidP="00A93413">
            <w:pPr>
              <w:pStyle w:val="Table"/>
            </w:pPr>
          </w:p>
        </w:tc>
        <w:tc>
          <w:tcPr>
            <w:tcW w:w="5101" w:type="dxa"/>
            <w:vAlign w:val="center"/>
          </w:tcPr>
          <w:p w14:paraId="3AAAAE2A" w14:textId="77777777" w:rsidR="00CA0054" w:rsidRPr="00AA5580" w:rsidRDefault="00CA0054" w:rsidP="00A93413">
            <w:pPr>
              <w:pStyle w:val="Table"/>
              <w:rPr>
                <w:sz w:val="18"/>
                <w:szCs w:val="21"/>
              </w:rPr>
            </w:pPr>
            <w:r w:rsidRPr="00AA5580">
              <w:rPr>
                <w:sz w:val="18"/>
                <w:szCs w:val="21"/>
              </w:rPr>
              <w:t>4.1.2 Peatbogs</w:t>
            </w:r>
          </w:p>
        </w:tc>
      </w:tr>
      <w:tr w:rsidR="00CA0054" w:rsidRPr="00AA5580" w14:paraId="30857355" w14:textId="77777777" w:rsidTr="00A93413">
        <w:trPr>
          <w:cantSplit/>
          <w:trHeight w:val="397"/>
        </w:trPr>
        <w:tc>
          <w:tcPr>
            <w:tcW w:w="1630" w:type="dxa"/>
            <w:vMerge/>
            <w:vAlign w:val="center"/>
          </w:tcPr>
          <w:p w14:paraId="2B29F4B5" w14:textId="77777777" w:rsidR="00CA0054" w:rsidRPr="00AA5580" w:rsidRDefault="00CA0054" w:rsidP="00A93413">
            <w:pPr>
              <w:pStyle w:val="Table"/>
            </w:pPr>
          </w:p>
        </w:tc>
        <w:tc>
          <w:tcPr>
            <w:tcW w:w="1981" w:type="dxa"/>
            <w:vMerge w:val="restart"/>
            <w:vAlign w:val="center"/>
          </w:tcPr>
          <w:p w14:paraId="039D8638" w14:textId="77777777" w:rsidR="00CA0054" w:rsidRPr="00AA5580" w:rsidRDefault="00CA0054" w:rsidP="00A93413">
            <w:pPr>
              <w:pStyle w:val="Table"/>
            </w:pPr>
            <w:r w:rsidRPr="00AA5580">
              <w:t>4.2. Coastal wetlands</w:t>
            </w:r>
          </w:p>
        </w:tc>
        <w:tc>
          <w:tcPr>
            <w:tcW w:w="5101" w:type="dxa"/>
            <w:vAlign w:val="center"/>
          </w:tcPr>
          <w:p w14:paraId="4D32CA3D" w14:textId="77777777" w:rsidR="00CA0054" w:rsidRPr="00AA5580" w:rsidRDefault="00CA0054" w:rsidP="00A93413">
            <w:pPr>
              <w:pStyle w:val="Table"/>
              <w:rPr>
                <w:sz w:val="18"/>
                <w:szCs w:val="21"/>
              </w:rPr>
            </w:pPr>
            <w:r w:rsidRPr="00AA5580">
              <w:rPr>
                <w:sz w:val="18"/>
                <w:szCs w:val="21"/>
              </w:rPr>
              <w:t>4.2.1 Salt marshes</w:t>
            </w:r>
          </w:p>
        </w:tc>
      </w:tr>
      <w:tr w:rsidR="00CA0054" w:rsidRPr="00AA5580" w14:paraId="14F0BBE7" w14:textId="77777777" w:rsidTr="00A93413">
        <w:trPr>
          <w:cantSplit/>
          <w:trHeight w:val="397"/>
        </w:trPr>
        <w:tc>
          <w:tcPr>
            <w:tcW w:w="1630" w:type="dxa"/>
            <w:vMerge/>
            <w:vAlign w:val="center"/>
          </w:tcPr>
          <w:p w14:paraId="0AA6504F" w14:textId="77777777" w:rsidR="00CA0054" w:rsidRPr="00AA5580" w:rsidRDefault="00CA0054" w:rsidP="00A93413">
            <w:pPr>
              <w:pStyle w:val="Table"/>
            </w:pPr>
          </w:p>
        </w:tc>
        <w:tc>
          <w:tcPr>
            <w:tcW w:w="1981" w:type="dxa"/>
            <w:vMerge/>
            <w:vAlign w:val="center"/>
          </w:tcPr>
          <w:p w14:paraId="2963A4AB" w14:textId="77777777" w:rsidR="00CA0054" w:rsidRPr="00AA5580" w:rsidRDefault="00CA0054" w:rsidP="00A93413">
            <w:pPr>
              <w:pStyle w:val="Table"/>
            </w:pPr>
          </w:p>
        </w:tc>
        <w:tc>
          <w:tcPr>
            <w:tcW w:w="5101" w:type="dxa"/>
            <w:vAlign w:val="center"/>
          </w:tcPr>
          <w:p w14:paraId="6EB0EFE9" w14:textId="77777777" w:rsidR="00CA0054" w:rsidRPr="00AA5580" w:rsidRDefault="00CA0054" w:rsidP="00A93413">
            <w:pPr>
              <w:pStyle w:val="Table"/>
              <w:rPr>
                <w:sz w:val="18"/>
                <w:szCs w:val="21"/>
              </w:rPr>
            </w:pPr>
            <w:r w:rsidRPr="00AA5580">
              <w:rPr>
                <w:sz w:val="18"/>
                <w:szCs w:val="21"/>
              </w:rPr>
              <w:t xml:space="preserve">4.2.2 </w:t>
            </w:r>
            <w:proofErr w:type="spellStart"/>
            <w:r w:rsidRPr="00AA5580">
              <w:rPr>
                <w:sz w:val="18"/>
                <w:szCs w:val="21"/>
              </w:rPr>
              <w:t>Salines</w:t>
            </w:r>
            <w:proofErr w:type="spellEnd"/>
          </w:p>
        </w:tc>
      </w:tr>
      <w:tr w:rsidR="00CA0054" w:rsidRPr="00AA5580" w14:paraId="6BD80C77" w14:textId="77777777" w:rsidTr="00A93413">
        <w:trPr>
          <w:cantSplit/>
          <w:trHeight w:val="397"/>
        </w:trPr>
        <w:tc>
          <w:tcPr>
            <w:tcW w:w="1630" w:type="dxa"/>
            <w:vMerge/>
            <w:vAlign w:val="center"/>
          </w:tcPr>
          <w:p w14:paraId="726542F0" w14:textId="77777777" w:rsidR="00CA0054" w:rsidRPr="00AA5580" w:rsidRDefault="00CA0054" w:rsidP="00A93413">
            <w:pPr>
              <w:pStyle w:val="Table"/>
            </w:pPr>
          </w:p>
        </w:tc>
        <w:tc>
          <w:tcPr>
            <w:tcW w:w="1981" w:type="dxa"/>
            <w:vMerge/>
            <w:vAlign w:val="center"/>
          </w:tcPr>
          <w:p w14:paraId="31C5EFF8" w14:textId="77777777" w:rsidR="00CA0054" w:rsidRPr="00AA5580" w:rsidRDefault="00CA0054" w:rsidP="00A93413">
            <w:pPr>
              <w:pStyle w:val="Table"/>
            </w:pPr>
          </w:p>
        </w:tc>
        <w:tc>
          <w:tcPr>
            <w:tcW w:w="5101" w:type="dxa"/>
            <w:vAlign w:val="center"/>
          </w:tcPr>
          <w:p w14:paraId="1193BD76" w14:textId="77777777" w:rsidR="00CA0054" w:rsidRPr="00AA5580" w:rsidRDefault="00CA0054" w:rsidP="00A93413">
            <w:pPr>
              <w:pStyle w:val="Table"/>
              <w:rPr>
                <w:sz w:val="18"/>
                <w:szCs w:val="21"/>
              </w:rPr>
            </w:pPr>
            <w:r w:rsidRPr="00AA5580">
              <w:rPr>
                <w:sz w:val="18"/>
                <w:szCs w:val="21"/>
              </w:rPr>
              <w:t>4.2.3 Intertidal flats</w:t>
            </w:r>
          </w:p>
        </w:tc>
      </w:tr>
      <w:tr w:rsidR="00CA0054" w:rsidRPr="00AA5580" w14:paraId="40F901F8" w14:textId="77777777" w:rsidTr="00A93413">
        <w:trPr>
          <w:cantSplit/>
          <w:trHeight w:val="397"/>
        </w:trPr>
        <w:tc>
          <w:tcPr>
            <w:tcW w:w="1630" w:type="dxa"/>
            <w:vMerge w:val="restart"/>
            <w:vAlign w:val="center"/>
          </w:tcPr>
          <w:p w14:paraId="5A631EB3" w14:textId="77777777" w:rsidR="00CA0054" w:rsidRPr="00AA5580" w:rsidRDefault="00CA0054" w:rsidP="00A93413">
            <w:pPr>
              <w:pStyle w:val="Table"/>
            </w:pPr>
            <w:r w:rsidRPr="00AA5580">
              <w:t>5. Water bodies</w:t>
            </w:r>
          </w:p>
        </w:tc>
        <w:tc>
          <w:tcPr>
            <w:tcW w:w="1981" w:type="dxa"/>
            <w:vMerge w:val="restart"/>
            <w:vAlign w:val="center"/>
          </w:tcPr>
          <w:p w14:paraId="279DA167" w14:textId="77777777" w:rsidR="00CA0054" w:rsidRPr="00AA5580" w:rsidRDefault="00CA0054" w:rsidP="00A93413">
            <w:pPr>
              <w:pStyle w:val="Table"/>
            </w:pPr>
            <w:r w:rsidRPr="00AA5580">
              <w:t>5.1 Inland waters</w:t>
            </w:r>
          </w:p>
        </w:tc>
        <w:tc>
          <w:tcPr>
            <w:tcW w:w="5101" w:type="dxa"/>
            <w:vAlign w:val="center"/>
          </w:tcPr>
          <w:p w14:paraId="6545C73B" w14:textId="77777777" w:rsidR="00CA0054" w:rsidRPr="00AA5580" w:rsidRDefault="00CA0054" w:rsidP="00A93413">
            <w:pPr>
              <w:pStyle w:val="Table"/>
              <w:rPr>
                <w:sz w:val="18"/>
                <w:szCs w:val="21"/>
              </w:rPr>
            </w:pPr>
            <w:r w:rsidRPr="00AA5580">
              <w:rPr>
                <w:sz w:val="18"/>
                <w:szCs w:val="21"/>
              </w:rPr>
              <w:t>5.1.1. Water courses</w:t>
            </w:r>
          </w:p>
        </w:tc>
      </w:tr>
      <w:tr w:rsidR="00CA0054" w:rsidRPr="00AA5580" w14:paraId="0C9A5DE5" w14:textId="77777777" w:rsidTr="00A93413">
        <w:trPr>
          <w:cantSplit/>
          <w:trHeight w:val="397"/>
        </w:trPr>
        <w:tc>
          <w:tcPr>
            <w:tcW w:w="1630" w:type="dxa"/>
            <w:vMerge/>
            <w:vAlign w:val="center"/>
          </w:tcPr>
          <w:p w14:paraId="2BCD5146" w14:textId="77777777" w:rsidR="00CA0054" w:rsidRPr="00AA5580" w:rsidRDefault="00CA0054" w:rsidP="00A93413">
            <w:pPr>
              <w:pStyle w:val="Table"/>
            </w:pPr>
          </w:p>
        </w:tc>
        <w:tc>
          <w:tcPr>
            <w:tcW w:w="1981" w:type="dxa"/>
            <w:vMerge/>
            <w:vAlign w:val="center"/>
          </w:tcPr>
          <w:p w14:paraId="7EB3BD86" w14:textId="77777777" w:rsidR="00CA0054" w:rsidRPr="00AA5580" w:rsidRDefault="00CA0054" w:rsidP="00A93413">
            <w:pPr>
              <w:pStyle w:val="Table"/>
            </w:pPr>
          </w:p>
        </w:tc>
        <w:tc>
          <w:tcPr>
            <w:tcW w:w="5101" w:type="dxa"/>
            <w:vAlign w:val="center"/>
          </w:tcPr>
          <w:p w14:paraId="507AA860" w14:textId="77777777" w:rsidR="00CA0054" w:rsidRPr="00AA5580" w:rsidRDefault="00CA0054" w:rsidP="00A93413">
            <w:pPr>
              <w:pStyle w:val="Table"/>
              <w:rPr>
                <w:sz w:val="18"/>
                <w:szCs w:val="21"/>
              </w:rPr>
            </w:pPr>
            <w:r w:rsidRPr="00AA5580">
              <w:rPr>
                <w:sz w:val="18"/>
                <w:szCs w:val="21"/>
              </w:rPr>
              <w:t>5.1.2. Water bodies</w:t>
            </w:r>
          </w:p>
        </w:tc>
      </w:tr>
      <w:tr w:rsidR="00CA0054" w:rsidRPr="00AA5580" w14:paraId="4966B515" w14:textId="77777777" w:rsidTr="00A93413">
        <w:trPr>
          <w:cantSplit/>
          <w:trHeight w:val="397"/>
        </w:trPr>
        <w:tc>
          <w:tcPr>
            <w:tcW w:w="1630" w:type="dxa"/>
            <w:vMerge/>
            <w:vAlign w:val="center"/>
          </w:tcPr>
          <w:p w14:paraId="1910C6B4" w14:textId="77777777" w:rsidR="00CA0054" w:rsidRPr="00AA5580" w:rsidRDefault="00CA0054" w:rsidP="00A93413">
            <w:pPr>
              <w:pStyle w:val="Table"/>
            </w:pPr>
          </w:p>
        </w:tc>
        <w:tc>
          <w:tcPr>
            <w:tcW w:w="1981" w:type="dxa"/>
            <w:vMerge w:val="restart"/>
            <w:vAlign w:val="center"/>
          </w:tcPr>
          <w:p w14:paraId="33A396D2" w14:textId="77777777" w:rsidR="00CA0054" w:rsidRPr="00AA5580" w:rsidRDefault="00CA0054" w:rsidP="00A93413">
            <w:pPr>
              <w:pStyle w:val="Table"/>
            </w:pPr>
            <w:r w:rsidRPr="00AA5580">
              <w:t>5.2 Marine waters</w:t>
            </w:r>
          </w:p>
        </w:tc>
        <w:tc>
          <w:tcPr>
            <w:tcW w:w="5101" w:type="dxa"/>
            <w:vAlign w:val="center"/>
          </w:tcPr>
          <w:p w14:paraId="25DDCF4E" w14:textId="77777777" w:rsidR="00CA0054" w:rsidRPr="00AA5580" w:rsidRDefault="00CA0054" w:rsidP="00A93413">
            <w:pPr>
              <w:pStyle w:val="Table"/>
              <w:rPr>
                <w:sz w:val="18"/>
                <w:szCs w:val="21"/>
              </w:rPr>
            </w:pPr>
            <w:r w:rsidRPr="00AA5580">
              <w:rPr>
                <w:sz w:val="18"/>
                <w:szCs w:val="21"/>
              </w:rPr>
              <w:t>5.2.1 Coastal lagoons</w:t>
            </w:r>
          </w:p>
        </w:tc>
      </w:tr>
      <w:tr w:rsidR="00CA0054" w:rsidRPr="00AA5580" w14:paraId="0B96FF97" w14:textId="77777777" w:rsidTr="00A93413">
        <w:trPr>
          <w:cantSplit/>
          <w:trHeight w:val="397"/>
        </w:trPr>
        <w:tc>
          <w:tcPr>
            <w:tcW w:w="1630" w:type="dxa"/>
            <w:vMerge/>
            <w:vAlign w:val="center"/>
          </w:tcPr>
          <w:p w14:paraId="043DC6FE" w14:textId="77777777" w:rsidR="00CA0054" w:rsidRPr="00AA5580" w:rsidRDefault="00CA0054" w:rsidP="00A93413">
            <w:pPr>
              <w:pStyle w:val="Table"/>
            </w:pPr>
          </w:p>
        </w:tc>
        <w:tc>
          <w:tcPr>
            <w:tcW w:w="1981" w:type="dxa"/>
            <w:vMerge/>
            <w:vAlign w:val="center"/>
          </w:tcPr>
          <w:p w14:paraId="5107A203" w14:textId="77777777" w:rsidR="00CA0054" w:rsidRPr="00AA5580" w:rsidRDefault="00CA0054" w:rsidP="00A93413">
            <w:pPr>
              <w:pStyle w:val="Table"/>
            </w:pPr>
          </w:p>
        </w:tc>
        <w:tc>
          <w:tcPr>
            <w:tcW w:w="5101" w:type="dxa"/>
            <w:vAlign w:val="center"/>
          </w:tcPr>
          <w:p w14:paraId="2CDF3F95" w14:textId="77777777" w:rsidR="00CA0054" w:rsidRPr="00AA5580" w:rsidRDefault="00CA0054" w:rsidP="00A93413">
            <w:pPr>
              <w:pStyle w:val="Table"/>
              <w:rPr>
                <w:sz w:val="18"/>
                <w:szCs w:val="21"/>
              </w:rPr>
            </w:pPr>
            <w:r w:rsidRPr="00AA5580">
              <w:rPr>
                <w:sz w:val="18"/>
                <w:szCs w:val="21"/>
              </w:rPr>
              <w:t>5.2.2 Estuaries</w:t>
            </w:r>
          </w:p>
        </w:tc>
      </w:tr>
      <w:tr w:rsidR="00CA0054" w:rsidRPr="00AA5580" w14:paraId="37B9C38F" w14:textId="77777777" w:rsidTr="00A93413">
        <w:trPr>
          <w:cantSplit/>
          <w:trHeight w:val="397"/>
        </w:trPr>
        <w:tc>
          <w:tcPr>
            <w:tcW w:w="1630" w:type="dxa"/>
            <w:vMerge/>
            <w:vAlign w:val="center"/>
          </w:tcPr>
          <w:p w14:paraId="3AD7E9C5" w14:textId="77777777" w:rsidR="00CA0054" w:rsidRPr="00AA5580" w:rsidRDefault="00CA0054" w:rsidP="00A93413">
            <w:pPr>
              <w:pStyle w:val="Table"/>
            </w:pPr>
          </w:p>
        </w:tc>
        <w:tc>
          <w:tcPr>
            <w:tcW w:w="1981" w:type="dxa"/>
            <w:vMerge/>
            <w:vAlign w:val="center"/>
          </w:tcPr>
          <w:p w14:paraId="083000F6" w14:textId="77777777" w:rsidR="00CA0054" w:rsidRPr="00AA5580" w:rsidRDefault="00CA0054" w:rsidP="00A93413">
            <w:pPr>
              <w:pStyle w:val="Table"/>
            </w:pPr>
          </w:p>
        </w:tc>
        <w:tc>
          <w:tcPr>
            <w:tcW w:w="5101" w:type="dxa"/>
            <w:vAlign w:val="center"/>
          </w:tcPr>
          <w:p w14:paraId="34A1A167" w14:textId="77777777" w:rsidR="00CA0054" w:rsidRPr="00AA5580" w:rsidRDefault="00CA0054" w:rsidP="00A93413">
            <w:pPr>
              <w:pStyle w:val="Table"/>
              <w:rPr>
                <w:sz w:val="18"/>
                <w:szCs w:val="21"/>
              </w:rPr>
            </w:pPr>
            <w:r w:rsidRPr="00AA5580">
              <w:rPr>
                <w:sz w:val="18"/>
                <w:szCs w:val="21"/>
              </w:rPr>
              <w:t>5.2.3 Sea and ocean</w:t>
            </w:r>
          </w:p>
        </w:tc>
      </w:tr>
    </w:tbl>
    <w:p w14:paraId="6C90284D" w14:textId="0A63CC75" w:rsidR="00CA0054" w:rsidRPr="00AA5580" w:rsidRDefault="00CA0054" w:rsidP="00CA0054">
      <w:pPr>
        <w:pStyle w:val="Caption"/>
        <w:rPr>
          <w:lang w:val="en-US"/>
        </w:rPr>
      </w:pPr>
      <w:bookmarkStart w:id="167" w:name="_Toc30586443"/>
      <w:r w:rsidRPr="00AA5580">
        <w:rPr>
          <w:lang w:val="en-US"/>
        </w:rPr>
        <w:t xml:space="preserve">Table </w:t>
      </w:r>
      <w:r w:rsidRPr="00AA5580">
        <w:rPr>
          <w:lang w:val="en-US"/>
        </w:rPr>
        <w:fldChar w:fldCharType="begin"/>
      </w:r>
      <w:r w:rsidRPr="00AA5580">
        <w:rPr>
          <w:lang w:val="en-US"/>
        </w:rPr>
        <w:instrText xml:space="preserve"> SEQ Table \* ARABIC </w:instrText>
      </w:r>
      <w:r w:rsidRPr="00AA5580">
        <w:rPr>
          <w:lang w:val="en-US"/>
        </w:rPr>
        <w:fldChar w:fldCharType="separate"/>
      </w:r>
      <w:r w:rsidR="003E790D" w:rsidRPr="00AA5580">
        <w:rPr>
          <w:noProof/>
          <w:lang w:val="en-US"/>
        </w:rPr>
        <w:t>27</w:t>
      </w:r>
      <w:r w:rsidRPr="00AA5580">
        <w:rPr>
          <w:lang w:val="en-US"/>
        </w:rPr>
        <w:fldChar w:fldCharType="end"/>
      </w:r>
      <w:r w:rsidRPr="00AA5580">
        <w:rPr>
          <w:lang w:val="en-US"/>
        </w:rPr>
        <w:t>: CORINE land cover categories. Source: Copernicus Land Monitoring Service web page</w:t>
      </w:r>
      <w:bookmarkEnd w:id="167"/>
    </w:p>
    <w:p w14:paraId="71670CA1" w14:textId="77777777" w:rsidR="00CA0054" w:rsidRPr="00AA5580" w:rsidRDefault="00CA0054" w:rsidP="00CA0054"/>
    <w:p w14:paraId="79A5BA20" w14:textId="77777777" w:rsidR="00CA0054" w:rsidRPr="00AA5580" w:rsidRDefault="00CA0054">
      <w:pPr>
        <w:spacing w:line="300" w:lineRule="exact"/>
        <w:jc w:val="left"/>
        <w:rPr>
          <w:rFonts w:eastAsiaTheme="majorEastAsia" w:cstheme="majorBidi"/>
          <w:b/>
          <w:bCs/>
          <w:smallCaps/>
          <w:color w:val="212745" w:themeColor="text2"/>
          <w:sz w:val="26"/>
          <w:szCs w:val="28"/>
        </w:rPr>
      </w:pPr>
      <w:r w:rsidRPr="00AA5580">
        <w:br w:type="page"/>
      </w:r>
    </w:p>
    <w:p w14:paraId="195C63AB" w14:textId="38D5B5A1" w:rsidR="00CA0054" w:rsidRPr="00AA5580" w:rsidRDefault="00CA0054" w:rsidP="00CA0054">
      <w:pPr>
        <w:pStyle w:val="Heading1"/>
        <w:numPr>
          <w:ilvl w:val="0"/>
          <w:numId w:val="0"/>
        </w:numPr>
        <w:rPr>
          <w:lang w:val="en-US"/>
        </w:rPr>
      </w:pPr>
      <w:bookmarkStart w:id="168" w:name="_Toc30586407"/>
      <w:r w:rsidRPr="00AA5580">
        <w:rPr>
          <w:lang w:val="en-US"/>
        </w:rPr>
        <w:lastRenderedPageBreak/>
        <w:t>Annex II: Table of figures</w:t>
      </w:r>
      <w:bookmarkEnd w:id="166"/>
      <w:bookmarkEnd w:id="168"/>
    </w:p>
    <w:p w14:paraId="32AB7EA7" w14:textId="1AE47CE7" w:rsidR="003E790D" w:rsidRPr="00AA5580" w:rsidRDefault="00CA0054">
      <w:pPr>
        <w:pStyle w:val="TableofFigures"/>
        <w:tabs>
          <w:tab w:val="right" w:leader="dot" w:pos="8499"/>
        </w:tabs>
        <w:rPr>
          <w:rFonts w:asciiTheme="minorHAnsi" w:eastAsiaTheme="minorEastAsia" w:hAnsiTheme="minorHAnsi" w:cstheme="minorBidi"/>
          <w:noProof/>
          <w:lang w:val="en-US"/>
        </w:rPr>
      </w:pPr>
      <w:r w:rsidRPr="00AA5580">
        <w:rPr>
          <w:lang w:val="en-US"/>
        </w:rPr>
        <w:fldChar w:fldCharType="begin"/>
      </w:r>
      <w:r w:rsidRPr="00AA5580">
        <w:rPr>
          <w:lang w:val="en-US"/>
        </w:rPr>
        <w:instrText xml:space="preserve"> TOC \h \z \c "Figure" </w:instrText>
      </w:r>
      <w:r w:rsidRPr="00AA5580">
        <w:rPr>
          <w:lang w:val="en-US"/>
        </w:rPr>
        <w:fldChar w:fldCharType="separate"/>
      </w:r>
      <w:hyperlink w:anchor="_Toc30586409" w:history="1">
        <w:r w:rsidR="003E790D" w:rsidRPr="00AA5580">
          <w:rPr>
            <w:rStyle w:val="Hyperlink"/>
            <w:noProof/>
            <w:lang w:val="en-US"/>
          </w:rPr>
          <w:t>Figure 1: Transition between marginality and the definition on marginal lands in the framework of MAIL project.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_Toc30586409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9</w:t>
        </w:r>
        <w:r w:rsidR="003E790D" w:rsidRPr="00AA5580">
          <w:rPr>
            <w:noProof/>
            <w:webHidden/>
            <w:lang w:val="en-US"/>
          </w:rPr>
          <w:fldChar w:fldCharType="end"/>
        </w:r>
      </w:hyperlink>
    </w:p>
    <w:p w14:paraId="78269439" w14:textId="16CC0944"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0" w:history="1">
        <w:r w:rsidR="003E790D" w:rsidRPr="00AA5580">
          <w:rPr>
            <w:rStyle w:val="Hyperlink"/>
            <w:noProof/>
            <w:lang w:val="en-US"/>
          </w:rPr>
          <w:t>Figure 2: Different square areas where neighborhood analysis will be performed. In yellow is remarked the pixel that is computing the ratio. Source: personal compilation.</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_Toc30586410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21</w:t>
        </w:r>
        <w:r w:rsidR="003E790D" w:rsidRPr="00AA5580">
          <w:rPr>
            <w:noProof/>
            <w:webHidden/>
            <w:lang w:val="en-US"/>
          </w:rPr>
          <w:fldChar w:fldCharType="end"/>
        </w:r>
      </w:hyperlink>
    </w:p>
    <w:p w14:paraId="7B113A73" w14:textId="41D180B1"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1" w:history="1">
        <w:r w:rsidR="003E790D" w:rsidRPr="00AA5580">
          <w:rPr>
            <w:rStyle w:val="Hyperlink"/>
            <w:noProof/>
            <w:lang w:val="en-US"/>
          </w:rPr>
          <w:t xml:space="preserve">Figure 3: The </w:t>
        </w:r>
        <w:r w:rsidR="003E790D" w:rsidRPr="00AA5580">
          <w:rPr>
            <w:rStyle w:val="Hyperlink"/>
            <w:rFonts w:eastAsiaTheme="minorHAnsi"/>
            <w:i/>
            <w:iCs/>
            <w:noProof/>
            <w:lang w:val="en-US"/>
          </w:rPr>
          <w:t>MAIL</w:t>
        </w:r>
        <w:r w:rsidR="003E790D" w:rsidRPr="00AA5580">
          <w:rPr>
            <w:rStyle w:val="Hyperlink"/>
            <w:noProof/>
            <w:lang w:val="en-US"/>
          </w:rPr>
          <w:t xml:space="preserve"> methodology overview for mapping MLs.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_Toc30586411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25</w:t>
        </w:r>
        <w:r w:rsidR="003E790D" w:rsidRPr="00AA5580">
          <w:rPr>
            <w:noProof/>
            <w:webHidden/>
            <w:lang w:val="en-US"/>
          </w:rPr>
          <w:fldChar w:fldCharType="end"/>
        </w:r>
      </w:hyperlink>
    </w:p>
    <w:p w14:paraId="5EFC55C5" w14:textId="1191F2C1"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2" w:history="1">
        <w:r w:rsidR="003E790D" w:rsidRPr="00AA5580">
          <w:rPr>
            <w:rStyle w:val="Hyperlink"/>
            <w:noProof/>
            <w:lang w:val="en-US"/>
          </w:rPr>
          <w:t xml:space="preserve">Figure 4: Workflow of the methodology for mapping and classifying MLs in </w:t>
        </w:r>
        <w:r w:rsidR="003E790D" w:rsidRPr="00AA5580">
          <w:rPr>
            <w:rStyle w:val="Hyperlink"/>
            <w:i/>
            <w:iCs/>
            <w:noProof/>
            <w:lang w:val="en-US"/>
          </w:rPr>
          <w:t>MAIL</w:t>
        </w:r>
        <w:r w:rsidR="003E790D" w:rsidRPr="00AA5580">
          <w:rPr>
            <w:rStyle w:val="Hyperlink"/>
            <w:noProof/>
            <w:lang w:val="en-US"/>
          </w:rPr>
          <w:t>. Yellow parallelograms depict datasets used in the weighted overlay, while pink parallelograms depict “synthetic” indicators/layers.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_Toc30586412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26</w:t>
        </w:r>
        <w:r w:rsidR="003E790D" w:rsidRPr="00AA5580">
          <w:rPr>
            <w:noProof/>
            <w:webHidden/>
            <w:lang w:val="en-US"/>
          </w:rPr>
          <w:fldChar w:fldCharType="end"/>
        </w:r>
      </w:hyperlink>
    </w:p>
    <w:p w14:paraId="11735A7C" w14:textId="5EAA600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3" w:history="1">
        <w:r w:rsidR="003E790D" w:rsidRPr="00AA5580">
          <w:rPr>
            <w:rStyle w:val="Hyperlink"/>
            <w:noProof/>
            <w:lang w:val="en-US"/>
          </w:rPr>
          <w:t xml:space="preserve">Figure 5: Overview of the indicator and criteria selection in the </w:t>
        </w:r>
        <w:r w:rsidR="003E790D" w:rsidRPr="00AA5580">
          <w:rPr>
            <w:rStyle w:val="Hyperlink"/>
            <w:rFonts w:eastAsiaTheme="minorHAnsi"/>
            <w:i/>
            <w:iCs/>
            <w:noProof/>
            <w:lang w:val="en-US"/>
          </w:rPr>
          <w:t>MAIL</w:t>
        </w:r>
        <w:r w:rsidR="003E790D" w:rsidRPr="00AA5580">
          <w:rPr>
            <w:rStyle w:val="Hyperlink"/>
            <w:noProof/>
            <w:lang w:val="en-US"/>
          </w:rPr>
          <w:t xml:space="preserve"> project.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_Toc30586413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27</w:t>
        </w:r>
        <w:r w:rsidR="003E790D" w:rsidRPr="00AA5580">
          <w:rPr>
            <w:noProof/>
            <w:webHidden/>
            <w:lang w:val="en-US"/>
          </w:rPr>
          <w:fldChar w:fldCharType="end"/>
        </w:r>
      </w:hyperlink>
    </w:p>
    <w:p w14:paraId="1162FA73" w14:textId="33389B59"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4" w:history="1">
        <w:r w:rsidR="003E790D" w:rsidRPr="00AA5580">
          <w:rPr>
            <w:rStyle w:val="Hyperlink"/>
            <w:noProof/>
            <w:lang w:val="en-US"/>
          </w:rPr>
          <w:t xml:space="preserve">Figure 6: The elimination steps followed for selecting the final datasets used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_Toc30586414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49</w:t>
        </w:r>
        <w:r w:rsidR="003E790D" w:rsidRPr="00AA5580">
          <w:rPr>
            <w:noProof/>
            <w:webHidden/>
            <w:lang w:val="en-US"/>
          </w:rPr>
          <w:fldChar w:fldCharType="end"/>
        </w:r>
      </w:hyperlink>
    </w:p>
    <w:p w14:paraId="1D2ED87C" w14:textId="0FA87770"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5" w:history="1">
        <w:r w:rsidR="003E790D" w:rsidRPr="00AA5580">
          <w:rPr>
            <w:rStyle w:val="Hyperlink"/>
            <w:noProof/>
            <w:lang w:val="en-US"/>
          </w:rPr>
          <w:t>Figure 7: Datasets and layers as seen in the ArcGIS project.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_Toc30586415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55</w:t>
        </w:r>
        <w:r w:rsidR="003E790D" w:rsidRPr="00AA5580">
          <w:rPr>
            <w:noProof/>
            <w:webHidden/>
            <w:lang w:val="en-US"/>
          </w:rPr>
          <w:fldChar w:fldCharType="end"/>
        </w:r>
      </w:hyperlink>
    </w:p>
    <w:p w14:paraId="2933C432" w14:textId="42F5BDFD"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6" w:history="1">
        <w:r w:rsidR="003E790D" w:rsidRPr="00AA5580">
          <w:rPr>
            <w:rStyle w:val="Hyperlink"/>
            <w:noProof/>
            <w:lang w:val="en-US"/>
          </w:rPr>
          <w:t>Figure 8: The final names of the Datasets v2 GIS layers.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_Toc30586416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55</w:t>
        </w:r>
        <w:r w:rsidR="003E790D" w:rsidRPr="00AA5580">
          <w:rPr>
            <w:noProof/>
            <w:webHidden/>
            <w:lang w:val="en-US"/>
          </w:rPr>
          <w:fldChar w:fldCharType="end"/>
        </w:r>
      </w:hyperlink>
    </w:p>
    <w:p w14:paraId="48FEB939" w14:textId="4ECD3D0A" w:rsidR="00CA0054" w:rsidRPr="00AA5580" w:rsidRDefault="00CA0054" w:rsidP="00CA0054">
      <w:r w:rsidRPr="00AA5580">
        <w:fldChar w:fldCharType="end"/>
      </w:r>
    </w:p>
    <w:p w14:paraId="6F14A528" w14:textId="77777777" w:rsidR="00CA0054" w:rsidRPr="00AA5580" w:rsidRDefault="00CA0054" w:rsidP="00CA0054">
      <w:r w:rsidRPr="00AA5580">
        <w:rPr>
          <w:highlight w:val="yellow"/>
        </w:rPr>
        <w:t>Do not forget to update the Table of Figures</w:t>
      </w:r>
    </w:p>
    <w:p w14:paraId="0610ED7D" w14:textId="77777777" w:rsidR="00CA0054" w:rsidRPr="00AA5580" w:rsidRDefault="00CA0054" w:rsidP="00CA0054"/>
    <w:p w14:paraId="378707BA" w14:textId="77777777" w:rsidR="00CA0054" w:rsidRPr="00AA5580" w:rsidRDefault="00CA0054">
      <w:pPr>
        <w:spacing w:line="300" w:lineRule="exact"/>
        <w:jc w:val="left"/>
        <w:rPr>
          <w:rFonts w:eastAsiaTheme="majorEastAsia" w:cstheme="majorBidi"/>
          <w:b/>
          <w:bCs/>
          <w:smallCaps/>
          <w:color w:val="212745" w:themeColor="text2"/>
          <w:sz w:val="26"/>
          <w:szCs w:val="28"/>
        </w:rPr>
      </w:pPr>
      <w:bookmarkStart w:id="169" w:name="_Toc382650074"/>
      <w:r w:rsidRPr="00AA5580">
        <w:br w:type="page"/>
      </w:r>
    </w:p>
    <w:p w14:paraId="527394EC" w14:textId="1C579D26" w:rsidR="00CA0054" w:rsidRPr="00AA5580" w:rsidRDefault="00CA0054" w:rsidP="00CA0054">
      <w:pPr>
        <w:pStyle w:val="Heading1"/>
        <w:numPr>
          <w:ilvl w:val="0"/>
          <w:numId w:val="0"/>
        </w:numPr>
        <w:rPr>
          <w:lang w:val="en-US"/>
        </w:rPr>
      </w:pPr>
      <w:bookmarkStart w:id="170" w:name="_Toc30586408"/>
      <w:r w:rsidRPr="00AA5580">
        <w:rPr>
          <w:lang w:val="en-US"/>
        </w:rPr>
        <w:lastRenderedPageBreak/>
        <w:t>Annex III: List of Tables</w:t>
      </w:r>
      <w:bookmarkEnd w:id="169"/>
      <w:bookmarkEnd w:id="170"/>
    </w:p>
    <w:p w14:paraId="719589F1" w14:textId="221DD03C" w:rsidR="003E790D" w:rsidRPr="00AA5580" w:rsidRDefault="00CA0054">
      <w:pPr>
        <w:pStyle w:val="TableofFigures"/>
        <w:tabs>
          <w:tab w:val="right" w:leader="dot" w:pos="8499"/>
        </w:tabs>
        <w:rPr>
          <w:rFonts w:asciiTheme="minorHAnsi" w:eastAsiaTheme="minorEastAsia" w:hAnsiTheme="minorHAnsi" w:cstheme="minorBidi"/>
          <w:noProof/>
          <w:lang w:val="en-US"/>
        </w:rPr>
      </w:pPr>
      <w:r w:rsidRPr="00AA5580">
        <w:rPr>
          <w:lang w:val="en-US"/>
        </w:rPr>
        <w:fldChar w:fldCharType="begin"/>
      </w:r>
      <w:r w:rsidRPr="00AA5580">
        <w:rPr>
          <w:lang w:val="en-US"/>
        </w:rPr>
        <w:instrText xml:space="preserve"> TOC \h \z \c "Table" </w:instrText>
      </w:r>
      <w:r w:rsidRPr="00AA5580">
        <w:rPr>
          <w:lang w:val="en-US"/>
        </w:rPr>
        <w:fldChar w:fldCharType="separate"/>
      </w:r>
      <w:hyperlink w:anchor="_Toc30586417" w:history="1">
        <w:r w:rsidR="003E790D" w:rsidRPr="00AA5580">
          <w:rPr>
            <w:rStyle w:val="Hyperlink"/>
            <w:noProof/>
            <w:lang w:val="en-US"/>
          </w:rPr>
          <w:t xml:space="preserve">Table 1: Factors for marginal land identification under </w:t>
        </w:r>
        <w:r w:rsidR="003E790D" w:rsidRPr="00AA5580">
          <w:rPr>
            <w:rStyle w:val="Hyperlink"/>
            <w:i/>
            <w:iCs/>
            <w:noProof/>
            <w:lang w:val="en-US"/>
          </w:rPr>
          <w:t xml:space="preserve">MAIL </w:t>
        </w:r>
        <w:r w:rsidR="003E790D" w:rsidRPr="00AA5580">
          <w:rPr>
            <w:rStyle w:val="Hyperlink"/>
            <w:noProof/>
            <w:lang w:val="en-US"/>
          </w:rPr>
          <w:t>scope. Source: Personal compilation</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_Toc30586417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10</w:t>
        </w:r>
        <w:r w:rsidR="003E790D" w:rsidRPr="00AA5580">
          <w:rPr>
            <w:noProof/>
            <w:webHidden/>
            <w:lang w:val="en-US"/>
          </w:rPr>
          <w:fldChar w:fldCharType="end"/>
        </w:r>
      </w:hyperlink>
    </w:p>
    <w:p w14:paraId="10D9D92A" w14:textId="02B0267D"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8" w:history="1">
        <w:r w:rsidR="003E790D" w:rsidRPr="00AA5580">
          <w:rPr>
            <w:rStyle w:val="Hyperlink"/>
            <w:noProof/>
            <w:lang w:val="en-US"/>
          </w:rPr>
          <w:t>Table 2: Constrains for marginal land identification under MAIL scope Source: Personal compilation</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_Toc30586418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11</w:t>
        </w:r>
        <w:r w:rsidR="003E790D" w:rsidRPr="00AA5580">
          <w:rPr>
            <w:noProof/>
            <w:webHidden/>
            <w:lang w:val="en-US"/>
          </w:rPr>
          <w:fldChar w:fldCharType="end"/>
        </w:r>
      </w:hyperlink>
    </w:p>
    <w:p w14:paraId="106CE86B" w14:textId="5DE804E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19" w:history="1">
        <w:r w:rsidR="003E790D" w:rsidRPr="00AA5580">
          <w:rPr>
            <w:rStyle w:val="Hyperlink"/>
            <w:noProof/>
            <w:lang w:val="en-US"/>
          </w:rPr>
          <w:t>Table 3: Technical specifications of CLC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_Toc30586419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12</w:t>
        </w:r>
        <w:r w:rsidR="003E790D" w:rsidRPr="00AA5580">
          <w:rPr>
            <w:noProof/>
            <w:webHidden/>
            <w:lang w:val="en-US"/>
          </w:rPr>
          <w:fldChar w:fldCharType="end"/>
        </w:r>
      </w:hyperlink>
    </w:p>
    <w:p w14:paraId="3D1D0146" w14:textId="326AC5CA"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0" w:history="1">
        <w:r w:rsidR="003E790D" w:rsidRPr="00AA5580">
          <w:rPr>
            <w:rStyle w:val="Hyperlink"/>
            <w:noProof/>
            <w:lang w:val="en-US"/>
          </w:rPr>
          <w:t>Table 4: Technical specifications of EUROSTAT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_Toc30586420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13</w:t>
        </w:r>
        <w:r w:rsidR="003E790D" w:rsidRPr="00AA5580">
          <w:rPr>
            <w:noProof/>
            <w:webHidden/>
            <w:lang w:val="en-US"/>
          </w:rPr>
          <w:fldChar w:fldCharType="end"/>
        </w:r>
      </w:hyperlink>
    </w:p>
    <w:p w14:paraId="1CC6C14F" w14:textId="71D77879"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1" w:history="1">
        <w:r w:rsidR="003E790D" w:rsidRPr="00AA5580">
          <w:rPr>
            <w:rStyle w:val="Hyperlink"/>
            <w:noProof/>
            <w:lang w:val="en-US"/>
          </w:rPr>
          <w:t>Table 5: Technical specifications of Pan-European High Resolution Layers (HRL)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_Toc30586421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15</w:t>
        </w:r>
        <w:r w:rsidR="003E790D" w:rsidRPr="00AA5580">
          <w:rPr>
            <w:noProof/>
            <w:webHidden/>
            <w:lang w:val="en-US"/>
          </w:rPr>
          <w:fldChar w:fldCharType="end"/>
        </w:r>
      </w:hyperlink>
    </w:p>
    <w:p w14:paraId="0FF2B63D" w14:textId="60408AB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2" w:history="1">
        <w:r w:rsidR="003E790D" w:rsidRPr="00AA5580">
          <w:rPr>
            <w:rStyle w:val="Hyperlink"/>
            <w:noProof/>
            <w:lang w:val="en-US"/>
          </w:rPr>
          <w:t>Table 6: Technical specifications of Digital European elevation model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_Toc30586422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16</w:t>
        </w:r>
        <w:r w:rsidR="003E790D" w:rsidRPr="00AA5580">
          <w:rPr>
            <w:noProof/>
            <w:webHidden/>
            <w:lang w:val="en-US"/>
          </w:rPr>
          <w:fldChar w:fldCharType="end"/>
        </w:r>
      </w:hyperlink>
    </w:p>
    <w:p w14:paraId="6D460106" w14:textId="03032774"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3" w:history="1">
        <w:r w:rsidR="003E790D" w:rsidRPr="00AA5580">
          <w:rPr>
            <w:rStyle w:val="Hyperlink"/>
            <w:noProof/>
            <w:lang w:val="en-US"/>
          </w:rPr>
          <w:t>Table 7: Technical specifications of Environmental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_Toc30586423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17</w:t>
        </w:r>
        <w:r w:rsidR="003E790D" w:rsidRPr="00AA5580">
          <w:rPr>
            <w:noProof/>
            <w:webHidden/>
            <w:lang w:val="en-US"/>
          </w:rPr>
          <w:fldChar w:fldCharType="end"/>
        </w:r>
      </w:hyperlink>
    </w:p>
    <w:p w14:paraId="31A22C3B" w14:textId="1DB854D8"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4" w:history="1">
        <w:r w:rsidR="003E790D" w:rsidRPr="00AA5580">
          <w:rPr>
            <w:rStyle w:val="Hyperlink"/>
            <w:noProof/>
            <w:lang w:val="en-US"/>
          </w:rPr>
          <w:t>Table 8: Technical specifications of the European Soil Database Derived data dataset. Source: Deliverable D2.2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_Toc30586424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18</w:t>
        </w:r>
        <w:r w:rsidR="003E790D" w:rsidRPr="00AA5580">
          <w:rPr>
            <w:noProof/>
            <w:webHidden/>
            <w:lang w:val="en-US"/>
          </w:rPr>
          <w:fldChar w:fldCharType="end"/>
        </w:r>
      </w:hyperlink>
    </w:p>
    <w:p w14:paraId="3587A063" w14:textId="76225019"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5" w:history="1">
        <w:r w:rsidR="003E790D" w:rsidRPr="00AA5580">
          <w:rPr>
            <w:rStyle w:val="Hyperlink"/>
            <w:noProof/>
            <w:lang w:val="en-US"/>
          </w:rPr>
          <w:t>Table 9: Main specifications of the datasets used. Source: Personal compilation</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_Toc30586425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19</w:t>
        </w:r>
        <w:r w:rsidR="003E790D" w:rsidRPr="00AA5580">
          <w:rPr>
            <w:noProof/>
            <w:webHidden/>
            <w:lang w:val="en-US"/>
          </w:rPr>
          <w:fldChar w:fldCharType="end"/>
        </w:r>
      </w:hyperlink>
    </w:p>
    <w:p w14:paraId="2F20BE59" w14:textId="6EEC34D4"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6" w:history="1">
        <w:r w:rsidR="003E790D" w:rsidRPr="00AA5580">
          <w:rPr>
            <w:rStyle w:val="Hyperlink"/>
            <w:noProof/>
            <w:lang w:val="en-US"/>
          </w:rPr>
          <w:t>Table 10: The subset of 24 studies on which the indicator selection was based on.</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_Toc30586426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27</w:t>
        </w:r>
        <w:r w:rsidR="003E790D" w:rsidRPr="00AA5580">
          <w:rPr>
            <w:noProof/>
            <w:webHidden/>
            <w:lang w:val="en-US"/>
          </w:rPr>
          <w:fldChar w:fldCharType="end"/>
        </w:r>
      </w:hyperlink>
    </w:p>
    <w:p w14:paraId="163321A5" w14:textId="1ECE954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7" w:history="1">
        <w:r w:rsidR="003E790D" w:rsidRPr="00AA5580">
          <w:rPr>
            <w:rStyle w:val="Hyperlink"/>
            <w:noProof/>
            <w:lang w:val="en-US"/>
          </w:rPr>
          <w:t xml:space="preserve">Table 11: Soil and terrain marginality indicators used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_Toc30586427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29</w:t>
        </w:r>
        <w:r w:rsidR="003E790D" w:rsidRPr="00AA5580">
          <w:rPr>
            <w:noProof/>
            <w:webHidden/>
            <w:lang w:val="en-US"/>
          </w:rPr>
          <w:fldChar w:fldCharType="end"/>
        </w:r>
      </w:hyperlink>
    </w:p>
    <w:p w14:paraId="429E6B17" w14:textId="54905EC2"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8" w:history="1">
        <w:r w:rsidR="003E790D" w:rsidRPr="00AA5580">
          <w:rPr>
            <w:rStyle w:val="Hyperlink"/>
            <w:noProof/>
            <w:lang w:val="en-US"/>
          </w:rPr>
          <w:t xml:space="preserve">Table 12: Sustainability marginality indicators used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_Toc30586428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29</w:t>
        </w:r>
        <w:r w:rsidR="003E790D" w:rsidRPr="00AA5580">
          <w:rPr>
            <w:noProof/>
            <w:webHidden/>
            <w:lang w:val="en-US"/>
          </w:rPr>
          <w:fldChar w:fldCharType="end"/>
        </w:r>
      </w:hyperlink>
    </w:p>
    <w:p w14:paraId="527F3B61" w14:textId="32844BFD"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29" w:history="1">
        <w:r w:rsidR="003E790D" w:rsidRPr="00AA5580">
          <w:rPr>
            <w:rStyle w:val="Hyperlink"/>
            <w:noProof/>
            <w:lang w:val="en-US"/>
          </w:rPr>
          <w:t xml:space="preserve">Table 13: Productivity marginality indicators used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_Toc30586429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29</w:t>
        </w:r>
        <w:r w:rsidR="003E790D" w:rsidRPr="00AA5580">
          <w:rPr>
            <w:noProof/>
            <w:webHidden/>
            <w:lang w:val="en-US"/>
          </w:rPr>
          <w:fldChar w:fldCharType="end"/>
        </w:r>
      </w:hyperlink>
    </w:p>
    <w:p w14:paraId="7615D2E6" w14:textId="05B6A4D2"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0" w:history="1">
        <w:r w:rsidR="003E790D" w:rsidRPr="00AA5580">
          <w:rPr>
            <w:rStyle w:val="Hyperlink"/>
            <w:noProof/>
            <w:lang w:val="en-US"/>
          </w:rPr>
          <w:t>Table 14: Terrain and soil indicators and thresholds, sorted by importance (times used in literature review)</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_Toc30586430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34</w:t>
        </w:r>
        <w:r w:rsidR="003E790D" w:rsidRPr="00AA5580">
          <w:rPr>
            <w:noProof/>
            <w:webHidden/>
            <w:lang w:val="en-US"/>
          </w:rPr>
          <w:fldChar w:fldCharType="end"/>
        </w:r>
      </w:hyperlink>
    </w:p>
    <w:p w14:paraId="3E48B984" w14:textId="0AB178E8"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1" w:history="1">
        <w:r w:rsidR="003E790D" w:rsidRPr="00AA5580">
          <w:rPr>
            <w:rStyle w:val="Hyperlink"/>
            <w:noProof/>
            <w:lang w:val="en-US"/>
          </w:rPr>
          <w:t>Table 15 Sustainability indicators and thresholds, sorted by importance (times used in literature review)</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_Toc30586431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37</w:t>
        </w:r>
        <w:r w:rsidR="003E790D" w:rsidRPr="00AA5580">
          <w:rPr>
            <w:noProof/>
            <w:webHidden/>
            <w:lang w:val="en-US"/>
          </w:rPr>
          <w:fldChar w:fldCharType="end"/>
        </w:r>
      </w:hyperlink>
    </w:p>
    <w:p w14:paraId="0701CF74" w14:textId="69F69756"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2" w:history="1">
        <w:r w:rsidR="003E790D" w:rsidRPr="00AA5580">
          <w:rPr>
            <w:rStyle w:val="Hyperlink"/>
            <w:noProof/>
            <w:lang w:val="en-US"/>
          </w:rPr>
          <w:t>Table 16 Productivity indicators and thresholds, sorted by importance (times used in literature review)</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_Toc30586432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40</w:t>
        </w:r>
        <w:r w:rsidR="003E790D" w:rsidRPr="00AA5580">
          <w:rPr>
            <w:noProof/>
            <w:webHidden/>
            <w:lang w:val="en-US"/>
          </w:rPr>
          <w:fldChar w:fldCharType="end"/>
        </w:r>
      </w:hyperlink>
    </w:p>
    <w:p w14:paraId="6B804817" w14:textId="23F1C033"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3" w:history="1">
        <w:r w:rsidR="003E790D" w:rsidRPr="00AA5580">
          <w:rPr>
            <w:rStyle w:val="Hyperlink"/>
            <w:noProof/>
            <w:lang w:val="en-US"/>
          </w:rPr>
          <w:t>Table 17 Climate indicators and thresholds, sorted by importance (times used in literature review)</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_Toc30586433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42</w:t>
        </w:r>
        <w:r w:rsidR="003E790D" w:rsidRPr="00AA5580">
          <w:rPr>
            <w:noProof/>
            <w:webHidden/>
            <w:lang w:val="en-US"/>
          </w:rPr>
          <w:fldChar w:fldCharType="end"/>
        </w:r>
      </w:hyperlink>
    </w:p>
    <w:p w14:paraId="335A87FA" w14:textId="63FA980B"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4" w:history="1">
        <w:r w:rsidR="003E790D" w:rsidRPr="00AA5580">
          <w:rPr>
            <w:rStyle w:val="Hyperlink"/>
            <w:noProof/>
            <w:lang w:val="en-US"/>
          </w:rPr>
          <w:t>Table 18: The ranks given to each indicator, in order to calculate the weights.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_Toc30586434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43</w:t>
        </w:r>
        <w:r w:rsidR="003E790D" w:rsidRPr="00AA5580">
          <w:rPr>
            <w:noProof/>
            <w:webHidden/>
            <w:lang w:val="en-US"/>
          </w:rPr>
          <w:fldChar w:fldCharType="end"/>
        </w:r>
      </w:hyperlink>
    </w:p>
    <w:p w14:paraId="331F51C5" w14:textId="1280CF3C"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5" w:history="1">
        <w:r w:rsidR="003E790D" w:rsidRPr="00AA5580">
          <w:rPr>
            <w:rStyle w:val="Hyperlink"/>
            <w:noProof/>
            <w:lang w:val="en-US"/>
          </w:rPr>
          <w:t>Table 19: The pairwise comparison matrix of the marginality indicators, based on the ranks.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_Toc30586435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45</w:t>
        </w:r>
        <w:r w:rsidR="003E790D" w:rsidRPr="00AA5580">
          <w:rPr>
            <w:noProof/>
            <w:webHidden/>
            <w:lang w:val="en-US"/>
          </w:rPr>
          <w:fldChar w:fldCharType="end"/>
        </w:r>
      </w:hyperlink>
    </w:p>
    <w:p w14:paraId="5390C523" w14:textId="2A635160"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6" w:history="1">
        <w:r w:rsidR="003E790D" w:rsidRPr="00AA5580">
          <w:rPr>
            <w:rStyle w:val="Hyperlink"/>
            <w:noProof/>
            <w:lang w:val="en-US"/>
          </w:rPr>
          <w:t>Table 20: The normalized pairwise comparison matrix and the calculated weights.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_Toc30586436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46</w:t>
        </w:r>
        <w:r w:rsidR="003E790D" w:rsidRPr="00AA5580">
          <w:rPr>
            <w:noProof/>
            <w:webHidden/>
            <w:lang w:val="en-US"/>
          </w:rPr>
          <w:fldChar w:fldCharType="end"/>
        </w:r>
      </w:hyperlink>
    </w:p>
    <w:p w14:paraId="73E7AFFF" w14:textId="319FEF86"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7" w:history="1">
        <w:r w:rsidR="003E790D" w:rsidRPr="00AA5580">
          <w:rPr>
            <w:rStyle w:val="Hyperlink"/>
            <w:noProof/>
            <w:lang w:val="en-US"/>
          </w:rPr>
          <w:t>Table 21: Terrain and Soil indicator classes, scores and weights.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_Toc30586437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47</w:t>
        </w:r>
        <w:r w:rsidR="003E790D" w:rsidRPr="00AA5580">
          <w:rPr>
            <w:noProof/>
            <w:webHidden/>
            <w:lang w:val="en-US"/>
          </w:rPr>
          <w:fldChar w:fldCharType="end"/>
        </w:r>
      </w:hyperlink>
    </w:p>
    <w:p w14:paraId="1A57B323" w14:textId="7C122BC4"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8" w:history="1">
        <w:r w:rsidR="003E790D" w:rsidRPr="00AA5580">
          <w:rPr>
            <w:rStyle w:val="Hyperlink"/>
            <w:noProof/>
            <w:lang w:val="en-US"/>
          </w:rPr>
          <w:t>Table 22: Sustainability indicator classes, scores and weights.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_Toc30586438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47</w:t>
        </w:r>
        <w:r w:rsidR="003E790D" w:rsidRPr="00AA5580">
          <w:rPr>
            <w:noProof/>
            <w:webHidden/>
            <w:lang w:val="en-US"/>
          </w:rPr>
          <w:fldChar w:fldCharType="end"/>
        </w:r>
      </w:hyperlink>
    </w:p>
    <w:p w14:paraId="318015F7" w14:textId="1ABDDC4A"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39" w:history="1">
        <w:r w:rsidR="003E790D" w:rsidRPr="00AA5580">
          <w:rPr>
            <w:rStyle w:val="Hyperlink"/>
            <w:noProof/>
            <w:lang w:val="en-US"/>
          </w:rPr>
          <w:t>Table 23: Productivity indicator classes, scores and weights.</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_Toc30586439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48</w:t>
        </w:r>
        <w:r w:rsidR="003E790D" w:rsidRPr="00AA5580">
          <w:rPr>
            <w:noProof/>
            <w:webHidden/>
            <w:lang w:val="en-US"/>
          </w:rPr>
          <w:fldChar w:fldCharType="end"/>
        </w:r>
      </w:hyperlink>
    </w:p>
    <w:p w14:paraId="19D76CD0" w14:textId="7996196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40" w:history="1">
        <w:r w:rsidR="003E790D" w:rsidRPr="00AA5580">
          <w:rPr>
            <w:rStyle w:val="Hyperlink"/>
            <w:noProof/>
            <w:lang w:val="en-US"/>
          </w:rPr>
          <w:t xml:space="preserve">Table 24: Final datasets used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_Toc30586440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50</w:t>
        </w:r>
        <w:r w:rsidR="003E790D" w:rsidRPr="00AA5580">
          <w:rPr>
            <w:noProof/>
            <w:webHidden/>
            <w:lang w:val="en-US"/>
          </w:rPr>
          <w:fldChar w:fldCharType="end"/>
        </w:r>
      </w:hyperlink>
    </w:p>
    <w:p w14:paraId="7876375C" w14:textId="58E804F1"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41" w:history="1">
        <w:r w:rsidR="003E790D" w:rsidRPr="00AA5580">
          <w:rPr>
            <w:rStyle w:val="Hyperlink"/>
            <w:noProof/>
            <w:lang w:val="en-US"/>
          </w:rPr>
          <w:t xml:space="preserve">Table 25: Additional datasets for use in </w:t>
        </w:r>
        <w:r w:rsidR="003E790D" w:rsidRPr="00AA5580">
          <w:rPr>
            <w:rStyle w:val="Hyperlink"/>
            <w:i/>
            <w:noProof/>
            <w:lang w:val="en-US"/>
          </w:rPr>
          <w:t>MAIL</w:t>
        </w:r>
        <w:r w:rsidR="003E790D" w:rsidRPr="00AA5580">
          <w:rPr>
            <w:rStyle w:val="Hyperlink"/>
            <w:noProof/>
            <w:lang w:val="en-US"/>
          </w:rPr>
          <w:t>.</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_Toc30586441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52</w:t>
        </w:r>
        <w:r w:rsidR="003E790D" w:rsidRPr="00AA5580">
          <w:rPr>
            <w:noProof/>
            <w:webHidden/>
            <w:lang w:val="en-US"/>
          </w:rPr>
          <w:fldChar w:fldCharType="end"/>
        </w:r>
      </w:hyperlink>
    </w:p>
    <w:p w14:paraId="6A36AF6B" w14:textId="27C92EDE"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42" w:history="1">
        <w:r w:rsidR="003E790D" w:rsidRPr="00AA5580">
          <w:rPr>
            <w:rStyle w:val="Hyperlink"/>
            <w:noProof/>
            <w:lang w:val="en-US"/>
          </w:rPr>
          <w:t>Table 26: Datasets for potential use in MAIL, as an addition to datasets from T2.2.</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_Toc30586442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52</w:t>
        </w:r>
        <w:r w:rsidR="003E790D" w:rsidRPr="00AA5580">
          <w:rPr>
            <w:noProof/>
            <w:webHidden/>
            <w:lang w:val="en-US"/>
          </w:rPr>
          <w:fldChar w:fldCharType="end"/>
        </w:r>
      </w:hyperlink>
    </w:p>
    <w:p w14:paraId="4EF48465" w14:textId="25E4448F" w:rsidR="003E790D" w:rsidRPr="00AA5580" w:rsidRDefault="00ED5786">
      <w:pPr>
        <w:pStyle w:val="TableofFigures"/>
        <w:tabs>
          <w:tab w:val="right" w:leader="dot" w:pos="8499"/>
        </w:tabs>
        <w:rPr>
          <w:rFonts w:asciiTheme="minorHAnsi" w:eastAsiaTheme="minorEastAsia" w:hAnsiTheme="minorHAnsi" w:cstheme="minorBidi"/>
          <w:noProof/>
          <w:lang w:val="en-US"/>
        </w:rPr>
      </w:pPr>
      <w:hyperlink w:anchor="_Toc30586443" w:history="1">
        <w:r w:rsidR="003E790D" w:rsidRPr="00AA5580">
          <w:rPr>
            <w:rStyle w:val="Hyperlink"/>
            <w:noProof/>
            <w:lang w:val="en-US"/>
          </w:rPr>
          <w:t>Table 27: CORINE land cover categories. Source: Copernicus Land Monitoring Service web page</w:t>
        </w:r>
        <w:r w:rsidR="003E790D" w:rsidRPr="00AA5580">
          <w:rPr>
            <w:noProof/>
            <w:webHidden/>
            <w:lang w:val="en-US"/>
          </w:rPr>
          <w:tab/>
        </w:r>
        <w:r w:rsidR="003E790D" w:rsidRPr="00AA5580">
          <w:rPr>
            <w:noProof/>
            <w:webHidden/>
            <w:lang w:val="en-US"/>
          </w:rPr>
          <w:fldChar w:fldCharType="begin"/>
        </w:r>
        <w:r w:rsidR="003E790D" w:rsidRPr="00AA5580">
          <w:rPr>
            <w:noProof/>
            <w:webHidden/>
            <w:lang w:val="en-US"/>
          </w:rPr>
          <w:instrText xml:space="preserve"> PAGEREF _Toc30586443 \h </w:instrText>
        </w:r>
        <w:r w:rsidR="003E790D" w:rsidRPr="00AA5580">
          <w:rPr>
            <w:noProof/>
            <w:webHidden/>
            <w:lang w:val="en-US"/>
          </w:rPr>
        </w:r>
        <w:r w:rsidR="003E790D" w:rsidRPr="00AA5580">
          <w:rPr>
            <w:noProof/>
            <w:webHidden/>
            <w:lang w:val="en-US"/>
          </w:rPr>
          <w:fldChar w:fldCharType="separate"/>
        </w:r>
        <w:r w:rsidR="003E790D" w:rsidRPr="00AA5580">
          <w:rPr>
            <w:noProof/>
            <w:webHidden/>
            <w:lang w:val="en-US"/>
          </w:rPr>
          <w:t>67</w:t>
        </w:r>
        <w:r w:rsidR="003E790D" w:rsidRPr="00AA5580">
          <w:rPr>
            <w:noProof/>
            <w:webHidden/>
            <w:lang w:val="en-US"/>
          </w:rPr>
          <w:fldChar w:fldCharType="end"/>
        </w:r>
      </w:hyperlink>
    </w:p>
    <w:p w14:paraId="7E4670B8" w14:textId="3D75F71B" w:rsidR="00AA694B" w:rsidRPr="00AA5580" w:rsidRDefault="00CA0054" w:rsidP="00CA0054">
      <w:r w:rsidRPr="00AA5580">
        <w:fldChar w:fldCharType="end"/>
      </w:r>
    </w:p>
    <w:sectPr w:rsidR="00AA694B" w:rsidRPr="00AA5580" w:rsidSect="009E1F70">
      <w:pgSz w:w="11907" w:h="16839" w:code="9"/>
      <w:pgMar w:top="1699" w:right="1699" w:bottom="1699" w:left="1699" w:header="850"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FAB39" w14:textId="77777777" w:rsidR="00ED5786" w:rsidRDefault="00ED5786" w:rsidP="000B64B3">
      <w:r>
        <w:separator/>
      </w:r>
    </w:p>
    <w:p w14:paraId="3AB88891" w14:textId="77777777" w:rsidR="00ED5786" w:rsidRDefault="00ED5786"/>
  </w:endnote>
  <w:endnote w:type="continuationSeparator" w:id="0">
    <w:p w14:paraId="67B3E878" w14:textId="77777777" w:rsidR="00ED5786" w:rsidRDefault="00ED5786" w:rsidP="000B64B3">
      <w:r>
        <w:continuationSeparator/>
      </w:r>
    </w:p>
    <w:p w14:paraId="7BEA2AEB" w14:textId="77777777" w:rsidR="00ED5786" w:rsidRDefault="00ED5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auto"/>
    <w:pitch w:val="default"/>
    <w:sig w:usb0="E10002FF" w:usb1="5000ECFF" w:usb2="00000009" w:usb3="00000000" w:csb0="2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230B" w14:textId="7B37C994" w:rsidR="000318BC" w:rsidRDefault="000318BC" w:rsidP="000B64B3">
    <w:r w:rsidRPr="00691395">
      <w:rPr>
        <w:lang w:val="en-GB"/>
      </w:rPr>
      <w:t>[</w:t>
    </w:r>
    <w:r w:rsidRPr="00691395">
      <w:rPr>
        <w:lang w:val="en-GB"/>
      </w:rPr>
      <w:fldChar w:fldCharType="begin"/>
    </w:r>
    <w:r w:rsidRPr="00691395">
      <w:rPr>
        <w:lang w:val="en-GB"/>
      </w:rPr>
      <w:instrText xml:space="preserve"> PAGE   \* MERGEFORMAT </w:instrText>
    </w:r>
    <w:r w:rsidRPr="00691395">
      <w:rPr>
        <w:lang w:val="en-GB"/>
      </w:rPr>
      <w:fldChar w:fldCharType="separate"/>
    </w:r>
    <w:r>
      <w:rPr>
        <w:noProof/>
        <w:lang w:val="en-GB"/>
      </w:rPr>
      <w:t>19</w:t>
    </w:r>
    <w:r w:rsidRPr="00691395">
      <w:rPr>
        <w:lang w:val="en-GB"/>
      </w:rPr>
      <w:fldChar w:fldCharType="end"/>
    </w:r>
    <w:r>
      <w:rPr>
        <w:lang w:val="el-GR"/>
      </w:rPr>
      <w:t>|</w:t>
    </w:r>
    <w:r>
      <w:rPr>
        <w:noProof/>
        <w:lang w:val="en-GB"/>
      </w:rPr>
      <w:fldChar w:fldCharType="begin"/>
    </w:r>
    <w:r>
      <w:rPr>
        <w:noProof/>
        <w:lang w:val="en-GB"/>
      </w:rPr>
      <w:instrText xml:space="preserve"> NUMPAGES   \* MERGEFORMAT </w:instrText>
    </w:r>
    <w:r>
      <w:rPr>
        <w:noProof/>
        <w:lang w:val="en-GB"/>
      </w:rPr>
      <w:fldChar w:fldCharType="separate"/>
    </w:r>
    <w:r>
      <w:rPr>
        <w:noProof/>
        <w:lang w:val="en-GB"/>
      </w:rPr>
      <w:t>20</w:t>
    </w:r>
    <w:r>
      <w:rPr>
        <w:noProof/>
        <w:lang w:val="en-GB"/>
      </w:rPr>
      <w:fldChar w:fldCharType="end"/>
    </w:r>
    <w:r w:rsidRPr="00691395">
      <w:rPr>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87BB" w14:textId="0FB86E7D" w:rsidR="000318BC" w:rsidRPr="00D72A46" w:rsidRDefault="00D72A46" w:rsidP="00D72A46">
    <w:r w:rsidRPr="00691395">
      <w:rPr>
        <w:lang w:val="en-GB"/>
      </w:rPr>
      <w:t>[</w:t>
    </w:r>
    <w:r w:rsidRPr="00691395">
      <w:rPr>
        <w:lang w:val="en-GB"/>
      </w:rPr>
      <w:fldChar w:fldCharType="begin"/>
    </w:r>
    <w:r w:rsidRPr="00691395">
      <w:rPr>
        <w:lang w:val="en-GB"/>
      </w:rPr>
      <w:instrText xml:space="preserve"> PAGE   \* MERGEFORMAT </w:instrText>
    </w:r>
    <w:r w:rsidRPr="00691395">
      <w:rPr>
        <w:lang w:val="en-GB"/>
      </w:rPr>
      <w:fldChar w:fldCharType="separate"/>
    </w:r>
    <w:r>
      <w:rPr>
        <w:lang w:val="en-GB"/>
      </w:rPr>
      <w:t>8</w:t>
    </w:r>
    <w:r w:rsidRPr="00691395">
      <w:rPr>
        <w:lang w:val="en-GB"/>
      </w:rPr>
      <w:fldChar w:fldCharType="end"/>
    </w:r>
    <w:r>
      <w:rPr>
        <w:lang w:val="el-GR"/>
      </w:rPr>
      <w:t>|</w:t>
    </w:r>
    <w:r>
      <w:rPr>
        <w:noProof/>
        <w:lang w:val="en-GB"/>
      </w:rPr>
      <w:fldChar w:fldCharType="begin"/>
    </w:r>
    <w:r>
      <w:rPr>
        <w:noProof/>
        <w:lang w:val="en-GB"/>
      </w:rPr>
      <w:instrText xml:space="preserve"> NUMPAGES   \* MERGEFORMAT </w:instrText>
    </w:r>
    <w:r>
      <w:rPr>
        <w:noProof/>
        <w:lang w:val="en-GB"/>
      </w:rPr>
      <w:fldChar w:fldCharType="separate"/>
    </w:r>
    <w:r>
      <w:rPr>
        <w:noProof/>
        <w:lang w:val="en-GB"/>
      </w:rPr>
      <w:t>71</w:t>
    </w:r>
    <w:r>
      <w:rPr>
        <w:noProof/>
        <w:lang w:val="en-GB"/>
      </w:rPr>
      <w:fldChar w:fldCharType="end"/>
    </w:r>
    <w:r w:rsidRPr="00691395">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AFAE1" w14:textId="77777777" w:rsidR="00ED5786" w:rsidRDefault="00ED5786" w:rsidP="000B64B3">
      <w:r>
        <w:separator/>
      </w:r>
    </w:p>
    <w:p w14:paraId="61D7848B" w14:textId="77777777" w:rsidR="00ED5786" w:rsidRDefault="00ED5786"/>
  </w:footnote>
  <w:footnote w:type="continuationSeparator" w:id="0">
    <w:p w14:paraId="64EADFD6" w14:textId="77777777" w:rsidR="00ED5786" w:rsidRDefault="00ED5786" w:rsidP="000B64B3">
      <w:r>
        <w:continuationSeparator/>
      </w:r>
    </w:p>
    <w:p w14:paraId="219A109A" w14:textId="77777777" w:rsidR="00ED5786" w:rsidRDefault="00ED5786"/>
  </w:footnote>
  <w:footnote w:id="1">
    <w:p w14:paraId="3ADEA644" w14:textId="77777777" w:rsidR="000318BC" w:rsidRDefault="000318BC" w:rsidP="0038758E">
      <w:pPr>
        <w:spacing w:before="0" w:after="0" w:line="240" w:lineRule="auto"/>
      </w:pPr>
      <w:r w:rsidRPr="00E345B3">
        <w:rPr>
          <w:rStyle w:val="FootnoteReference"/>
        </w:rPr>
        <w:footnoteRef/>
      </w:r>
      <w:r>
        <w:t xml:space="preserve"> </w:t>
      </w:r>
      <w:r>
        <w:rPr>
          <w:rStyle w:val="Strong"/>
          <w:sz w:val="20"/>
        </w:rPr>
        <w:t>R</w:t>
      </w:r>
      <w:r>
        <w:rPr>
          <w:sz w:val="20"/>
        </w:rPr>
        <w:t xml:space="preserve"> = Report, </w:t>
      </w:r>
      <w:r>
        <w:rPr>
          <w:rStyle w:val="Strong"/>
          <w:sz w:val="20"/>
        </w:rPr>
        <w:t>P</w:t>
      </w:r>
      <w:r>
        <w:rPr>
          <w:sz w:val="20"/>
        </w:rPr>
        <w:t xml:space="preserve"> = Prototype, </w:t>
      </w:r>
      <w:r>
        <w:rPr>
          <w:rStyle w:val="Strong"/>
          <w:sz w:val="20"/>
        </w:rPr>
        <w:t>D</w:t>
      </w:r>
      <w:r>
        <w:rPr>
          <w:sz w:val="20"/>
        </w:rPr>
        <w:t xml:space="preserve"> = Demonstrator, </w:t>
      </w:r>
      <w:r>
        <w:rPr>
          <w:rStyle w:val="Strong"/>
          <w:sz w:val="20"/>
        </w:rPr>
        <w:t>O</w:t>
      </w:r>
      <w:r>
        <w:rPr>
          <w:sz w:val="20"/>
        </w:rPr>
        <w:t xml:space="preserve"> = Other</w:t>
      </w:r>
    </w:p>
  </w:footnote>
  <w:footnote w:id="2">
    <w:p w14:paraId="0A9D5639" w14:textId="77777777" w:rsidR="000318BC" w:rsidRDefault="000318BC" w:rsidP="0038758E">
      <w:pPr>
        <w:spacing w:before="0" w:after="0" w:line="240" w:lineRule="auto"/>
        <w:rPr>
          <w:sz w:val="20"/>
        </w:rPr>
      </w:pPr>
      <w:r w:rsidRPr="00E345B3">
        <w:rPr>
          <w:rStyle w:val="FootnoteReference"/>
        </w:rPr>
        <w:footnoteRef/>
      </w:r>
      <w:r>
        <w:t xml:space="preserve"> </w:t>
      </w:r>
      <w:r>
        <w:rPr>
          <w:rStyle w:val="Strong"/>
          <w:sz w:val="20"/>
        </w:rPr>
        <w:t>PU</w:t>
      </w:r>
      <w:r>
        <w:rPr>
          <w:sz w:val="20"/>
        </w:rPr>
        <w:t xml:space="preserve"> = Public, </w:t>
      </w:r>
      <w:r>
        <w:rPr>
          <w:rStyle w:val="Strong"/>
          <w:sz w:val="20"/>
        </w:rPr>
        <w:t>PP</w:t>
      </w:r>
      <w:r>
        <w:rPr>
          <w:sz w:val="20"/>
        </w:rPr>
        <w:t xml:space="preserve"> = Restricted to other </w:t>
      </w:r>
      <w:proofErr w:type="spellStart"/>
      <w:r>
        <w:rPr>
          <w:sz w:val="20"/>
        </w:rPr>
        <w:t>programme</w:t>
      </w:r>
      <w:proofErr w:type="spellEnd"/>
      <w:r>
        <w:rPr>
          <w:sz w:val="20"/>
        </w:rPr>
        <w:t xml:space="preserve"> participants (including the Commission Services), </w:t>
      </w:r>
      <w:r>
        <w:rPr>
          <w:rStyle w:val="Strong"/>
          <w:sz w:val="20"/>
        </w:rPr>
        <w:t>RE</w:t>
      </w:r>
      <w:r>
        <w:rPr>
          <w:sz w:val="20"/>
        </w:rPr>
        <w:t xml:space="preserve"> = Restricted to a group specified by the consortium (including the Commission Services), </w:t>
      </w:r>
      <w:r>
        <w:rPr>
          <w:rStyle w:val="Strong"/>
          <w:sz w:val="20"/>
        </w:rPr>
        <w:t>CO</w:t>
      </w:r>
      <w:r>
        <w:rPr>
          <w:sz w:val="20"/>
        </w:rPr>
        <w:t xml:space="preserve"> = Confidential, only for members of the consortium (including the Commission Services).</w:t>
      </w:r>
      <w:bookmarkStart w:id="1" w:name="_GoBack"/>
      <w:bookmarkEnd w:id="1"/>
    </w:p>
  </w:footnote>
  <w:footnote w:id="3">
    <w:p w14:paraId="5101822D" w14:textId="77777777" w:rsidR="000318BC" w:rsidRDefault="000318BC" w:rsidP="0038758E">
      <w:pPr>
        <w:pStyle w:val="FootnoteText"/>
        <w:snapToGrid w:val="0"/>
        <w:rPr>
          <w:lang w:val="es"/>
        </w:rPr>
      </w:pPr>
      <w:r w:rsidRPr="00E345B3">
        <w:rPr>
          <w:rStyle w:val="FootnoteReference"/>
        </w:rPr>
        <w:footnoteRef/>
      </w:r>
      <w:r>
        <w:t xml:space="preserve"> The EU has revised its legislative framework in order to meet the requirements for climate change mitigation under the 2015 Paris Agreement. As part of this framework the Land Use, Land Use Change and Forestry (LULUCF) regulation (2018/841) was adopted in May 2018 (European Parliament, 2018). </w:t>
      </w:r>
    </w:p>
  </w:footnote>
  <w:footnote w:id="4">
    <w:p w14:paraId="41EBDE66" w14:textId="77777777" w:rsidR="000318BC" w:rsidRDefault="000318BC" w:rsidP="0038758E">
      <w:pPr>
        <w:pStyle w:val="FootnoteText"/>
        <w:snapToGrid w:val="0"/>
        <w:rPr>
          <w:lang w:val="es"/>
        </w:rPr>
      </w:pPr>
      <w:r w:rsidRPr="00E345B3">
        <w:rPr>
          <w:rStyle w:val="FootnoteReference"/>
        </w:rPr>
        <w:footnoteRef/>
      </w:r>
      <w:r>
        <w:t xml:space="preserve"> </w:t>
      </w:r>
      <w:proofErr w:type="spellStart"/>
      <w:r>
        <w:rPr>
          <w:lang w:val="es"/>
        </w:rPr>
        <w:t>Land</w:t>
      </w:r>
      <w:proofErr w:type="spellEnd"/>
      <w:r>
        <w:rPr>
          <w:lang w:val="es"/>
        </w:rPr>
        <w:t xml:space="preserve"> use </w:t>
      </w:r>
      <w:proofErr w:type="spellStart"/>
      <w:r>
        <w:rPr>
          <w:lang w:val="es"/>
        </w:rPr>
        <w:t>is</w:t>
      </w:r>
      <w:proofErr w:type="spellEnd"/>
      <w:r>
        <w:rPr>
          <w:lang w:val="es"/>
        </w:rPr>
        <w:t xml:space="preserve"> </w:t>
      </w:r>
      <w:proofErr w:type="spellStart"/>
      <w:r>
        <w:rPr>
          <w:lang w:val="es"/>
        </w:rPr>
        <w:t>proposed</w:t>
      </w:r>
      <w:proofErr w:type="spellEnd"/>
      <w:r>
        <w:rPr>
          <w:lang w:val="es"/>
        </w:rPr>
        <w:t xml:space="preserve"> as variable </w:t>
      </w:r>
      <w:proofErr w:type="spellStart"/>
      <w:r>
        <w:rPr>
          <w:lang w:val="es"/>
        </w:rPr>
        <w:t>to</w:t>
      </w:r>
      <w:proofErr w:type="spellEnd"/>
      <w:r>
        <w:rPr>
          <w:lang w:val="es"/>
        </w:rPr>
        <w:t xml:space="preserve"> </w:t>
      </w:r>
      <w:proofErr w:type="spellStart"/>
      <w:r>
        <w:rPr>
          <w:lang w:val="es"/>
        </w:rPr>
        <w:t>detect</w:t>
      </w:r>
      <w:proofErr w:type="spellEnd"/>
      <w:r>
        <w:rPr>
          <w:lang w:val="es"/>
        </w:rPr>
        <w:t xml:space="preserve"> </w:t>
      </w:r>
      <w:proofErr w:type="spellStart"/>
      <w:r>
        <w:rPr>
          <w:lang w:val="es"/>
        </w:rPr>
        <w:t>other</w:t>
      </w:r>
      <w:proofErr w:type="spellEnd"/>
      <w:r>
        <w:rPr>
          <w:lang w:val="es"/>
        </w:rPr>
        <w:t xml:space="preserve"> uses, as </w:t>
      </w:r>
      <w:proofErr w:type="spellStart"/>
      <w:r>
        <w:rPr>
          <w:lang w:val="es"/>
        </w:rPr>
        <w:t>extensive</w:t>
      </w:r>
      <w:proofErr w:type="spellEnd"/>
      <w:r>
        <w:rPr>
          <w:lang w:val="es"/>
        </w:rPr>
        <w:t xml:space="preserve"> </w:t>
      </w:r>
      <w:proofErr w:type="spellStart"/>
      <w:r>
        <w:rPr>
          <w:lang w:val="es"/>
        </w:rPr>
        <w:t>grazing</w:t>
      </w:r>
      <w:proofErr w:type="spellEnd"/>
      <w:r>
        <w:rPr>
          <w:lang w:val="es"/>
        </w:rPr>
        <w:t xml:space="preserve">, </w:t>
      </w:r>
      <w:proofErr w:type="spellStart"/>
      <w:r>
        <w:rPr>
          <w:lang w:val="es"/>
        </w:rPr>
        <w:t>that</w:t>
      </w:r>
      <w:proofErr w:type="spellEnd"/>
      <w:r>
        <w:rPr>
          <w:lang w:val="es"/>
        </w:rPr>
        <w:t xml:space="preserve"> </w:t>
      </w:r>
      <w:proofErr w:type="spellStart"/>
      <w:r>
        <w:rPr>
          <w:lang w:val="es"/>
        </w:rPr>
        <w:t>could</w:t>
      </w:r>
      <w:proofErr w:type="spellEnd"/>
      <w:r>
        <w:rPr>
          <w:lang w:val="es"/>
        </w:rPr>
        <w:t xml:space="preserve"> compete </w:t>
      </w:r>
      <w:proofErr w:type="spellStart"/>
      <w:r>
        <w:rPr>
          <w:lang w:val="es"/>
        </w:rPr>
        <w:t>with</w:t>
      </w:r>
      <w:proofErr w:type="spellEnd"/>
      <w:r>
        <w:rPr>
          <w:lang w:val="es"/>
        </w:rPr>
        <w:t xml:space="preserve"> </w:t>
      </w:r>
      <w:proofErr w:type="spellStart"/>
      <w:r>
        <w:rPr>
          <w:lang w:val="es"/>
        </w:rPr>
        <w:t>the</w:t>
      </w:r>
      <w:proofErr w:type="spellEnd"/>
      <w:r>
        <w:rPr>
          <w:lang w:val="es"/>
        </w:rPr>
        <w:t xml:space="preserve"> uses </w:t>
      </w:r>
      <w:proofErr w:type="spellStart"/>
      <w:r>
        <w:rPr>
          <w:lang w:val="es"/>
        </w:rPr>
        <w:t>proposed</w:t>
      </w:r>
      <w:proofErr w:type="spellEnd"/>
      <w:r>
        <w:rPr>
          <w:lang w:val="es"/>
        </w:rPr>
        <w:t xml:space="preserve"> </w:t>
      </w:r>
      <w:proofErr w:type="spellStart"/>
      <w:r>
        <w:rPr>
          <w:lang w:val="es"/>
        </w:rPr>
        <w:t>under</w:t>
      </w:r>
      <w:proofErr w:type="spellEnd"/>
      <w:r>
        <w:rPr>
          <w:lang w:val="es"/>
        </w:rPr>
        <w:t xml:space="preserve"> </w:t>
      </w:r>
      <w:proofErr w:type="spellStart"/>
      <w:r>
        <w:rPr>
          <w:lang w:val="es"/>
        </w:rPr>
        <w:t>the</w:t>
      </w:r>
      <w:proofErr w:type="spellEnd"/>
      <w:r>
        <w:rPr>
          <w:lang w:val="es"/>
        </w:rPr>
        <w:t xml:space="preserve"> </w:t>
      </w:r>
      <w:proofErr w:type="spellStart"/>
      <w:r>
        <w:rPr>
          <w:lang w:val="es"/>
        </w:rPr>
        <w:t>scope</w:t>
      </w:r>
      <w:proofErr w:type="spellEnd"/>
      <w:r>
        <w:rPr>
          <w:lang w:val="es"/>
        </w:rPr>
        <w:t xml:space="preserve"> </w:t>
      </w:r>
      <w:proofErr w:type="spellStart"/>
      <w:r>
        <w:rPr>
          <w:lang w:val="es"/>
        </w:rPr>
        <w:t>of</w:t>
      </w:r>
      <w:proofErr w:type="spellEnd"/>
      <w:r>
        <w:rPr>
          <w:lang w:val="es"/>
        </w:rPr>
        <w:t xml:space="preserve"> </w:t>
      </w:r>
      <w:r>
        <w:rPr>
          <w:rStyle w:val="IntenseEmphasis1"/>
          <w:lang w:val="es"/>
        </w:rPr>
        <w:t xml:space="preserve">MAIL </w:t>
      </w:r>
      <w:proofErr w:type="spellStart"/>
      <w:r>
        <w:rPr>
          <w:lang w:val="es"/>
        </w:rPr>
        <w:t>project</w:t>
      </w:r>
      <w:proofErr w:type="spellEnd"/>
      <w:r>
        <w:rPr>
          <w:lang w:val="es"/>
        </w:rPr>
        <w:t xml:space="preserve">. </w:t>
      </w:r>
      <w:proofErr w:type="spellStart"/>
      <w:r>
        <w:rPr>
          <w:lang w:val="es"/>
        </w:rPr>
        <w:t>Land</w:t>
      </w:r>
      <w:proofErr w:type="spellEnd"/>
      <w:r>
        <w:rPr>
          <w:lang w:val="es"/>
        </w:rPr>
        <w:t xml:space="preserve"> uses </w:t>
      </w:r>
      <w:proofErr w:type="spellStart"/>
      <w:r>
        <w:rPr>
          <w:lang w:val="es"/>
        </w:rPr>
        <w:t>classes</w:t>
      </w:r>
      <w:proofErr w:type="spellEnd"/>
      <w:r>
        <w:rPr>
          <w:lang w:val="es"/>
        </w:rPr>
        <w:t xml:space="preserve"> </w:t>
      </w:r>
      <w:proofErr w:type="spellStart"/>
      <w:r>
        <w:rPr>
          <w:lang w:val="es"/>
        </w:rPr>
        <w:t>will</w:t>
      </w:r>
      <w:proofErr w:type="spellEnd"/>
      <w:r>
        <w:rPr>
          <w:lang w:val="es"/>
        </w:rPr>
        <w:t xml:space="preserve"> be </w:t>
      </w:r>
      <w:proofErr w:type="spellStart"/>
      <w:r>
        <w:rPr>
          <w:lang w:val="es"/>
        </w:rPr>
        <w:t>analyzed</w:t>
      </w:r>
      <w:proofErr w:type="spellEnd"/>
      <w:r>
        <w:rPr>
          <w:lang w:val="es"/>
        </w:rPr>
        <w:t xml:space="preserve"> </w:t>
      </w:r>
      <w:proofErr w:type="spellStart"/>
      <w:r>
        <w:rPr>
          <w:lang w:val="es"/>
        </w:rPr>
        <w:t>regionally</w:t>
      </w:r>
      <w:proofErr w:type="spellEnd"/>
      <w:r>
        <w:rPr>
          <w:lang w:val="es"/>
        </w:rPr>
        <w:t xml:space="preserve"> </w:t>
      </w:r>
      <w:proofErr w:type="spellStart"/>
      <w:r>
        <w:rPr>
          <w:lang w:val="es"/>
        </w:rPr>
        <w:t>by</w:t>
      </w:r>
      <w:proofErr w:type="spellEnd"/>
      <w:r>
        <w:rPr>
          <w:lang w:val="es"/>
        </w:rPr>
        <w:t xml:space="preserve"> </w:t>
      </w:r>
      <w:proofErr w:type="spellStart"/>
      <w:r>
        <w:rPr>
          <w:lang w:val="es"/>
        </w:rPr>
        <w:t>specialists</w:t>
      </w:r>
      <w:proofErr w:type="spellEnd"/>
      <w:r>
        <w:rPr>
          <w:lang w:val="es"/>
        </w:rPr>
        <w:t xml:space="preserve"> in </w:t>
      </w:r>
      <w:proofErr w:type="spellStart"/>
      <w:r>
        <w:rPr>
          <w:lang w:val="es"/>
        </w:rPr>
        <w:t>order</w:t>
      </w:r>
      <w:proofErr w:type="spellEnd"/>
      <w:r>
        <w:rPr>
          <w:lang w:val="es"/>
        </w:rPr>
        <w:t xml:space="preserve"> </w:t>
      </w:r>
      <w:proofErr w:type="spellStart"/>
      <w:r>
        <w:rPr>
          <w:lang w:val="es"/>
        </w:rPr>
        <w:t>to</w:t>
      </w:r>
      <w:proofErr w:type="spellEnd"/>
      <w:r>
        <w:rPr>
          <w:lang w:val="es"/>
        </w:rPr>
        <w:t xml:space="preserve"> </w:t>
      </w:r>
      <w:proofErr w:type="spellStart"/>
      <w:r>
        <w:rPr>
          <w:lang w:val="es"/>
        </w:rPr>
        <w:t>detect</w:t>
      </w:r>
      <w:proofErr w:type="spellEnd"/>
      <w:r>
        <w:rPr>
          <w:lang w:val="es"/>
        </w:rPr>
        <w:t xml:space="preserve"> uses </w:t>
      </w:r>
      <w:proofErr w:type="spellStart"/>
      <w:r>
        <w:rPr>
          <w:lang w:val="es"/>
        </w:rPr>
        <w:t>that</w:t>
      </w:r>
      <w:proofErr w:type="spellEnd"/>
      <w:r>
        <w:rPr>
          <w:lang w:val="es"/>
        </w:rPr>
        <w:t xml:space="preserve"> </w:t>
      </w:r>
      <w:proofErr w:type="spellStart"/>
      <w:r>
        <w:rPr>
          <w:lang w:val="es"/>
        </w:rPr>
        <w:t>will</w:t>
      </w:r>
      <w:proofErr w:type="spellEnd"/>
      <w:r>
        <w:rPr>
          <w:lang w:val="es"/>
        </w:rPr>
        <w:t xml:space="preserve"> </w:t>
      </w:r>
      <w:proofErr w:type="spellStart"/>
      <w:r>
        <w:rPr>
          <w:lang w:val="es"/>
        </w:rPr>
        <w:t>constrain</w:t>
      </w:r>
      <w:proofErr w:type="spellEnd"/>
      <w:r>
        <w:rPr>
          <w:lang w:val="es"/>
        </w:rPr>
        <w:t xml:space="preserve"> </w:t>
      </w:r>
      <w:proofErr w:type="spellStart"/>
      <w:r>
        <w:rPr>
          <w:lang w:val="es"/>
        </w:rPr>
        <w:t>afforestation</w:t>
      </w:r>
      <w:proofErr w:type="spellEnd"/>
      <w:r>
        <w:rPr>
          <w:lang w:val="es"/>
        </w:rPr>
        <w:t xml:space="preserve"> </w:t>
      </w:r>
      <w:proofErr w:type="spellStart"/>
      <w:r>
        <w:rPr>
          <w:lang w:val="es"/>
        </w:rPr>
        <w:t>or</w:t>
      </w:r>
      <w:proofErr w:type="spellEnd"/>
      <w:r>
        <w:rPr>
          <w:lang w:val="es"/>
        </w:rPr>
        <w:t xml:space="preserve"> </w:t>
      </w:r>
      <w:proofErr w:type="spellStart"/>
      <w:r>
        <w:rPr>
          <w:lang w:val="es"/>
        </w:rPr>
        <w:t>other</w:t>
      </w:r>
      <w:proofErr w:type="spellEnd"/>
      <w:r>
        <w:rPr>
          <w:lang w:val="es"/>
        </w:rPr>
        <w:t xml:space="preserve"> </w:t>
      </w:r>
      <w:proofErr w:type="spellStart"/>
      <w:r>
        <w:rPr>
          <w:lang w:val="es"/>
        </w:rPr>
        <w:t>actions</w:t>
      </w:r>
      <w:proofErr w:type="spellEnd"/>
      <w:r>
        <w:rPr>
          <w:lang w:val="es"/>
        </w:rPr>
        <w:t xml:space="preserve"> </w:t>
      </w:r>
      <w:proofErr w:type="spellStart"/>
      <w:r>
        <w:rPr>
          <w:lang w:val="es"/>
        </w:rPr>
        <w:t>proposed</w:t>
      </w:r>
      <w:proofErr w:type="spellEnd"/>
      <w:r>
        <w:rPr>
          <w:lang w:val="es"/>
        </w:rPr>
        <w:t xml:space="preserve"> </w:t>
      </w:r>
      <w:proofErr w:type="spellStart"/>
      <w:r>
        <w:rPr>
          <w:lang w:val="es"/>
        </w:rPr>
        <w:t>by</w:t>
      </w:r>
      <w:proofErr w:type="spellEnd"/>
      <w:r>
        <w:rPr>
          <w:lang w:val="es"/>
        </w:rPr>
        <w:t xml:space="preserve"> </w:t>
      </w:r>
      <w:r>
        <w:rPr>
          <w:rStyle w:val="IntenseEmphasis1"/>
          <w:lang w:val="es"/>
        </w:rPr>
        <w:t>MAIL</w:t>
      </w:r>
      <w:r>
        <w:rPr>
          <w:lang w:val="es"/>
        </w:rPr>
        <w:t xml:space="preserve">. </w:t>
      </w:r>
    </w:p>
  </w:footnote>
  <w:footnote w:id="5">
    <w:p w14:paraId="10BFD808" w14:textId="77777777" w:rsidR="000318BC" w:rsidRDefault="000318BC" w:rsidP="0038758E">
      <w:pPr>
        <w:pStyle w:val="FootnoteText"/>
        <w:snapToGrid w:val="0"/>
        <w:rPr>
          <w:lang w:val="es"/>
        </w:rPr>
      </w:pPr>
      <w:r w:rsidRPr="00E345B3">
        <w:rPr>
          <w:rStyle w:val="FootnoteReference"/>
        </w:rPr>
        <w:footnoteRef/>
      </w:r>
      <w:r>
        <w:t xml:space="preserve"> </w:t>
      </w:r>
      <w:r>
        <w:rPr>
          <w:lang w:val="es"/>
        </w:rPr>
        <w:t xml:space="preserve">Variables </w:t>
      </w:r>
      <w:proofErr w:type="spellStart"/>
      <w:r>
        <w:rPr>
          <w:lang w:val="es"/>
        </w:rPr>
        <w:t>related</w:t>
      </w:r>
      <w:proofErr w:type="spellEnd"/>
      <w:r>
        <w:rPr>
          <w:lang w:val="es"/>
        </w:rPr>
        <w:t xml:space="preserve"> </w:t>
      </w:r>
      <w:proofErr w:type="spellStart"/>
      <w:r>
        <w:rPr>
          <w:lang w:val="es"/>
        </w:rPr>
        <w:t>with</w:t>
      </w:r>
      <w:proofErr w:type="spellEnd"/>
      <w:r>
        <w:rPr>
          <w:lang w:val="es"/>
        </w:rPr>
        <w:t xml:space="preserve"> extra </w:t>
      </w:r>
      <w:proofErr w:type="spellStart"/>
      <w:r>
        <w:rPr>
          <w:lang w:val="es"/>
        </w:rPr>
        <w:t>factors</w:t>
      </w:r>
      <w:proofErr w:type="spellEnd"/>
      <w:r>
        <w:rPr>
          <w:lang w:val="es"/>
        </w:rPr>
        <w:t xml:space="preserve"> (</w:t>
      </w:r>
      <w:proofErr w:type="spellStart"/>
      <w:r>
        <w:rPr>
          <w:lang w:val="es"/>
        </w:rPr>
        <w:t>mainly</w:t>
      </w:r>
      <w:proofErr w:type="spellEnd"/>
      <w:r>
        <w:rPr>
          <w:lang w:val="es"/>
        </w:rPr>
        <w:t xml:space="preserve"> </w:t>
      </w:r>
      <w:proofErr w:type="spellStart"/>
      <w:r>
        <w:rPr>
          <w:lang w:val="es"/>
        </w:rPr>
        <w:t>soil</w:t>
      </w:r>
      <w:proofErr w:type="spellEnd"/>
      <w:r>
        <w:rPr>
          <w:lang w:val="es"/>
        </w:rPr>
        <w:t xml:space="preserve"> variables) </w:t>
      </w:r>
      <w:proofErr w:type="spellStart"/>
      <w:r>
        <w:rPr>
          <w:lang w:val="es"/>
        </w:rPr>
        <w:t>will</w:t>
      </w:r>
      <w:proofErr w:type="spellEnd"/>
      <w:r>
        <w:rPr>
          <w:lang w:val="es"/>
        </w:rPr>
        <w:t xml:space="preserve"> be </w:t>
      </w:r>
      <w:proofErr w:type="spellStart"/>
      <w:r>
        <w:rPr>
          <w:lang w:val="es"/>
        </w:rPr>
        <w:t>utilized</w:t>
      </w:r>
      <w:proofErr w:type="spellEnd"/>
      <w:r>
        <w:rPr>
          <w:lang w:val="es"/>
        </w:rPr>
        <w:t xml:space="preserve"> in </w:t>
      </w:r>
      <w:proofErr w:type="spellStart"/>
      <w:r>
        <w:rPr>
          <w:lang w:val="es"/>
        </w:rPr>
        <w:t>order</w:t>
      </w:r>
      <w:proofErr w:type="spellEnd"/>
      <w:r>
        <w:rPr>
          <w:lang w:val="es"/>
        </w:rPr>
        <w:t xml:space="preserve"> </w:t>
      </w:r>
      <w:proofErr w:type="spellStart"/>
      <w:r>
        <w:rPr>
          <w:lang w:val="es"/>
        </w:rPr>
        <w:t>to</w:t>
      </w:r>
      <w:proofErr w:type="spellEnd"/>
      <w:r>
        <w:rPr>
          <w:lang w:val="es"/>
        </w:rPr>
        <w:t xml:space="preserve"> </w:t>
      </w:r>
      <w:proofErr w:type="spellStart"/>
      <w:r>
        <w:rPr>
          <w:lang w:val="es"/>
        </w:rPr>
        <w:t>improve</w:t>
      </w:r>
      <w:proofErr w:type="spellEnd"/>
      <w:r>
        <w:rPr>
          <w:lang w:val="es"/>
        </w:rPr>
        <w:t xml:space="preserve"> marginal </w:t>
      </w:r>
      <w:proofErr w:type="spellStart"/>
      <w:r>
        <w:rPr>
          <w:lang w:val="es"/>
        </w:rPr>
        <w:t>land</w:t>
      </w:r>
      <w:proofErr w:type="spellEnd"/>
      <w:r>
        <w:rPr>
          <w:lang w:val="es"/>
        </w:rPr>
        <w:t xml:space="preserve"> </w:t>
      </w:r>
      <w:proofErr w:type="spellStart"/>
      <w:r>
        <w:rPr>
          <w:lang w:val="es"/>
        </w:rPr>
        <w:t>detection</w:t>
      </w:r>
      <w:proofErr w:type="spellEnd"/>
      <w:r>
        <w:rPr>
          <w:lang w:val="es"/>
        </w:rPr>
        <w:t xml:space="preserve"> </w:t>
      </w:r>
      <w:proofErr w:type="spellStart"/>
      <w:r>
        <w:rPr>
          <w:lang w:val="es"/>
        </w:rPr>
        <w:t>under</w:t>
      </w:r>
      <w:proofErr w:type="spellEnd"/>
      <w:r>
        <w:rPr>
          <w:lang w:val="es"/>
        </w:rPr>
        <w:t xml:space="preserve"> </w:t>
      </w:r>
      <w:proofErr w:type="spellStart"/>
      <w:r>
        <w:rPr>
          <w:lang w:val="es"/>
        </w:rPr>
        <w:t>the</w:t>
      </w:r>
      <w:proofErr w:type="spellEnd"/>
      <w:r>
        <w:rPr>
          <w:lang w:val="es"/>
        </w:rPr>
        <w:t xml:space="preserve"> </w:t>
      </w:r>
      <w:proofErr w:type="spellStart"/>
      <w:r>
        <w:rPr>
          <w:lang w:val="es"/>
        </w:rPr>
        <w:t>scope</w:t>
      </w:r>
      <w:proofErr w:type="spellEnd"/>
      <w:r>
        <w:rPr>
          <w:lang w:val="es"/>
        </w:rPr>
        <w:t xml:space="preserve"> </w:t>
      </w:r>
      <w:proofErr w:type="spellStart"/>
      <w:r>
        <w:rPr>
          <w:lang w:val="es"/>
        </w:rPr>
        <w:t>of</w:t>
      </w:r>
      <w:proofErr w:type="spellEnd"/>
      <w:r>
        <w:rPr>
          <w:lang w:val="es"/>
        </w:rPr>
        <w:t xml:space="preserve"> </w:t>
      </w:r>
      <w:r>
        <w:rPr>
          <w:rStyle w:val="IntenseEmphasis1"/>
          <w:lang w:val="es"/>
        </w:rPr>
        <w:t xml:space="preserve">MAIL </w:t>
      </w:r>
      <w:proofErr w:type="spellStart"/>
      <w:r>
        <w:rPr>
          <w:lang w:val="es"/>
        </w:rPr>
        <w:t>project</w:t>
      </w:r>
      <w:proofErr w:type="spellEnd"/>
      <w:r>
        <w:rPr>
          <w:lang w:val="es"/>
        </w:rPr>
        <w:t>.</w:t>
      </w:r>
    </w:p>
  </w:footnote>
  <w:footnote w:id="6">
    <w:p w14:paraId="2ACF70BE" w14:textId="77777777" w:rsidR="000318BC" w:rsidRDefault="000318BC" w:rsidP="0038758E">
      <w:pPr>
        <w:pStyle w:val="FootnoteText"/>
        <w:snapToGrid w:val="0"/>
        <w:rPr>
          <w:lang w:val="es"/>
        </w:rPr>
      </w:pPr>
      <w:r w:rsidRPr="00E345B3">
        <w:rPr>
          <w:rStyle w:val="FootnoteReference"/>
        </w:rPr>
        <w:footnoteRef/>
      </w:r>
      <w:r>
        <w:t xml:space="preserve"> </w:t>
      </w:r>
      <w:proofErr w:type="spellStart"/>
      <w:r>
        <w:rPr>
          <w:lang w:val="es"/>
        </w:rPr>
        <w:t>Minimum</w:t>
      </w:r>
      <w:proofErr w:type="spellEnd"/>
      <w:r>
        <w:rPr>
          <w:lang w:val="es"/>
        </w:rPr>
        <w:t xml:space="preserve"> </w:t>
      </w:r>
      <w:proofErr w:type="spellStart"/>
      <w:r>
        <w:rPr>
          <w:lang w:val="es"/>
        </w:rPr>
        <w:t>parcel</w:t>
      </w:r>
      <w:proofErr w:type="spellEnd"/>
      <w:r>
        <w:rPr>
          <w:lang w:val="es"/>
        </w:rPr>
        <w:t xml:space="preserve"> </w:t>
      </w:r>
      <w:proofErr w:type="spellStart"/>
      <w:r>
        <w:rPr>
          <w:lang w:val="es"/>
        </w:rPr>
        <w:t>size</w:t>
      </w:r>
      <w:proofErr w:type="spellEnd"/>
      <w:r>
        <w:rPr>
          <w:lang w:val="es"/>
        </w:rPr>
        <w:t xml:space="preserve"> </w:t>
      </w:r>
      <w:proofErr w:type="spellStart"/>
      <w:r>
        <w:rPr>
          <w:lang w:val="es"/>
        </w:rPr>
        <w:t>of</w:t>
      </w:r>
      <w:proofErr w:type="spellEnd"/>
      <w:r>
        <w:rPr>
          <w:lang w:val="es"/>
        </w:rPr>
        <w:t xml:space="preserve"> marginal </w:t>
      </w:r>
      <w:proofErr w:type="spellStart"/>
      <w:r>
        <w:rPr>
          <w:lang w:val="es"/>
        </w:rPr>
        <w:t>land</w:t>
      </w:r>
      <w:proofErr w:type="spellEnd"/>
      <w:r>
        <w:rPr>
          <w:lang w:val="es"/>
        </w:rPr>
        <w:t xml:space="preserve"> </w:t>
      </w:r>
      <w:proofErr w:type="spellStart"/>
      <w:r>
        <w:rPr>
          <w:lang w:val="es"/>
        </w:rPr>
        <w:t>is</w:t>
      </w:r>
      <w:proofErr w:type="spellEnd"/>
      <w:r>
        <w:rPr>
          <w:lang w:val="es"/>
        </w:rPr>
        <w:t xml:space="preserve"> </w:t>
      </w:r>
      <w:proofErr w:type="spellStart"/>
      <w:r>
        <w:rPr>
          <w:lang w:val="es"/>
        </w:rPr>
        <w:t>subject</w:t>
      </w:r>
      <w:proofErr w:type="spellEnd"/>
      <w:r>
        <w:rPr>
          <w:lang w:val="es"/>
        </w:rPr>
        <w:t xml:space="preserve"> </w:t>
      </w:r>
      <w:proofErr w:type="spellStart"/>
      <w:r>
        <w:rPr>
          <w:lang w:val="es"/>
        </w:rPr>
        <w:t>to</w:t>
      </w:r>
      <w:proofErr w:type="spellEnd"/>
      <w:r>
        <w:rPr>
          <w:lang w:val="es"/>
        </w:rPr>
        <w:t xml:space="preserve"> </w:t>
      </w:r>
      <w:proofErr w:type="spellStart"/>
      <w:r>
        <w:rPr>
          <w:lang w:val="es"/>
        </w:rPr>
        <w:t>review</w:t>
      </w:r>
      <w:proofErr w:type="spellEnd"/>
      <w:r>
        <w:rPr>
          <w:lang w:val="es"/>
        </w:rPr>
        <w:t xml:space="preserve"> </w:t>
      </w:r>
      <w:proofErr w:type="spellStart"/>
      <w:r>
        <w:rPr>
          <w:lang w:val="es"/>
        </w:rPr>
        <w:t>according</w:t>
      </w:r>
      <w:proofErr w:type="spellEnd"/>
      <w:r>
        <w:rPr>
          <w:lang w:val="es"/>
        </w:rPr>
        <w:t xml:space="preserve"> </w:t>
      </w:r>
      <w:proofErr w:type="spellStart"/>
      <w:r>
        <w:rPr>
          <w:lang w:val="es"/>
        </w:rPr>
        <w:t>the</w:t>
      </w:r>
      <w:proofErr w:type="spellEnd"/>
      <w:r>
        <w:rPr>
          <w:lang w:val="es"/>
        </w:rPr>
        <w:t xml:space="preserve"> </w:t>
      </w:r>
      <w:proofErr w:type="spellStart"/>
      <w:r>
        <w:rPr>
          <w:lang w:val="es"/>
        </w:rPr>
        <w:t>first</w:t>
      </w:r>
      <w:proofErr w:type="spellEnd"/>
      <w:r>
        <w:rPr>
          <w:lang w:val="es"/>
        </w:rPr>
        <w:t xml:space="preserve"> outputs </w:t>
      </w:r>
      <w:proofErr w:type="spellStart"/>
      <w:r>
        <w:rPr>
          <w:lang w:val="es"/>
        </w:rPr>
        <w:t>of</w:t>
      </w:r>
      <w:proofErr w:type="spellEnd"/>
      <w:r>
        <w:rPr>
          <w:lang w:val="es"/>
        </w:rPr>
        <w:t xml:space="preserve"> </w:t>
      </w:r>
      <w:proofErr w:type="spellStart"/>
      <w:r>
        <w:rPr>
          <w:lang w:val="es"/>
        </w:rPr>
        <w:t>the</w:t>
      </w:r>
      <w:proofErr w:type="spellEnd"/>
      <w:r>
        <w:rPr>
          <w:lang w:val="es"/>
        </w:rPr>
        <w:t xml:space="preserve"> </w:t>
      </w:r>
      <w:proofErr w:type="spellStart"/>
      <w:r>
        <w:rPr>
          <w:lang w:val="es"/>
        </w:rPr>
        <w:t>detection</w:t>
      </w:r>
      <w:proofErr w:type="spellEnd"/>
      <w:r>
        <w:rPr>
          <w:lang w:val="es"/>
        </w:rPr>
        <w:t xml:space="preserve"> </w:t>
      </w:r>
      <w:proofErr w:type="spellStart"/>
      <w:r>
        <w:rPr>
          <w:lang w:val="es"/>
        </w:rPr>
        <w:t>methodology</w:t>
      </w:r>
      <w:proofErr w:type="spellEnd"/>
      <w:r>
        <w:rPr>
          <w:lang w:val="es"/>
        </w:rPr>
        <w:t xml:space="preserve"> and </w:t>
      </w:r>
      <w:proofErr w:type="spellStart"/>
      <w:r>
        <w:rPr>
          <w:lang w:val="es"/>
        </w:rPr>
        <w:t>the</w:t>
      </w:r>
      <w:proofErr w:type="spellEnd"/>
      <w:r>
        <w:rPr>
          <w:lang w:val="es"/>
        </w:rPr>
        <w:t xml:space="preserve"> </w:t>
      </w:r>
      <w:proofErr w:type="spellStart"/>
      <w:r>
        <w:rPr>
          <w:lang w:val="es"/>
        </w:rPr>
        <w:t>knowledge</w:t>
      </w:r>
      <w:proofErr w:type="spellEnd"/>
      <w:r>
        <w:rPr>
          <w:lang w:val="es"/>
        </w:rPr>
        <w:t xml:space="preserve"> </w:t>
      </w:r>
      <w:proofErr w:type="spellStart"/>
      <w:r>
        <w:rPr>
          <w:lang w:val="es"/>
        </w:rPr>
        <w:t>depicted</w:t>
      </w:r>
      <w:proofErr w:type="spellEnd"/>
      <w:r>
        <w:rPr>
          <w:lang w:val="es"/>
        </w:rPr>
        <w:t xml:space="preserve"> </w:t>
      </w:r>
      <w:proofErr w:type="spellStart"/>
      <w:r>
        <w:rPr>
          <w:lang w:val="es"/>
        </w:rPr>
        <w:t>from</w:t>
      </w:r>
      <w:proofErr w:type="spellEnd"/>
      <w:r>
        <w:rPr>
          <w:lang w:val="es"/>
        </w:rPr>
        <w:t xml:space="preserve"> </w:t>
      </w:r>
      <w:proofErr w:type="spellStart"/>
      <w:r>
        <w:rPr>
          <w:lang w:val="es"/>
        </w:rPr>
        <w:t>pilot</w:t>
      </w:r>
      <w:proofErr w:type="spellEnd"/>
      <w:r>
        <w:rPr>
          <w:lang w:val="es"/>
        </w:rPr>
        <w:t xml:space="preserve"> cases. </w:t>
      </w:r>
    </w:p>
  </w:footnote>
  <w:footnote w:id="7">
    <w:p w14:paraId="7324E796" w14:textId="77777777" w:rsidR="000318BC" w:rsidRDefault="000318BC" w:rsidP="0038758E">
      <w:pPr>
        <w:pStyle w:val="FootnoteText"/>
        <w:snapToGrid w:val="0"/>
      </w:pPr>
      <w:r w:rsidRPr="00E345B3">
        <w:rPr>
          <w:rStyle w:val="FootnoteReference"/>
        </w:rPr>
        <w:footnoteRef/>
      </w:r>
      <w:r>
        <w:t xml:space="preserve"> Regulation 2018/841 adopted in May 2018. This normative establish a land-based approach for accounting the emissions and removals from the LULUCF sector in five land accounting categories: (1) afforested and forested land; (2) managed cropland, grassland and wetland; (3) managed forest land; (4) harvested wood products; and (5) natural disturbances (</w:t>
      </w:r>
      <w:proofErr w:type="spellStart"/>
      <w:r>
        <w:t>Romppainen</w:t>
      </w:r>
      <w:proofErr w:type="spellEnd"/>
      <w:r>
        <w:t xml:space="preserve">, 2019). </w:t>
      </w:r>
    </w:p>
  </w:footnote>
  <w:footnote w:id="8">
    <w:p w14:paraId="69D55908" w14:textId="77777777" w:rsidR="000318BC" w:rsidRDefault="000318BC" w:rsidP="0038758E">
      <w:pPr>
        <w:pStyle w:val="FootnoteText"/>
        <w:snapToGrid w:val="0"/>
      </w:pPr>
      <w:r w:rsidRPr="00E345B3">
        <w:rPr>
          <w:rStyle w:val="FootnoteReference"/>
        </w:rPr>
        <w:footnoteRef/>
      </w:r>
      <w:r>
        <w:t xml:space="preserve"> Area of STU allocation, Depth available to roots, Clay content (topsoil &amp; subsoil), Sand content (topsoil &amp; subsoil), Slit content (topsoil &amp; subsoil), </w:t>
      </w:r>
      <w:proofErr w:type="spellStart"/>
      <w:r>
        <w:t>Orga</w:t>
      </w:r>
      <w:proofErr w:type="spellEnd"/>
      <w:r>
        <w:rPr>
          <w:lang w:val="es"/>
        </w:rPr>
        <w:t>n</w:t>
      </w:r>
      <w:proofErr w:type="spellStart"/>
      <w:r>
        <w:t>ic</w:t>
      </w:r>
      <w:proofErr w:type="spellEnd"/>
      <w:r>
        <w:t xml:space="preserve"> carbon content (topsoil &amp; subsoil), Bulk density (topsoil &amp; subsoil), Coarse fragments (topsoil &amp; subsoil), Total water content from PTR and PTF (topsoil &amp; subsoil)</w:t>
      </w:r>
    </w:p>
  </w:footnote>
  <w:footnote w:id="9">
    <w:p w14:paraId="38C56558" w14:textId="77777777" w:rsidR="000318BC" w:rsidRDefault="000318BC" w:rsidP="0038758E">
      <w:pPr>
        <w:pStyle w:val="FootnoteText"/>
        <w:snapToGrid w:val="0"/>
        <w:rPr>
          <w:lang w:val="es"/>
        </w:rPr>
      </w:pPr>
      <w:r w:rsidRPr="00E345B3">
        <w:rPr>
          <w:rStyle w:val="FootnoteReference"/>
        </w:rPr>
        <w:footnoteRef/>
      </w:r>
      <w:r>
        <w:t xml:space="preserve"> European Economic Area (EEA)</w:t>
      </w:r>
      <w:r>
        <w:rPr>
          <w:lang w:val="es"/>
        </w:rPr>
        <w:t xml:space="preserve"> 39: 33 </w:t>
      </w:r>
      <w:proofErr w:type="spellStart"/>
      <w:r>
        <w:rPr>
          <w:lang w:val="es"/>
        </w:rPr>
        <w:t>member</w:t>
      </w:r>
      <w:proofErr w:type="spellEnd"/>
      <w:r>
        <w:rPr>
          <w:lang w:val="es"/>
        </w:rPr>
        <w:t xml:space="preserve"> </w:t>
      </w:r>
      <w:proofErr w:type="spellStart"/>
      <w:r>
        <w:rPr>
          <w:lang w:val="es"/>
        </w:rPr>
        <w:t>countries</w:t>
      </w:r>
      <w:proofErr w:type="spellEnd"/>
      <w:r>
        <w:rPr>
          <w:lang w:val="es"/>
        </w:rPr>
        <w:t xml:space="preserve"> and </w:t>
      </w:r>
      <w:proofErr w:type="spellStart"/>
      <w:r>
        <w:rPr>
          <w:lang w:val="es"/>
        </w:rPr>
        <w:t>six</w:t>
      </w:r>
      <w:proofErr w:type="spellEnd"/>
      <w:r>
        <w:rPr>
          <w:lang w:val="es"/>
        </w:rPr>
        <w:t xml:space="preserve"> </w:t>
      </w:r>
      <w:proofErr w:type="spellStart"/>
      <w:r>
        <w:rPr>
          <w:lang w:val="es"/>
        </w:rPr>
        <w:t>cooperating</w:t>
      </w:r>
      <w:proofErr w:type="spellEnd"/>
      <w:r>
        <w:rPr>
          <w:lang w:val="es"/>
        </w:rPr>
        <w:t xml:space="preserve"> </w:t>
      </w:r>
      <w:proofErr w:type="spellStart"/>
      <w:r>
        <w:rPr>
          <w:lang w:val="es"/>
        </w:rPr>
        <w:t>countries</w:t>
      </w:r>
      <w:proofErr w:type="spellEnd"/>
      <w:r>
        <w:rPr>
          <w:lang w:val="es"/>
        </w:rPr>
        <w:t xml:space="preserve">. </w:t>
      </w:r>
      <w:proofErr w:type="spellStart"/>
      <w:r>
        <w:rPr>
          <w:lang w:val="es"/>
        </w:rPr>
        <w:t>The</w:t>
      </w:r>
      <w:proofErr w:type="spellEnd"/>
      <w:r>
        <w:rPr>
          <w:lang w:val="es"/>
        </w:rPr>
        <w:t xml:space="preserve"> 33 </w:t>
      </w:r>
      <w:proofErr w:type="spellStart"/>
      <w:r>
        <w:rPr>
          <w:lang w:val="es"/>
        </w:rPr>
        <w:t>member</w:t>
      </w:r>
      <w:proofErr w:type="spellEnd"/>
      <w:r>
        <w:rPr>
          <w:lang w:val="es"/>
        </w:rPr>
        <w:t xml:space="preserve"> </w:t>
      </w:r>
      <w:proofErr w:type="spellStart"/>
      <w:r>
        <w:rPr>
          <w:lang w:val="es"/>
        </w:rPr>
        <w:t>countries</w:t>
      </w:r>
      <w:proofErr w:type="spellEnd"/>
      <w:r>
        <w:rPr>
          <w:lang w:val="es"/>
        </w:rPr>
        <w:t xml:space="preserve"> are </w:t>
      </w:r>
      <w:proofErr w:type="spellStart"/>
      <w:r>
        <w:rPr>
          <w:lang w:val="es"/>
        </w:rPr>
        <w:t>the</w:t>
      </w:r>
      <w:proofErr w:type="spellEnd"/>
      <w:r>
        <w:rPr>
          <w:lang w:val="es"/>
        </w:rPr>
        <w:t xml:space="preserve"> 28 </w:t>
      </w:r>
      <w:proofErr w:type="spellStart"/>
      <w:r>
        <w:rPr>
          <w:lang w:val="es"/>
        </w:rPr>
        <w:t>European</w:t>
      </w:r>
      <w:proofErr w:type="spellEnd"/>
      <w:r>
        <w:rPr>
          <w:lang w:val="es"/>
        </w:rPr>
        <w:t xml:space="preserve"> </w:t>
      </w:r>
      <w:proofErr w:type="spellStart"/>
      <w:r>
        <w:rPr>
          <w:lang w:val="es"/>
        </w:rPr>
        <w:t>Union</w:t>
      </w:r>
      <w:proofErr w:type="spellEnd"/>
      <w:r>
        <w:rPr>
          <w:lang w:val="es"/>
        </w:rPr>
        <w:t xml:space="preserve"> </w:t>
      </w:r>
      <w:proofErr w:type="spellStart"/>
      <w:r>
        <w:rPr>
          <w:lang w:val="es"/>
        </w:rPr>
        <w:t>Member</w:t>
      </w:r>
      <w:proofErr w:type="spellEnd"/>
      <w:r>
        <w:rPr>
          <w:lang w:val="es"/>
        </w:rPr>
        <w:t xml:space="preserve"> </w:t>
      </w:r>
      <w:proofErr w:type="spellStart"/>
      <w:r>
        <w:rPr>
          <w:lang w:val="es"/>
        </w:rPr>
        <w:t>States</w:t>
      </w:r>
      <w:proofErr w:type="spellEnd"/>
      <w:r>
        <w:rPr>
          <w:lang w:val="es"/>
        </w:rPr>
        <w:t xml:space="preserve">, </w:t>
      </w:r>
      <w:proofErr w:type="spellStart"/>
      <w:r>
        <w:rPr>
          <w:lang w:val="es"/>
        </w:rPr>
        <w:t>together</w:t>
      </w:r>
      <w:proofErr w:type="spellEnd"/>
      <w:r>
        <w:rPr>
          <w:lang w:val="es"/>
        </w:rPr>
        <w:t xml:space="preserve"> </w:t>
      </w:r>
      <w:proofErr w:type="spellStart"/>
      <w:r>
        <w:rPr>
          <w:lang w:val="es"/>
        </w:rPr>
        <w:t>with</w:t>
      </w:r>
      <w:proofErr w:type="spellEnd"/>
      <w:r>
        <w:rPr>
          <w:lang w:val="es"/>
        </w:rPr>
        <w:t xml:space="preserve"> </w:t>
      </w:r>
      <w:proofErr w:type="spellStart"/>
      <w:r>
        <w:rPr>
          <w:lang w:val="es"/>
        </w:rPr>
        <w:t>Iceland</w:t>
      </w:r>
      <w:proofErr w:type="spellEnd"/>
      <w:r>
        <w:rPr>
          <w:lang w:val="es"/>
        </w:rPr>
        <w:t xml:space="preserve">, Liechtenstein, </w:t>
      </w:r>
      <w:proofErr w:type="spellStart"/>
      <w:r>
        <w:rPr>
          <w:lang w:val="es"/>
        </w:rPr>
        <w:t>Norway</w:t>
      </w:r>
      <w:proofErr w:type="spellEnd"/>
      <w:r>
        <w:rPr>
          <w:lang w:val="es"/>
        </w:rPr>
        <w:t xml:space="preserve">, </w:t>
      </w:r>
      <w:proofErr w:type="spellStart"/>
      <w:r>
        <w:rPr>
          <w:lang w:val="es"/>
        </w:rPr>
        <w:t>Switzerland</w:t>
      </w:r>
      <w:proofErr w:type="spellEnd"/>
      <w:r>
        <w:rPr>
          <w:lang w:val="es"/>
        </w:rPr>
        <w:t xml:space="preserve"> and </w:t>
      </w:r>
      <w:proofErr w:type="spellStart"/>
      <w:r>
        <w:rPr>
          <w:lang w:val="es"/>
        </w:rPr>
        <w:t>Turkey</w:t>
      </w:r>
      <w:proofErr w:type="spellEnd"/>
      <w:r>
        <w:rPr>
          <w:lang w:val="es"/>
        </w:rPr>
        <w:t xml:space="preserve">. </w:t>
      </w:r>
      <w:proofErr w:type="spellStart"/>
      <w:r>
        <w:rPr>
          <w:lang w:val="es"/>
        </w:rPr>
        <w:t>The</w:t>
      </w:r>
      <w:proofErr w:type="spellEnd"/>
      <w:r>
        <w:rPr>
          <w:lang w:val="es"/>
        </w:rPr>
        <w:t xml:space="preserve"> </w:t>
      </w:r>
      <w:proofErr w:type="spellStart"/>
      <w:r>
        <w:rPr>
          <w:lang w:val="es"/>
        </w:rPr>
        <w:t>six</w:t>
      </w:r>
      <w:proofErr w:type="spellEnd"/>
      <w:r>
        <w:rPr>
          <w:lang w:val="es"/>
        </w:rPr>
        <w:t xml:space="preserve"> </w:t>
      </w:r>
      <w:proofErr w:type="spellStart"/>
      <w:r>
        <w:rPr>
          <w:lang w:val="es"/>
        </w:rPr>
        <w:t>cooperating</w:t>
      </w:r>
      <w:proofErr w:type="spellEnd"/>
      <w:r>
        <w:rPr>
          <w:lang w:val="es"/>
        </w:rPr>
        <w:t xml:space="preserve"> </w:t>
      </w:r>
      <w:proofErr w:type="spellStart"/>
      <w:r>
        <w:rPr>
          <w:lang w:val="es"/>
        </w:rPr>
        <w:t>countries</w:t>
      </w:r>
      <w:proofErr w:type="spellEnd"/>
      <w:r>
        <w:rPr>
          <w:lang w:val="es"/>
        </w:rPr>
        <w:t xml:space="preserve"> are Albania, Bosnia and Herzegovina, Kosovo*, Montenegro, North Macedonia and Serbia.</w:t>
      </w:r>
    </w:p>
  </w:footnote>
  <w:footnote w:id="10">
    <w:p w14:paraId="07CDA7DB" w14:textId="77777777" w:rsidR="000318BC" w:rsidRDefault="000318BC" w:rsidP="0038758E">
      <w:pPr>
        <w:pStyle w:val="FootnoteText"/>
        <w:snapToGrid w:val="0"/>
      </w:pPr>
      <w:r w:rsidRPr="00E345B3">
        <w:rPr>
          <w:rStyle w:val="FootnoteReference"/>
        </w:rPr>
        <w:footnoteRef/>
      </w:r>
      <w:r>
        <w:t xml:space="preserve"> Total available water content</w:t>
      </w:r>
      <w:r>
        <w:rPr>
          <w:lang w:val="es"/>
        </w:rPr>
        <w:t xml:space="preserve">, </w:t>
      </w:r>
      <w:r>
        <w:t>Depth available to roots</w:t>
      </w:r>
      <w:r>
        <w:rPr>
          <w:lang w:val="es"/>
        </w:rPr>
        <w:t xml:space="preserve">, </w:t>
      </w:r>
      <w:r>
        <w:t>Clay content</w:t>
      </w:r>
      <w:r>
        <w:rPr>
          <w:lang w:val="es"/>
        </w:rPr>
        <w:t xml:space="preserve">, </w:t>
      </w:r>
      <w:r>
        <w:t>Silt content</w:t>
      </w:r>
      <w:r>
        <w:rPr>
          <w:lang w:val="es"/>
        </w:rPr>
        <w:t xml:space="preserve">, </w:t>
      </w:r>
      <w:r>
        <w:t>Sand content</w:t>
      </w:r>
      <w:r>
        <w:rPr>
          <w:lang w:val="es"/>
        </w:rPr>
        <w:t xml:space="preserve">, </w:t>
      </w:r>
      <w:r>
        <w:t>Organic carbon</w:t>
      </w:r>
      <w:r>
        <w:rPr>
          <w:lang w:val="es"/>
        </w:rPr>
        <w:t xml:space="preserve">, </w:t>
      </w:r>
      <w:r>
        <w:t>Bulk Density</w:t>
      </w:r>
      <w:r>
        <w:rPr>
          <w:lang w:val="es"/>
        </w:rPr>
        <w:t xml:space="preserve">, </w:t>
      </w:r>
      <w:r>
        <w:t xml:space="preserve">Coarse fragments </w:t>
      </w:r>
    </w:p>
  </w:footnote>
  <w:footnote w:id="11">
    <w:p w14:paraId="77AD2996" w14:textId="77777777" w:rsidR="000318BC" w:rsidRDefault="000318BC" w:rsidP="0038758E">
      <w:pPr>
        <w:pStyle w:val="FootnoteText"/>
        <w:snapToGrid w:val="0"/>
        <w:rPr>
          <w:lang w:val="es"/>
        </w:rPr>
      </w:pPr>
      <w:r w:rsidRPr="00E345B3">
        <w:rPr>
          <w:rStyle w:val="FootnoteReference"/>
        </w:rPr>
        <w:footnoteRef/>
      </w:r>
      <w:r>
        <w:t xml:space="preserve"> </w:t>
      </w:r>
      <w:proofErr w:type="spellStart"/>
      <w:r>
        <w:rPr>
          <w:lang w:val="es"/>
        </w:rPr>
        <w:t>Detailed</w:t>
      </w:r>
      <w:proofErr w:type="spellEnd"/>
      <w:r>
        <w:rPr>
          <w:lang w:val="es"/>
        </w:rPr>
        <w:t xml:space="preserve"> </w:t>
      </w:r>
      <w:proofErr w:type="spellStart"/>
      <w:r>
        <w:rPr>
          <w:lang w:val="es"/>
        </w:rPr>
        <w:t>description</w:t>
      </w:r>
      <w:proofErr w:type="spellEnd"/>
      <w:r>
        <w:rPr>
          <w:lang w:val="es"/>
        </w:rPr>
        <w:t xml:space="preserve"> </w:t>
      </w:r>
      <w:proofErr w:type="spellStart"/>
      <w:r>
        <w:rPr>
          <w:lang w:val="es"/>
        </w:rPr>
        <w:t>concerning</w:t>
      </w:r>
      <w:proofErr w:type="spellEnd"/>
      <w:r>
        <w:rPr>
          <w:lang w:val="es"/>
        </w:rPr>
        <w:t xml:space="preserve"> </w:t>
      </w:r>
      <w:proofErr w:type="spellStart"/>
      <w:r>
        <w:rPr>
          <w:lang w:val="es"/>
        </w:rPr>
        <w:t>the</w:t>
      </w:r>
      <w:proofErr w:type="spellEnd"/>
      <w:r>
        <w:rPr>
          <w:lang w:val="es"/>
        </w:rPr>
        <w:t xml:space="preserve"> </w:t>
      </w:r>
      <w:proofErr w:type="spellStart"/>
      <w:r>
        <w:rPr>
          <w:lang w:val="es"/>
        </w:rPr>
        <w:t>calculation</w:t>
      </w:r>
      <w:proofErr w:type="spellEnd"/>
      <w:r>
        <w:rPr>
          <w:lang w:val="es"/>
        </w:rPr>
        <w:t xml:space="preserve"> </w:t>
      </w:r>
      <w:proofErr w:type="spellStart"/>
      <w:r>
        <w:rPr>
          <w:lang w:val="es"/>
        </w:rPr>
        <w:t>of</w:t>
      </w:r>
      <w:proofErr w:type="spellEnd"/>
      <w:r>
        <w:rPr>
          <w:lang w:val="es"/>
        </w:rPr>
        <w:t xml:space="preserve"> </w:t>
      </w:r>
      <w:proofErr w:type="spellStart"/>
      <w:r>
        <w:rPr>
          <w:lang w:val="es"/>
        </w:rPr>
        <w:t>the</w:t>
      </w:r>
      <w:proofErr w:type="spellEnd"/>
      <w:r>
        <w:rPr>
          <w:lang w:val="es"/>
        </w:rPr>
        <w:t xml:space="preserve"> </w:t>
      </w:r>
      <w:proofErr w:type="spellStart"/>
      <w:r>
        <w:rPr>
          <w:lang w:val="es"/>
        </w:rPr>
        <w:t>marginality</w:t>
      </w:r>
      <w:proofErr w:type="spellEnd"/>
      <w:r>
        <w:rPr>
          <w:lang w:val="es"/>
        </w:rPr>
        <w:t xml:space="preserve"> </w:t>
      </w:r>
      <w:proofErr w:type="spellStart"/>
      <w:r>
        <w:rPr>
          <w:lang w:val="es"/>
        </w:rPr>
        <w:t>index</w:t>
      </w:r>
      <w:proofErr w:type="spellEnd"/>
      <w:r>
        <w:rPr>
          <w:lang w:val="es"/>
        </w:rPr>
        <w:t xml:space="preserve"> and </w:t>
      </w:r>
      <w:proofErr w:type="spellStart"/>
      <w:r>
        <w:rPr>
          <w:lang w:val="es"/>
        </w:rPr>
        <w:t>the</w:t>
      </w:r>
      <w:proofErr w:type="spellEnd"/>
      <w:r>
        <w:rPr>
          <w:lang w:val="es"/>
        </w:rPr>
        <w:t xml:space="preserve"> </w:t>
      </w:r>
      <w:proofErr w:type="spellStart"/>
      <w:r>
        <w:rPr>
          <w:lang w:val="es"/>
        </w:rPr>
        <w:t>reclassification</w:t>
      </w:r>
      <w:proofErr w:type="spellEnd"/>
      <w:r>
        <w:rPr>
          <w:lang w:val="es"/>
        </w:rPr>
        <w:t xml:space="preserve"> </w:t>
      </w:r>
      <w:proofErr w:type="spellStart"/>
      <w:r>
        <w:rPr>
          <w:lang w:val="es"/>
        </w:rPr>
        <w:t>of</w:t>
      </w:r>
      <w:proofErr w:type="spellEnd"/>
      <w:r>
        <w:rPr>
          <w:lang w:val="es"/>
        </w:rPr>
        <w:t xml:space="preserve"> </w:t>
      </w:r>
      <w:proofErr w:type="spellStart"/>
      <w:r>
        <w:rPr>
          <w:lang w:val="es"/>
        </w:rPr>
        <w:t>the</w:t>
      </w:r>
      <w:proofErr w:type="spellEnd"/>
      <w:r>
        <w:rPr>
          <w:lang w:val="es"/>
        </w:rPr>
        <w:t xml:space="preserve"> CLC </w:t>
      </w:r>
      <w:proofErr w:type="spellStart"/>
      <w:r>
        <w:rPr>
          <w:lang w:val="es"/>
        </w:rPr>
        <w:t>classes</w:t>
      </w:r>
      <w:proofErr w:type="spellEnd"/>
      <w:r>
        <w:rPr>
          <w:lang w:val="es"/>
        </w:rPr>
        <w:t xml:space="preserve"> </w:t>
      </w:r>
      <w:proofErr w:type="spellStart"/>
      <w:r>
        <w:rPr>
          <w:lang w:val="es"/>
        </w:rPr>
        <w:t>required</w:t>
      </w:r>
      <w:proofErr w:type="spellEnd"/>
      <w:r>
        <w:rPr>
          <w:lang w:val="es"/>
        </w:rPr>
        <w:t xml:space="preserve"> can be </w:t>
      </w:r>
      <w:proofErr w:type="spellStart"/>
      <w:r>
        <w:rPr>
          <w:lang w:val="es"/>
        </w:rPr>
        <w:t>found</w:t>
      </w:r>
      <w:proofErr w:type="spellEnd"/>
      <w:r>
        <w:rPr>
          <w:lang w:val="es"/>
        </w:rPr>
        <w:t xml:space="preserve"> in </w:t>
      </w:r>
      <w:r>
        <w:rPr>
          <w:lang w:val="es"/>
        </w:rPr>
        <w:fldChar w:fldCharType="begin"/>
      </w:r>
      <w:r>
        <w:rPr>
          <w:lang w:val="es"/>
        </w:rPr>
        <w:instrText xml:space="preserve"> REF _Ref1409464093 \h </w:instrText>
      </w:r>
      <w:r>
        <w:rPr>
          <w:lang w:val="es"/>
        </w:rPr>
      </w:r>
      <w:r>
        <w:rPr>
          <w:lang w:val="es"/>
        </w:rPr>
        <w:fldChar w:fldCharType="separate"/>
      </w:r>
      <w:r>
        <w:rPr>
          <w:lang w:val="en-GB"/>
        </w:rPr>
        <w:t xml:space="preserve">Annex I: </w:t>
      </w:r>
      <w:proofErr w:type="spellStart"/>
      <w:r>
        <w:rPr>
          <w:lang w:val="es"/>
        </w:rPr>
        <w:t>Marginality</w:t>
      </w:r>
      <w:proofErr w:type="spellEnd"/>
      <w:r>
        <w:rPr>
          <w:lang w:val="es"/>
        </w:rPr>
        <w:t xml:space="preserve"> </w:t>
      </w:r>
      <w:proofErr w:type="spellStart"/>
      <w:r>
        <w:rPr>
          <w:lang w:val="es"/>
        </w:rPr>
        <w:t>index</w:t>
      </w:r>
      <w:proofErr w:type="spellEnd"/>
      <w:r>
        <w:rPr>
          <w:lang w:val="es"/>
        </w:rPr>
        <w:t xml:space="preserve"> </w:t>
      </w:r>
      <w:proofErr w:type="spellStart"/>
      <w:r>
        <w:rPr>
          <w:lang w:val="es"/>
        </w:rPr>
        <w:t>calculation</w:t>
      </w:r>
      <w:proofErr w:type="spellEnd"/>
      <w:r>
        <w:rPr>
          <w:lang w:val="es"/>
        </w:rPr>
        <w:t xml:space="preserve"> and CLC </w:t>
      </w:r>
      <w:proofErr w:type="spellStart"/>
      <w:r>
        <w:rPr>
          <w:lang w:val="es"/>
        </w:rPr>
        <w:t>reclassification</w:t>
      </w:r>
      <w:proofErr w:type="spellEnd"/>
      <w:r>
        <w:rPr>
          <w:lang w:val="es"/>
        </w:rPr>
        <w:fldChar w:fldCharType="end"/>
      </w:r>
      <w:r>
        <w:rPr>
          <w:lang w:val="es"/>
        </w:rPr>
        <w:t xml:space="preserve">. </w:t>
      </w:r>
    </w:p>
  </w:footnote>
  <w:footnote w:id="12">
    <w:p w14:paraId="49216610" w14:textId="77777777" w:rsidR="000318BC" w:rsidRDefault="000318BC" w:rsidP="0038758E">
      <w:pPr>
        <w:pStyle w:val="FootnoteText"/>
        <w:snapToGrid w:val="0"/>
        <w:rPr>
          <w:lang w:val="es"/>
        </w:rPr>
      </w:pPr>
      <w:r w:rsidRPr="00E345B3">
        <w:rPr>
          <w:rStyle w:val="FootnoteReference"/>
        </w:rPr>
        <w:footnoteRef/>
      </w:r>
      <w:r>
        <w:t xml:space="preserve"> </w:t>
      </w:r>
      <w:proofErr w:type="spellStart"/>
      <w:r>
        <w:rPr>
          <w:lang w:val="es"/>
        </w:rPr>
        <w:t>Size</w:t>
      </w:r>
      <w:proofErr w:type="spellEnd"/>
      <w:r>
        <w:rPr>
          <w:lang w:val="es"/>
        </w:rPr>
        <w:t xml:space="preserve"> </w:t>
      </w:r>
      <w:proofErr w:type="spellStart"/>
      <w:r>
        <w:rPr>
          <w:lang w:val="es"/>
        </w:rPr>
        <w:t>of</w:t>
      </w:r>
      <w:proofErr w:type="spellEnd"/>
      <w:r>
        <w:rPr>
          <w:lang w:val="es"/>
        </w:rPr>
        <w:t xml:space="preserve"> </w:t>
      </w:r>
      <w:proofErr w:type="spellStart"/>
      <w:r>
        <w:rPr>
          <w:lang w:val="es"/>
        </w:rPr>
        <w:t>the</w:t>
      </w:r>
      <w:proofErr w:type="spellEnd"/>
      <w:r>
        <w:rPr>
          <w:lang w:val="es"/>
        </w:rPr>
        <w:t xml:space="preserve"> </w:t>
      </w:r>
      <w:proofErr w:type="spellStart"/>
      <w:r>
        <w:rPr>
          <w:lang w:val="es"/>
        </w:rPr>
        <w:t>square</w:t>
      </w:r>
      <w:proofErr w:type="spellEnd"/>
      <w:r>
        <w:rPr>
          <w:lang w:val="es"/>
        </w:rPr>
        <w:t xml:space="preserve"> </w:t>
      </w:r>
      <w:proofErr w:type="spellStart"/>
      <w:r>
        <w:rPr>
          <w:lang w:val="es"/>
        </w:rPr>
        <w:t>used</w:t>
      </w:r>
      <w:proofErr w:type="spellEnd"/>
      <w:r>
        <w:rPr>
          <w:lang w:val="es"/>
        </w:rPr>
        <w:t xml:space="preserve"> </w:t>
      </w:r>
      <w:proofErr w:type="spellStart"/>
      <w:r>
        <w:rPr>
          <w:lang w:val="es"/>
        </w:rPr>
        <w:t>for</w:t>
      </w:r>
      <w:proofErr w:type="spellEnd"/>
      <w:r>
        <w:rPr>
          <w:lang w:val="es"/>
        </w:rPr>
        <w:t xml:space="preserve"> </w:t>
      </w:r>
      <w:proofErr w:type="spellStart"/>
      <w:r>
        <w:rPr>
          <w:lang w:val="es"/>
        </w:rPr>
        <w:t>neighborhood</w:t>
      </w:r>
      <w:proofErr w:type="spellEnd"/>
      <w:r>
        <w:rPr>
          <w:lang w:val="es"/>
        </w:rPr>
        <w:t xml:space="preserve"> </w:t>
      </w:r>
      <w:proofErr w:type="spellStart"/>
      <w:r>
        <w:rPr>
          <w:lang w:val="es"/>
        </w:rPr>
        <w:t>analysis</w:t>
      </w:r>
      <w:proofErr w:type="spellEnd"/>
      <w:r>
        <w:rPr>
          <w:lang w:val="es"/>
        </w:rPr>
        <w:t xml:space="preserve"> </w:t>
      </w:r>
      <w:proofErr w:type="spellStart"/>
      <w:r>
        <w:rPr>
          <w:lang w:val="es"/>
        </w:rPr>
        <w:t>will</w:t>
      </w:r>
      <w:proofErr w:type="spellEnd"/>
      <w:r>
        <w:rPr>
          <w:lang w:val="es"/>
        </w:rPr>
        <w:t xml:space="preserve"> be </w:t>
      </w:r>
      <w:proofErr w:type="spellStart"/>
      <w:r>
        <w:rPr>
          <w:lang w:val="es"/>
        </w:rPr>
        <w:t>evaluated</w:t>
      </w:r>
      <w:proofErr w:type="spellEnd"/>
      <w:r>
        <w:rPr>
          <w:lang w:val="es"/>
        </w:rPr>
        <w:t xml:space="preserve"> </w:t>
      </w:r>
      <w:proofErr w:type="spellStart"/>
      <w:r>
        <w:rPr>
          <w:lang w:val="es"/>
        </w:rPr>
        <w:t>taking</w:t>
      </w:r>
      <w:proofErr w:type="spellEnd"/>
      <w:r>
        <w:rPr>
          <w:lang w:val="es"/>
        </w:rPr>
        <w:t xml:space="preserve"> </w:t>
      </w:r>
      <w:proofErr w:type="spellStart"/>
      <w:r>
        <w:rPr>
          <w:lang w:val="es"/>
        </w:rPr>
        <w:t>into</w:t>
      </w:r>
      <w:proofErr w:type="spellEnd"/>
      <w:r>
        <w:rPr>
          <w:lang w:val="es"/>
        </w:rPr>
        <w:t xml:space="preserve"> </w:t>
      </w:r>
      <w:proofErr w:type="spellStart"/>
      <w:r>
        <w:rPr>
          <w:lang w:val="es"/>
        </w:rPr>
        <w:t>consideration</w:t>
      </w:r>
      <w:proofErr w:type="spellEnd"/>
      <w:r>
        <w:rPr>
          <w:lang w:val="es"/>
        </w:rPr>
        <w:t xml:space="preserve"> </w:t>
      </w:r>
      <w:proofErr w:type="spellStart"/>
      <w:r>
        <w:rPr>
          <w:lang w:val="es"/>
        </w:rPr>
        <w:t>the</w:t>
      </w:r>
      <w:proofErr w:type="spellEnd"/>
      <w:r>
        <w:rPr>
          <w:lang w:val="es"/>
        </w:rPr>
        <w:t xml:space="preserve"> </w:t>
      </w:r>
      <w:proofErr w:type="spellStart"/>
      <w:r>
        <w:rPr>
          <w:lang w:val="es"/>
        </w:rPr>
        <w:t>spatial</w:t>
      </w:r>
      <w:proofErr w:type="spellEnd"/>
      <w:r>
        <w:rPr>
          <w:lang w:val="es"/>
        </w:rPr>
        <w:t xml:space="preserve"> </w:t>
      </w:r>
      <w:proofErr w:type="spellStart"/>
      <w:r>
        <w:rPr>
          <w:lang w:val="es"/>
        </w:rPr>
        <w:t>resolution</w:t>
      </w:r>
      <w:proofErr w:type="spellEnd"/>
      <w:r>
        <w:rPr>
          <w:lang w:val="es"/>
        </w:rPr>
        <w:t xml:space="preserve"> </w:t>
      </w:r>
      <w:proofErr w:type="spellStart"/>
      <w:r>
        <w:rPr>
          <w:lang w:val="es"/>
        </w:rPr>
        <w:t>of</w:t>
      </w:r>
      <w:proofErr w:type="spellEnd"/>
      <w:r>
        <w:rPr>
          <w:lang w:val="es"/>
        </w:rPr>
        <w:t xml:space="preserve"> </w:t>
      </w:r>
      <w:proofErr w:type="spellStart"/>
      <w:r>
        <w:rPr>
          <w:lang w:val="es"/>
        </w:rPr>
        <w:t>the</w:t>
      </w:r>
      <w:proofErr w:type="spellEnd"/>
      <w:r>
        <w:rPr>
          <w:lang w:val="es"/>
        </w:rPr>
        <w:t xml:space="preserve"> </w:t>
      </w:r>
      <w:proofErr w:type="spellStart"/>
      <w:r>
        <w:rPr>
          <w:lang w:val="es"/>
        </w:rPr>
        <w:t>land</w:t>
      </w:r>
      <w:proofErr w:type="spellEnd"/>
      <w:r>
        <w:rPr>
          <w:lang w:val="es"/>
        </w:rPr>
        <w:t xml:space="preserve"> </w:t>
      </w:r>
      <w:proofErr w:type="spellStart"/>
      <w:r>
        <w:rPr>
          <w:lang w:val="es"/>
        </w:rPr>
        <w:t>cover</w:t>
      </w:r>
      <w:proofErr w:type="spellEnd"/>
      <w:r>
        <w:rPr>
          <w:lang w:val="es"/>
        </w:rPr>
        <w:t xml:space="preserve"> </w:t>
      </w:r>
      <w:proofErr w:type="spellStart"/>
      <w:r>
        <w:rPr>
          <w:lang w:val="es"/>
        </w:rPr>
        <w:t>raster</w:t>
      </w:r>
      <w:proofErr w:type="spellEnd"/>
      <w:r>
        <w:rPr>
          <w:lang w:val="es"/>
        </w:rPr>
        <w:t xml:space="preserve"> (10x10m </w:t>
      </w:r>
      <w:proofErr w:type="spellStart"/>
      <w:r>
        <w:rPr>
          <w:lang w:val="es"/>
        </w:rPr>
        <w:t>for</w:t>
      </w:r>
      <w:proofErr w:type="spellEnd"/>
      <w:r>
        <w:rPr>
          <w:lang w:val="es"/>
        </w:rPr>
        <w:t xml:space="preserve"> S2GLC </w:t>
      </w:r>
      <w:proofErr w:type="spellStart"/>
      <w:r>
        <w:rPr>
          <w:lang w:val="es"/>
        </w:rPr>
        <w:t>dataset</w:t>
      </w:r>
      <w:proofErr w:type="spellEnd"/>
      <w:r>
        <w:rPr>
          <w:lang w:val="es"/>
        </w:rPr>
        <w:t xml:space="preserve">), and </w:t>
      </w:r>
      <w:proofErr w:type="spellStart"/>
      <w:r>
        <w:rPr>
          <w:lang w:val="es"/>
        </w:rPr>
        <w:t>the</w:t>
      </w:r>
      <w:proofErr w:type="spellEnd"/>
      <w:r>
        <w:rPr>
          <w:lang w:val="es"/>
        </w:rPr>
        <w:t xml:space="preserve"> </w:t>
      </w:r>
      <w:proofErr w:type="spellStart"/>
      <w:r>
        <w:rPr>
          <w:lang w:val="es"/>
        </w:rPr>
        <w:t>scale</w:t>
      </w:r>
      <w:proofErr w:type="spellEnd"/>
      <w:r>
        <w:rPr>
          <w:lang w:val="es"/>
        </w:rPr>
        <w:t xml:space="preserve"> </w:t>
      </w:r>
      <w:proofErr w:type="spellStart"/>
      <w:r>
        <w:rPr>
          <w:lang w:val="es"/>
        </w:rPr>
        <w:t>where</w:t>
      </w:r>
      <w:proofErr w:type="spellEnd"/>
      <w:r>
        <w:rPr>
          <w:lang w:val="es"/>
        </w:rPr>
        <w:t xml:space="preserve"> </w:t>
      </w:r>
      <w:proofErr w:type="spellStart"/>
      <w:r>
        <w:rPr>
          <w:lang w:val="es"/>
        </w:rPr>
        <w:t>analysis</w:t>
      </w:r>
      <w:proofErr w:type="spellEnd"/>
      <w:r>
        <w:rPr>
          <w:lang w:val="es"/>
        </w:rPr>
        <w:t xml:space="preserve"> </w:t>
      </w:r>
      <w:proofErr w:type="spellStart"/>
      <w:r>
        <w:rPr>
          <w:lang w:val="es"/>
        </w:rPr>
        <w:t>is</w:t>
      </w:r>
      <w:proofErr w:type="spellEnd"/>
      <w:r>
        <w:rPr>
          <w:lang w:val="es"/>
        </w:rPr>
        <w:t xml:space="preserve"> </w:t>
      </w:r>
      <w:proofErr w:type="spellStart"/>
      <w:r>
        <w:rPr>
          <w:lang w:val="es"/>
        </w:rPr>
        <w:t>performed</w:t>
      </w:r>
      <w:proofErr w:type="spellEnd"/>
      <w:r>
        <w:rPr>
          <w:lang w:val="es"/>
        </w:rPr>
        <w:t xml:space="preserve"> (local, </w:t>
      </w:r>
      <w:proofErr w:type="spellStart"/>
      <w:r>
        <w:rPr>
          <w:lang w:val="es"/>
        </w:rPr>
        <w:t>national</w:t>
      </w:r>
      <w:proofErr w:type="spellEnd"/>
      <w:r>
        <w:rPr>
          <w:lang w:val="es"/>
        </w:rPr>
        <w:t xml:space="preserve">, regional </w:t>
      </w:r>
      <w:proofErr w:type="spellStart"/>
      <w:r>
        <w:rPr>
          <w:lang w:val="es"/>
        </w:rPr>
        <w:t>or</w:t>
      </w:r>
      <w:proofErr w:type="spellEnd"/>
      <w:r>
        <w:rPr>
          <w:lang w:val="es"/>
        </w:rPr>
        <w:t xml:space="preserve"> </w:t>
      </w:r>
      <w:proofErr w:type="spellStart"/>
      <w:r>
        <w:rPr>
          <w:lang w:val="es"/>
        </w:rPr>
        <w:t>European</w:t>
      </w:r>
      <w:proofErr w:type="spellEnd"/>
      <w:r>
        <w:rPr>
          <w:lang w:val="es"/>
        </w:rPr>
        <w:t>).</w:t>
      </w:r>
    </w:p>
  </w:footnote>
  <w:footnote w:id="13">
    <w:p w14:paraId="21555658" w14:textId="77777777" w:rsidR="000318BC" w:rsidRDefault="000318BC" w:rsidP="0038758E">
      <w:pPr>
        <w:pStyle w:val="FootnoteText"/>
        <w:snapToGrid w:val="0"/>
        <w:rPr>
          <w:lang w:val="es"/>
        </w:rPr>
      </w:pPr>
      <w:r w:rsidRPr="00E345B3">
        <w:rPr>
          <w:rStyle w:val="FootnoteReference"/>
        </w:rPr>
        <w:footnoteRef/>
      </w:r>
      <w:r>
        <w:t xml:space="preserve"> </w:t>
      </w:r>
      <w:proofErr w:type="spellStart"/>
      <w:r>
        <w:rPr>
          <w:lang w:val="es"/>
        </w:rPr>
        <w:t>Regulation</w:t>
      </w:r>
      <w:proofErr w:type="spellEnd"/>
      <w:r>
        <w:rPr>
          <w:lang w:val="es"/>
        </w:rPr>
        <w:t xml:space="preserve"> 2018/841 </w:t>
      </w:r>
      <w:proofErr w:type="spellStart"/>
      <w:r>
        <w:rPr>
          <w:lang w:val="es"/>
        </w:rPr>
        <w:t>adopted</w:t>
      </w:r>
      <w:proofErr w:type="spellEnd"/>
      <w:r>
        <w:rPr>
          <w:lang w:val="es"/>
        </w:rPr>
        <w:t xml:space="preserve"> in May 2018. </w:t>
      </w:r>
      <w:proofErr w:type="spellStart"/>
      <w:r>
        <w:rPr>
          <w:lang w:val="es"/>
        </w:rPr>
        <w:t>This</w:t>
      </w:r>
      <w:proofErr w:type="spellEnd"/>
      <w:r>
        <w:rPr>
          <w:lang w:val="es"/>
        </w:rPr>
        <w:t xml:space="preserve"> </w:t>
      </w:r>
      <w:proofErr w:type="spellStart"/>
      <w:r>
        <w:rPr>
          <w:lang w:val="es"/>
        </w:rPr>
        <w:t>normative</w:t>
      </w:r>
      <w:proofErr w:type="spellEnd"/>
      <w:r>
        <w:rPr>
          <w:lang w:val="es"/>
        </w:rPr>
        <w:t xml:space="preserve"> </w:t>
      </w:r>
      <w:proofErr w:type="spellStart"/>
      <w:r>
        <w:rPr>
          <w:lang w:val="es"/>
        </w:rPr>
        <w:t>establish</w:t>
      </w:r>
      <w:proofErr w:type="spellEnd"/>
      <w:r>
        <w:rPr>
          <w:lang w:val="es"/>
        </w:rPr>
        <w:t xml:space="preserve"> a </w:t>
      </w:r>
      <w:proofErr w:type="spellStart"/>
      <w:r>
        <w:rPr>
          <w:lang w:val="es"/>
        </w:rPr>
        <w:t>land-based</w:t>
      </w:r>
      <w:proofErr w:type="spellEnd"/>
      <w:r>
        <w:rPr>
          <w:lang w:val="es"/>
        </w:rPr>
        <w:t xml:space="preserve"> </w:t>
      </w:r>
      <w:proofErr w:type="spellStart"/>
      <w:r>
        <w:rPr>
          <w:lang w:val="es"/>
        </w:rPr>
        <w:t>approach</w:t>
      </w:r>
      <w:proofErr w:type="spellEnd"/>
      <w:r>
        <w:rPr>
          <w:lang w:val="es"/>
        </w:rPr>
        <w:t xml:space="preserve"> </w:t>
      </w:r>
      <w:proofErr w:type="spellStart"/>
      <w:r>
        <w:rPr>
          <w:lang w:val="es"/>
        </w:rPr>
        <w:t>for</w:t>
      </w:r>
      <w:proofErr w:type="spellEnd"/>
      <w:r>
        <w:rPr>
          <w:lang w:val="es"/>
        </w:rPr>
        <w:t xml:space="preserve"> </w:t>
      </w:r>
      <w:proofErr w:type="spellStart"/>
      <w:r>
        <w:rPr>
          <w:lang w:val="es"/>
        </w:rPr>
        <w:t>accounting</w:t>
      </w:r>
      <w:proofErr w:type="spellEnd"/>
      <w:r>
        <w:rPr>
          <w:lang w:val="es"/>
        </w:rPr>
        <w:t xml:space="preserve"> </w:t>
      </w:r>
      <w:proofErr w:type="spellStart"/>
      <w:r>
        <w:rPr>
          <w:lang w:val="es"/>
        </w:rPr>
        <w:t>the</w:t>
      </w:r>
      <w:proofErr w:type="spellEnd"/>
      <w:r>
        <w:rPr>
          <w:lang w:val="es"/>
        </w:rPr>
        <w:t xml:space="preserve"> </w:t>
      </w:r>
      <w:proofErr w:type="spellStart"/>
      <w:r>
        <w:rPr>
          <w:lang w:val="es"/>
        </w:rPr>
        <w:t>emissions</w:t>
      </w:r>
      <w:proofErr w:type="spellEnd"/>
      <w:r>
        <w:rPr>
          <w:lang w:val="es"/>
        </w:rPr>
        <w:t xml:space="preserve"> and </w:t>
      </w:r>
      <w:proofErr w:type="spellStart"/>
      <w:r>
        <w:rPr>
          <w:lang w:val="es"/>
        </w:rPr>
        <w:t>removals</w:t>
      </w:r>
      <w:proofErr w:type="spellEnd"/>
      <w:r>
        <w:rPr>
          <w:lang w:val="es"/>
        </w:rPr>
        <w:t xml:space="preserve"> </w:t>
      </w:r>
      <w:proofErr w:type="spellStart"/>
      <w:r>
        <w:rPr>
          <w:lang w:val="es"/>
        </w:rPr>
        <w:t>from</w:t>
      </w:r>
      <w:proofErr w:type="spellEnd"/>
      <w:r>
        <w:rPr>
          <w:lang w:val="es"/>
        </w:rPr>
        <w:t xml:space="preserve"> </w:t>
      </w:r>
      <w:proofErr w:type="spellStart"/>
      <w:r>
        <w:rPr>
          <w:lang w:val="es"/>
        </w:rPr>
        <w:t>the</w:t>
      </w:r>
      <w:proofErr w:type="spellEnd"/>
      <w:r>
        <w:rPr>
          <w:lang w:val="es"/>
        </w:rPr>
        <w:t xml:space="preserve"> LULUCF sector in </w:t>
      </w:r>
      <w:proofErr w:type="spellStart"/>
      <w:r>
        <w:rPr>
          <w:lang w:val="es"/>
        </w:rPr>
        <w:t>five</w:t>
      </w:r>
      <w:proofErr w:type="spellEnd"/>
      <w:r>
        <w:rPr>
          <w:lang w:val="es"/>
        </w:rPr>
        <w:t xml:space="preserve"> </w:t>
      </w:r>
      <w:proofErr w:type="spellStart"/>
      <w:r>
        <w:rPr>
          <w:lang w:val="es"/>
        </w:rPr>
        <w:t>land</w:t>
      </w:r>
      <w:proofErr w:type="spellEnd"/>
      <w:r>
        <w:rPr>
          <w:lang w:val="es"/>
        </w:rPr>
        <w:t xml:space="preserve"> </w:t>
      </w:r>
      <w:proofErr w:type="spellStart"/>
      <w:r>
        <w:rPr>
          <w:lang w:val="es"/>
        </w:rPr>
        <w:t>accounting</w:t>
      </w:r>
      <w:proofErr w:type="spellEnd"/>
      <w:r>
        <w:rPr>
          <w:lang w:val="es"/>
        </w:rPr>
        <w:t xml:space="preserve"> </w:t>
      </w:r>
      <w:proofErr w:type="spellStart"/>
      <w:r>
        <w:rPr>
          <w:lang w:val="es"/>
        </w:rPr>
        <w:t>categories</w:t>
      </w:r>
      <w:proofErr w:type="spellEnd"/>
      <w:r>
        <w:rPr>
          <w:lang w:val="es"/>
        </w:rPr>
        <w:t xml:space="preserve">: (1) </w:t>
      </w:r>
      <w:proofErr w:type="spellStart"/>
      <w:r>
        <w:rPr>
          <w:lang w:val="es"/>
        </w:rPr>
        <w:t>afforested</w:t>
      </w:r>
      <w:proofErr w:type="spellEnd"/>
      <w:r>
        <w:rPr>
          <w:lang w:val="es"/>
        </w:rPr>
        <w:t xml:space="preserve"> and </w:t>
      </w:r>
      <w:proofErr w:type="spellStart"/>
      <w:r>
        <w:rPr>
          <w:lang w:val="es"/>
        </w:rPr>
        <w:t>forested</w:t>
      </w:r>
      <w:proofErr w:type="spellEnd"/>
      <w:r>
        <w:rPr>
          <w:lang w:val="es"/>
        </w:rPr>
        <w:t xml:space="preserve"> </w:t>
      </w:r>
      <w:proofErr w:type="spellStart"/>
      <w:r>
        <w:rPr>
          <w:lang w:val="es"/>
        </w:rPr>
        <w:t>land</w:t>
      </w:r>
      <w:proofErr w:type="spellEnd"/>
      <w:r>
        <w:rPr>
          <w:lang w:val="es"/>
        </w:rPr>
        <w:t xml:space="preserve">; (2) </w:t>
      </w:r>
      <w:proofErr w:type="spellStart"/>
      <w:r>
        <w:rPr>
          <w:lang w:val="es"/>
        </w:rPr>
        <w:t>managed</w:t>
      </w:r>
      <w:proofErr w:type="spellEnd"/>
      <w:r>
        <w:rPr>
          <w:lang w:val="es"/>
        </w:rPr>
        <w:t xml:space="preserve"> </w:t>
      </w:r>
      <w:proofErr w:type="spellStart"/>
      <w:r>
        <w:rPr>
          <w:lang w:val="es"/>
        </w:rPr>
        <w:t>cropland</w:t>
      </w:r>
      <w:proofErr w:type="spellEnd"/>
      <w:r>
        <w:rPr>
          <w:lang w:val="es"/>
        </w:rPr>
        <w:t xml:space="preserve">, </w:t>
      </w:r>
      <w:proofErr w:type="spellStart"/>
      <w:r>
        <w:rPr>
          <w:lang w:val="es"/>
        </w:rPr>
        <w:t>grassland</w:t>
      </w:r>
      <w:proofErr w:type="spellEnd"/>
      <w:r>
        <w:rPr>
          <w:lang w:val="es"/>
        </w:rPr>
        <w:t xml:space="preserve"> and </w:t>
      </w:r>
      <w:proofErr w:type="spellStart"/>
      <w:r>
        <w:rPr>
          <w:lang w:val="es"/>
        </w:rPr>
        <w:t>wetland</w:t>
      </w:r>
      <w:proofErr w:type="spellEnd"/>
      <w:r>
        <w:rPr>
          <w:lang w:val="es"/>
        </w:rPr>
        <w:t xml:space="preserve">; (3) </w:t>
      </w:r>
      <w:proofErr w:type="spellStart"/>
      <w:r>
        <w:rPr>
          <w:lang w:val="es"/>
        </w:rPr>
        <w:t>managed</w:t>
      </w:r>
      <w:proofErr w:type="spellEnd"/>
      <w:r>
        <w:rPr>
          <w:lang w:val="es"/>
        </w:rPr>
        <w:t xml:space="preserve"> </w:t>
      </w:r>
      <w:proofErr w:type="spellStart"/>
      <w:r>
        <w:rPr>
          <w:lang w:val="es"/>
        </w:rPr>
        <w:t>forest</w:t>
      </w:r>
      <w:proofErr w:type="spellEnd"/>
      <w:r>
        <w:rPr>
          <w:lang w:val="es"/>
        </w:rPr>
        <w:t xml:space="preserve"> </w:t>
      </w:r>
      <w:proofErr w:type="spellStart"/>
      <w:r>
        <w:rPr>
          <w:lang w:val="es"/>
        </w:rPr>
        <w:t>land</w:t>
      </w:r>
      <w:proofErr w:type="spellEnd"/>
      <w:r>
        <w:rPr>
          <w:lang w:val="es"/>
        </w:rPr>
        <w:t xml:space="preserve">; (4) </w:t>
      </w:r>
      <w:proofErr w:type="spellStart"/>
      <w:r>
        <w:rPr>
          <w:lang w:val="es"/>
        </w:rPr>
        <w:t>harvested</w:t>
      </w:r>
      <w:proofErr w:type="spellEnd"/>
      <w:r>
        <w:rPr>
          <w:lang w:val="es"/>
        </w:rPr>
        <w:t xml:space="preserve"> </w:t>
      </w:r>
      <w:proofErr w:type="spellStart"/>
      <w:r>
        <w:rPr>
          <w:lang w:val="es"/>
        </w:rPr>
        <w:t>wood</w:t>
      </w:r>
      <w:proofErr w:type="spellEnd"/>
      <w:r>
        <w:rPr>
          <w:lang w:val="es"/>
        </w:rPr>
        <w:t xml:space="preserve"> </w:t>
      </w:r>
      <w:proofErr w:type="spellStart"/>
      <w:r>
        <w:rPr>
          <w:lang w:val="es"/>
        </w:rPr>
        <w:t>products</w:t>
      </w:r>
      <w:proofErr w:type="spellEnd"/>
      <w:r>
        <w:rPr>
          <w:lang w:val="es"/>
        </w:rPr>
        <w:t xml:space="preserve">; and (5) natural </w:t>
      </w:r>
      <w:proofErr w:type="spellStart"/>
      <w:r>
        <w:rPr>
          <w:lang w:val="es"/>
        </w:rPr>
        <w:t>disturbances</w:t>
      </w:r>
      <w:proofErr w:type="spellEnd"/>
      <w:r>
        <w:rPr>
          <w:lang w:val="es"/>
        </w:rPr>
        <w:t xml:space="preserve"> (</w:t>
      </w:r>
      <w:proofErr w:type="spellStart"/>
      <w:r>
        <w:rPr>
          <w:lang w:val="es"/>
        </w:rPr>
        <w:t>Romppainen</w:t>
      </w:r>
      <w:proofErr w:type="spellEnd"/>
      <w:r>
        <w:rPr>
          <w:lang w:val="es"/>
        </w:rPr>
        <w:t xml:space="preserve">, 2019).  </w:t>
      </w:r>
    </w:p>
  </w:footnote>
  <w:footnote w:id="14">
    <w:p w14:paraId="4E31281E" w14:textId="3F862B44" w:rsidR="000318BC" w:rsidRPr="00CA0054" w:rsidRDefault="000318BC">
      <w:pPr>
        <w:pStyle w:val="FootnoteText"/>
        <w:rPr>
          <w:lang w:val="es"/>
        </w:rPr>
      </w:pPr>
      <w:r w:rsidRPr="00E345B3">
        <w:rPr>
          <w:rStyle w:val="FootnoteReference"/>
        </w:rPr>
        <w:footnoteRef/>
      </w:r>
      <w:r w:rsidRPr="00CA0054">
        <w:rPr>
          <w:lang w:val="es"/>
        </w:rPr>
        <w:t xml:space="preserve"> </w:t>
      </w:r>
      <w:hyperlink r:id="rId1" w:history="1">
        <w:r w:rsidRPr="00CA0054">
          <w:rPr>
            <w:rStyle w:val="Hyperlink"/>
            <w:lang w:val="es"/>
          </w:rPr>
          <w:t>https://global-surface-water.appspot.com/</w:t>
        </w:r>
      </w:hyperlink>
      <w:r w:rsidRPr="00CA0054">
        <w:rPr>
          <w:lang w:val="es"/>
        </w:rPr>
        <w:t xml:space="preserve"> </w:t>
      </w:r>
    </w:p>
  </w:footnote>
  <w:footnote w:id="15">
    <w:p w14:paraId="611C6E38" w14:textId="38077677" w:rsidR="000318BC" w:rsidRPr="00E345B3" w:rsidRDefault="000318BC">
      <w:pPr>
        <w:pStyle w:val="FootnoteText"/>
        <w:rPr>
          <w:lang w:val="es"/>
        </w:rPr>
      </w:pPr>
      <w:r w:rsidRPr="00E345B3">
        <w:rPr>
          <w:rStyle w:val="FootnoteReference"/>
        </w:rPr>
        <w:footnoteRef/>
      </w:r>
      <w:r w:rsidRPr="00E345B3">
        <w:rPr>
          <w:lang w:val="es"/>
        </w:rPr>
        <w:t xml:space="preserve"> </w:t>
      </w:r>
      <w:hyperlink r:id="rId2" w:history="1">
        <w:r w:rsidRPr="00E345B3">
          <w:rPr>
            <w:rStyle w:val="Hyperlink"/>
            <w:lang w:val="es"/>
          </w:rPr>
          <w:t>https://earthenginepartners.appspot.com/science-2013-global-forest</w:t>
        </w:r>
      </w:hyperlink>
      <w:r w:rsidRPr="00E345B3">
        <w:rPr>
          <w:lang w:val="es"/>
        </w:rPr>
        <w:t xml:space="preserve"> </w:t>
      </w:r>
    </w:p>
  </w:footnote>
  <w:footnote w:id="16">
    <w:p w14:paraId="79491FA5" w14:textId="221EB865" w:rsidR="000318BC" w:rsidRPr="00E345B3" w:rsidRDefault="000318BC">
      <w:pPr>
        <w:pStyle w:val="FootnoteText"/>
        <w:rPr>
          <w:lang w:val="es"/>
        </w:rPr>
      </w:pPr>
      <w:r w:rsidRPr="00E345B3">
        <w:rPr>
          <w:rStyle w:val="FootnoteReference"/>
        </w:rPr>
        <w:footnoteRef/>
      </w:r>
      <w:r w:rsidRPr="00E345B3">
        <w:rPr>
          <w:lang w:val="es"/>
        </w:rPr>
        <w:t xml:space="preserve"> </w:t>
      </w:r>
      <w:hyperlink r:id="rId3" w:history="1">
        <w:r w:rsidRPr="00E345B3">
          <w:rPr>
            <w:rStyle w:val="Hyperlink"/>
            <w:lang w:val="es"/>
          </w:rPr>
          <w:t>http://www.climatologylab.org/terraclimate.html</w:t>
        </w:r>
      </w:hyperlink>
      <w:r w:rsidRPr="00E345B3">
        <w:rPr>
          <w:lang w:val="es"/>
        </w:rPr>
        <w:t xml:space="preserve"> </w:t>
      </w:r>
    </w:p>
  </w:footnote>
  <w:footnote w:id="17">
    <w:p w14:paraId="6651554C" w14:textId="0C0163C8" w:rsidR="000318BC" w:rsidRPr="00E345B3" w:rsidRDefault="000318BC">
      <w:pPr>
        <w:pStyle w:val="FootnoteText"/>
        <w:rPr>
          <w:lang w:val="es"/>
        </w:rPr>
      </w:pPr>
      <w:r w:rsidRPr="00E345B3">
        <w:rPr>
          <w:rStyle w:val="FootnoteReference"/>
        </w:rPr>
        <w:footnoteRef/>
      </w:r>
      <w:r w:rsidRPr="00E345B3">
        <w:rPr>
          <w:lang w:val="es"/>
        </w:rPr>
        <w:t xml:space="preserve"> </w:t>
      </w:r>
      <w:hyperlink r:id="rId4" w:history="1">
        <w:r w:rsidRPr="00E345B3">
          <w:rPr>
            <w:rStyle w:val="Hyperlink"/>
            <w:lang w:val="es"/>
          </w:rPr>
          <w:t>https://www.esri.com/en-us/arcgis/about-arcgis/overview</w:t>
        </w:r>
      </w:hyperlink>
      <w:r w:rsidRPr="00E345B3">
        <w:rPr>
          <w:lang w:val="es"/>
        </w:rPr>
        <w:t xml:space="preserve"> </w:t>
      </w:r>
    </w:p>
  </w:footnote>
  <w:footnote w:id="18">
    <w:p w14:paraId="13524025" w14:textId="323BDE33" w:rsidR="000318BC" w:rsidRPr="00E345B3" w:rsidRDefault="000318BC">
      <w:pPr>
        <w:pStyle w:val="FootnoteText"/>
        <w:rPr>
          <w:lang w:val="es"/>
        </w:rPr>
      </w:pPr>
      <w:r w:rsidRPr="00E345B3">
        <w:rPr>
          <w:rStyle w:val="FootnoteReference"/>
        </w:rPr>
        <w:footnoteRef/>
      </w:r>
      <w:r w:rsidRPr="00E345B3">
        <w:rPr>
          <w:lang w:val="es"/>
        </w:rPr>
        <w:t xml:space="preserve"> </w:t>
      </w:r>
      <w:hyperlink r:id="rId5" w:history="1">
        <w:r w:rsidRPr="00E345B3">
          <w:rPr>
            <w:rStyle w:val="Hyperlink"/>
            <w:lang w:val="es"/>
          </w:rPr>
          <w:t>https://desktop.arcgis.com/en/arcmap/10.3/tools/data-management-toolbox/create-raster-catalog.htm</w:t>
        </w:r>
      </w:hyperlink>
      <w:r w:rsidRPr="00E345B3">
        <w:rPr>
          <w:lang w:val="es"/>
        </w:rPr>
        <w:t xml:space="preserve"> </w:t>
      </w:r>
    </w:p>
  </w:footnote>
  <w:footnote w:id="19">
    <w:p w14:paraId="09626652" w14:textId="630BE217" w:rsidR="000318BC" w:rsidRPr="00E345B3" w:rsidRDefault="000318BC">
      <w:pPr>
        <w:pStyle w:val="FootnoteText"/>
        <w:rPr>
          <w:lang w:val="es"/>
        </w:rPr>
      </w:pPr>
      <w:r w:rsidRPr="00E345B3">
        <w:rPr>
          <w:rStyle w:val="FootnoteReference"/>
        </w:rPr>
        <w:footnoteRef/>
      </w:r>
      <w:r w:rsidRPr="00E345B3">
        <w:rPr>
          <w:lang w:val="es"/>
        </w:rPr>
        <w:t xml:space="preserve"> </w:t>
      </w:r>
      <w:hyperlink r:id="rId6" w:history="1">
        <w:r w:rsidRPr="00E345B3">
          <w:rPr>
            <w:rStyle w:val="Hyperlink"/>
            <w:lang w:val="es"/>
          </w:rPr>
          <w:t>https://desktop.arcgis.com/en/arcmap/10.3/manage-data/raster-and-images/creating-a-mosaic-dataset.htm</w:t>
        </w:r>
      </w:hyperlink>
      <w:r w:rsidRPr="00E345B3">
        <w:rPr>
          <w:lang w:val="es"/>
        </w:rPr>
        <w:t xml:space="preserve"> </w:t>
      </w:r>
    </w:p>
  </w:footnote>
  <w:footnote w:id="20">
    <w:p w14:paraId="45E240C9" w14:textId="173328B0" w:rsidR="000318BC" w:rsidRPr="00E345B3" w:rsidRDefault="000318BC">
      <w:pPr>
        <w:pStyle w:val="FootnoteText"/>
        <w:rPr>
          <w:lang w:val="es"/>
        </w:rPr>
      </w:pPr>
      <w:r w:rsidRPr="00E345B3">
        <w:rPr>
          <w:rStyle w:val="FootnoteReference"/>
        </w:rPr>
        <w:footnoteRef/>
      </w:r>
      <w:r w:rsidRPr="00E345B3">
        <w:rPr>
          <w:lang w:val="es"/>
        </w:rPr>
        <w:t xml:space="preserve"> </w:t>
      </w:r>
      <w:hyperlink r:id="rId7" w:anchor="//01m10000000r000000" w:history="1">
        <w:r w:rsidRPr="00E345B3">
          <w:rPr>
            <w:rStyle w:val="Hyperlink"/>
            <w:lang w:val="es"/>
          </w:rPr>
          <w:t>http://resources.arcgis.com/en/help/main/10.1/index.html#//01m10000000r000000</w:t>
        </w:r>
      </w:hyperlink>
      <w:r w:rsidRPr="00E345B3">
        <w:rPr>
          <w:lang w:val="es"/>
        </w:rPr>
        <w:t xml:space="preserve"> </w:t>
      </w:r>
    </w:p>
  </w:footnote>
  <w:footnote w:id="21">
    <w:p w14:paraId="4EF30184" w14:textId="77777777" w:rsidR="000318BC" w:rsidRDefault="000318BC" w:rsidP="00CA0054">
      <w:pPr>
        <w:pStyle w:val="FootnoteText"/>
        <w:snapToGrid w:val="0"/>
      </w:pPr>
      <w:r w:rsidRPr="00E345B3">
        <w:rPr>
          <w:rStyle w:val="FootnoteReference"/>
        </w:rPr>
        <w:footnoteRef/>
      </w:r>
      <w:r>
        <w:t xml:space="preserve"> </w:t>
      </w:r>
      <w:proofErr w:type="spellStart"/>
      <w:r>
        <w:rPr>
          <w:lang w:val="es"/>
        </w:rPr>
        <w:t>Classes</w:t>
      </w:r>
      <w:proofErr w:type="spellEnd"/>
      <w:r>
        <w:rPr>
          <w:lang w:val="es"/>
        </w:rPr>
        <w:t xml:space="preserve"> </w:t>
      </w:r>
      <w:proofErr w:type="spellStart"/>
      <w:r>
        <w:rPr>
          <w:lang w:val="es"/>
        </w:rPr>
        <w:t>to</w:t>
      </w:r>
      <w:proofErr w:type="spellEnd"/>
      <w:r>
        <w:rPr>
          <w:lang w:val="es"/>
        </w:rPr>
        <w:t xml:space="preserve"> be </w:t>
      </w:r>
      <w:proofErr w:type="spellStart"/>
      <w:r>
        <w:rPr>
          <w:lang w:val="es"/>
        </w:rPr>
        <w:t>included</w:t>
      </w:r>
      <w:proofErr w:type="spellEnd"/>
      <w:r>
        <w:rPr>
          <w:lang w:val="es"/>
        </w:rPr>
        <w:t xml:space="preserve"> </w:t>
      </w:r>
      <w:proofErr w:type="spellStart"/>
      <w:r>
        <w:rPr>
          <w:lang w:val="es"/>
        </w:rPr>
        <w:t>into</w:t>
      </w:r>
      <w:proofErr w:type="spellEnd"/>
      <w:r>
        <w:rPr>
          <w:lang w:val="es"/>
        </w:rPr>
        <w:t xml:space="preserve"> </w:t>
      </w:r>
      <w:proofErr w:type="spellStart"/>
      <w:r>
        <w:rPr>
          <w:lang w:val="es"/>
        </w:rPr>
        <w:t>the</w:t>
      </w:r>
      <w:proofErr w:type="spellEnd"/>
      <w:r>
        <w:rPr>
          <w:lang w:val="es"/>
        </w:rPr>
        <w:t xml:space="preserve"> final ratio </w:t>
      </w:r>
      <w:proofErr w:type="spellStart"/>
      <w:r>
        <w:rPr>
          <w:lang w:val="es"/>
        </w:rPr>
        <w:t>will</w:t>
      </w:r>
      <w:proofErr w:type="spellEnd"/>
      <w:r>
        <w:rPr>
          <w:lang w:val="es"/>
        </w:rPr>
        <w:t xml:space="preserve"> </w:t>
      </w:r>
      <w:proofErr w:type="spellStart"/>
      <w:r>
        <w:rPr>
          <w:lang w:val="es"/>
        </w:rPr>
        <w:t>depend</w:t>
      </w:r>
      <w:proofErr w:type="spellEnd"/>
      <w:r>
        <w:rPr>
          <w:lang w:val="es"/>
        </w:rPr>
        <w:t xml:space="preserve"> </w:t>
      </w:r>
      <w:proofErr w:type="spellStart"/>
      <w:r>
        <w:rPr>
          <w:lang w:val="es"/>
        </w:rPr>
        <w:t>on</w:t>
      </w:r>
      <w:proofErr w:type="spellEnd"/>
      <w:r>
        <w:rPr>
          <w:lang w:val="es"/>
        </w:rPr>
        <w:t xml:space="preserve"> </w:t>
      </w:r>
      <w:proofErr w:type="spellStart"/>
      <w:r>
        <w:rPr>
          <w:lang w:val="es"/>
        </w:rPr>
        <w:t>the</w:t>
      </w:r>
      <w:proofErr w:type="spellEnd"/>
      <w:r>
        <w:rPr>
          <w:lang w:val="es"/>
        </w:rPr>
        <w:t xml:space="preserve"> final </w:t>
      </w:r>
      <w:proofErr w:type="spellStart"/>
      <w:r>
        <w:rPr>
          <w:lang w:val="es"/>
        </w:rPr>
        <w:t>definition</w:t>
      </w:r>
      <w:proofErr w:type="spellEnd"/>
      <w:r>
        <w:rPr>
          <w:lang w:val="es"/>
        </w:rPr>
        <w:t xml:space="preserve"> </w:t>
      </w:r>
      <w:proofErr w:type="spellStart"/>
      <w:r>
        <w:rPr>
          <w:lang w:val="es"/>
        </w:rPr>
        <w:t>of</w:t>
      </w:r>
      <w:proofErr w:type="spellEnd"/>
      <w:r>
        <w:rPr>
          <w:lang w:val="es"/>
        </w:rPr>
        <w:t xml:space="preserve"> </w:t>
      </w:r>
      <w:proofErr w:type="spellStart"/>
      <w:r>
        <w:rPr>
          <w:lang w:val="es"/>
        </w:rPr>
        <w:t>each</w:t>
      </w:r>
      <w:proofErr w:type="spellEnd"/>
      <w:r>
        <w:rPr>
          <w:lang w:val="es"/>
        </w:rPr>
        <w:t xml:space="preserve"> </w:t>
      </w:r>
      <w:proofErr w:type="spellStart"/>
      <w:r>
        <w:rPr>
          <w:lang w:val="es"/>
        </w:rPr>
        <w:t>land</w:t>
      </w:r>
      <w:proofErr w:type="spellEnd"/>
      <w:r>
        <w:rPr>
          <w:lang w:val="es"/>
        </w:rPr>
        <w:t xml:space="preserve"> </w:t>
      </w:r>
      <w:proofErr w:type="spellStart"/>
      <w:r>
        <w:rPr>
          <w:lang w:val="es"/>
        </w:rPr>
        <w:t>cover</w:t>
      </w:r>
      <w:proofErr w:type="spellEnd"/>
      <w:r>
        <w:rPr>
          <w:lang w:val="es"/>
        </w:rPr>
        <w:t xml:space="preserve"> </w:t>
      </w:r>
      <w:proofErr w:type="spellStart"/>
      <w:r>
        <w:rPr>
          <w:lang w:val="es"/>
        </w:rPr>
        <w:t>utilized</w:t>
      </w:r>
      <w:proofErr w:type="spellEnd"/>
      <w:r>
        <w:rPr>
          <w:lang w:val="es"/>
        </w:rPr>
        <w:t xml:space="preserve"> </w:t>
      </w:r>
      <w:proofErr w:type="spellStart"/>
      <w:r>
        <w:rPr>
          <w:lang w:val="es"/>
        </w:rPr>
        <w:t>by</w:t>
      </w:r>
      <w:proofErr w:type="spellEnd"/>
      <w:r>
        <w:rPr>
          <w:lang w:val="es"/>
        </w:rPr>
        <w:t xml:space="preserve"> CLC </w:t>
      </w:r>
      <w:proofErr w:type="spellStart"/>
      <w:r>
        <w:rPr>
          <w:lang w:val="es"/>
        </w:rPr>
        <w:t>project</w:t>
      </w:r>
      <w:proofErr w:type="spellEnd"/>
      <w:r>
        <w:rPr>
          <w:lang w:val="es"/>
        </w:rPr>
        <w:t xml:space="preserve"> </w:t>
      </w:r>
      <w:proofErr w:type="spellStart"/>
      <w:r>
        <w:rPr>
          <w:lang w:val="es"/>
        </w:rPr>
        <w:t>for</w:t>
      </w:r>
      <w:proofErr w:type="spellEnd"/>
      <w:r>
        <w:rPr>
          <w:lang w:val="es"/>
        </w:rPr>
        <w:t xml:space="preserve"> </w:t>
      </w:r>
      <w:proofErr w:type="spellStart"/>
      <w:r>
        <w:rPr>
          <w:lang w:val="es"/>
        </w:rPr>
        <w:t>the</w:t>
      </w:r>
      <w:proofErr w:type="spellEnd"/>
      <w:r>
        <w:rPr>
          <w:lang w:val="es"/>
        </w:rPr>
        <w:t xml:space="preserve"> </w:t>
      </w:r>
      <w:proofErr w:type="spellStart"/>
      <w:r>
        <w:rPr>
          <w:lang w:val="es"/>
        </w:rPr>
        <w:t>compilation</w:t>
      </w:r>
      <w:proofErr w:type="spellEnd"/>
      <w:r>
        <w:rPr>
          <w:lang w:val="es"/>
        </w:rPr>
        <w:t xml:space="preserve"> </w:t>
      </w:r>
      <w:proofErr w:type="spellStart"/>
      <w:r>
        <w:rPr>
          <w:lang w:val="es"/>
        </w:rPr>
        <w:t>of</w:t>
      </w:r>
      <w:proofErr w:type="spellEnd"/>
      <w:r>
        <w:rPr>
          <w:lang w:val="es"/>
        </w:rPr>
        <w:t xml:space="preserve"> </w:t>
      </w:r>
      <w:proofErr w:type="spellStart"/>
      <w:r>
        <w:rPr>
          <w:lang w:val="es"/>
        </w:rPr>
        <w:t>the</w:t>
      </w:r>
      <w:proofErr w:type="spellEnd"/>
      <w:r>
        <w:rPr>
          <w:lang w:val="es"/>
        </w:rPr>
        <w:t xml:space="preserve"> </w:t>
      </w:r>
      <w:proofErr w:type="spellStart"/>
      <w:r>
        <w:rPr>
          <w:lang w:val="es"/>
        </w:rPr>
        <w:t>European</w:t>
      </w:r>
      <w:proofErr w:type="spellEnd"/>
      <w:r>
        <w:rPr>
          <w:lang w:val="es"/>
        </w:rPr>
        <w:t xml:space="preserve"> </w:t>
      </w:r>
      <w:proofErr w:type="spellStart"/>
      <w:r>
        <w:rPr>
          <w:lang w:val="es"/>
        </w:rPr>
        <w:t>land</w:t>
      </w:r>
      <w:proofErr w:type="spellEnd"/>
      <w:r>
        <w:rPr>
          <w:lang w:val="es"/>
        </w:rPr>
        <w:t xml:space="preserve"> use </w:t>
      </w:r>
      <w:proofErr w:type="spellStart"/>
      <w:r>
        <w:rPr>
          <w:lang w:val="es"/>
        </w:rPr>
        <w:t>dataset</w:t>
      </w:r>
      <w:proofErr w:type="spellEnd"/>
      <w:r>
        <w:rPr>
          <w:lang w:val="es"/>
        </w:rPr>
        <w:t>.</w:t>
      </w:r>
    </w:p>
  </w:footnote>
  <w:footnote w:id="22">
    <w:p w14:paraId="5B8E11E6" w14:textId="77777777" w:rsidR="000318BC" w:rsidRDefault="000318BC" w:rsidP="00CA0054">
      <w:pPr>
        <w:pStyle w:val="FootnoteText"/>
        <w:snapToGrid w:val="0"/>
      </w:pPr>
      <w:r w:rsidRPr="00E345B3">
        <w:rPr>
          <w:rStyle w:val="FootnoteReference"/>
        </w:rPr>
        <w:footnoteRef/>
      </w:r>
      <w:r>
        <w:t xml:space="preserve"> For more information regarding the definition of each class, please consult “CORINE land cover nomenclature illustrated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397" w:type="dxa"/>
      <w:tblInd w:w="108" w:type="dxa"/>
      <w:tblLook w:val="04A0" w:firstRow="1" w:lastRow="0" w:firstColumn="1" w:lastColumn="0" w:noHBand="0" w:noVBand="1"/>
    </w:tblPr>
    <w:tblGrid>
      <w:gridCol w:w="4134"/>
      <w:gridCol w:w="4263"/>
    </w:tblGrid>
    <w:tr w:rsidR="000318BC" w14:paraId="311F5B5D" w14:textId="77777777" w:rsidTr="00CA0054">
      <w:tc>
        <w:tcPr>
          <w:tcW w:w="4134" w:type="dxa"/>
          <w:tcBorders>
            <w:top w:val="nil"/>
            <w:left w:val="nil"/>
            <w:right w:val="nil"/>
          </w:tcBorders>
        </w:tcPr>
        <w:p w14:paraId="4CC7439A" w14:textId="77777777" w:rsidR="000318BC" w:rsidRDefault="000318BC" w:rsidP="0038758E">
          <w:pPr>
            <w:pStyle w:val="Header"/>
            <w:rPr>
              <w:sz w:val="20"/>
              <w:lang w:val="en-GB"/>
            </w:rPr>
          </w:pPr>
          <w:r>
            <w:rPr>
              <w:sz w:val="20"/>
            </w:rPr>
            <w:t>[</w:t>
          </w:r>
          <w:r>
            <w:rPr>
              <w:sz w:val="20"/>
              <w:lang w:val="en-GB"/>
            </w:rPr>
            <w:t>D</w:t>
          </w:r>
          <w:r>
            <w:rPr>
              <w:sz w:val="20"/>
            </w:rPr>
            <w:t>2</w:t>
          </w:r>
          <w:r>
            <w:rPr>
              <w:sz w:val="20"/>
              <w:lang w:val="en-GB"/>
            </w:rPr>
            <w:t>.</w:t>
          </w:r>
          <w:r>
            <w:rPr>
              <w:sz w:val="20"/>
              <w:lang w:val="es"/>
            </w:rPr>
            <w:t>3a</w:t>
          </w:r>
          <w:r>
            <w:rPr>
              <w:sz w:val="20"/>
            </w:rPr>
            <w:t xml:space="preserve">] </w:t>
          </w:r>
          <w:proofErr w:type="spellStart"/>
          <w:r>
            <w:rPr>
              <w:sz w:val="20"/>
              <w:lang w:val="es"/>
            </w:rPr>
            <w:t>Report</w:t>
          </w:r>
          <w:proofErr w:type="spellEnd"/>
          <w:r>
            <w:rPr>
              <w:sz w:val="20"/>
              <w:lang w:val="es"/>
            </w:rPr>
            <w:t xml:space="preserve"> </w:t>
          </w:r>
          <w:proofErr w:type="spellStart"/>
          <w:r>
            <w:rPr>
              <w:sz w:val="20"/>
              <w:lang w:val="es"/>
            </w:rPr>
            <w:t>on</w:t>
          </w:r>
          <w:proofErr w:type="spellEnd"/>
          <w:r>
            <w:rPr>
              <w:sz w:val="20"/>
              <w:lang w:val="es"/>
            </w:rPr>
            <w:t xml:space="preserve"> </w:t>
          </w:r>
          <w:proofErr w:type="spellStart"/>
          <w:r>
            <w:rPr>
              <w:sz w:val="20"/>
              <w:lang w:val="es"/>
            </w:rPr>
            <w:t>Methodology</w:t>
          </w:r>
          <w:proofErr w:type="spellEnd"/>
          <w:r>
            <w:rPr>
              <w:sz w:val="20"/>
              <w:lang w:val="es"/>
            </w:rPr>
            <w:t xml:space="preserve"> </w:t>
          </w:r>
          <w:proofErr w:type="spellStart"/>
          <w:r>
            <w:rPr>
              <w:sz w:val="20"/>
              <w:lang w:val="es"/>
            </w:rPr>
            <w:t>development</w:t>
          </w:r>
          <w:proofErr w:type="spellEnd"/>
        </w:p>
      </w:tc>
      <w:tc>
        <w:tcPr>
          <w:tcW w:w="4263" w:type="dxa"/>
          <w:tcBorders>
            <w:top w:val="nil"/>
            <w:left w:val="nil"/>
            <w:right w:val="nil"/>
          </w:tcBorders>
        </w:tcPr>
        <w:p w14:paraId="13795786" w14:textId="77777777" w:rsidR="000318BC" w:rsidRDefault="000318BC" w:rsidP="0038758E">
          <w:pPr>
            <w:pStyle w:val="Header"/>
            <w:jc w:val="right"/>
            <w:rPr>
              <w:sz w:val="20"/>
              <w:lang w:val="en-GB"/>
            </w:rPr>
          </w:pPr>
          <w:r>
            <w:rPr>
              <w:noProof/>
              <w:sz w:val="20"/>
            </w:rPr>
            <w:drawing>
              <wp:inline distT="0" distB="0" distL="0" distR="0" wp14:anchorId="1B00D4A8" wp14:editId="09EAEAA8">
                <wp:extent cx="546735" cy="4178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49DCFC99" w14:textId="77777777" w:rsidR="000318BC" w:rsidRPr="00CA0054" w:rsidRDefault="000318BC" w:rsidP="00CA0054">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397" w:type="dxa"/>
      <w:tblInd w:w="108" w:type="dxa"/>
      <w:tblLook w:val="04A0" w:firstRow="1" w:lastRow="0" w:firstColumn="1" w:lastColumn="0" w:noHBand="0" w:noVBand="1"/>
    </w:tblPr>
    <w:tblGrid>
      <w:gridCol w:w="4134"/>
      <w:gridCol w:w="4263"/>
    </w:tblGrid>
    <w:tr w:rsidR="000318BC" w14:paraId="7F95FB31" w14:textId="77777777" w:rsidTr="000318BC">
      <w:tc>
        <w:tcPr>
          <w:tcW w:w="4134" w:type="dxa"/>
          <w:tcBorders>
            <w:top w:val="nil"/>
            <w:left w:val="nil"/>
            <w:right w:val="nil"/>
          </w:tcBorders>
        </w:tcPr>
        <w:p w14:paraId="2C2D3B30" w14:textId="77777777" w:rsidR="000318BC" w:rsidRDefault="000318BC" w:rsidP="00702242">
          <w:pPr>
            <w:pStyle w:val="Header"/>
            <w:rPr>
              <w:sz w:val="20"/>
              <w:lang w:val="en-GB"/>
            </w:rPr>
          </w:pPr>
          <w:r>
            <w:rPr>
              <w:sz w:val="20"/>
            </w:rPr>
            <w:t>[</w:t>
          </w:r>
          <w:r>
            <w:rPr>
              <w:sz w:val="20"/>
              <w:lang w:val="en-GB"/>
            </w:rPr>
            <w:t>D</w:t>
          </w:r>
          <w:r>
            <w:rPr>
              <w:sz w:val="20"/>
            </w:rPr>
            <w:t>2</w:t>
          </w:r>
          <w:r>
            <w:rPr>
              <w:sz w:val="20"/>
              <w:lang w:val="en-GB"/>
            </w:rPr>
            <w:t>.</w:t>
          </w:r>
          <w:r>
            <w:rPr>
              <w:sz w:val="20"/>
              <w:lang w:val="es"/>
            </w:rPr>
            <w:t>3a</w:t>
          </w:r>
          <w:r>
            <w:rPr>
              <w:sz w:val="20"/>
            </w:rPr>
            <w:t xml:space="preserve">] </w:t>
          </w:r>
          <w:proofErr w:type="spellStart"/>
          <w:r>
            <w:rPr>
              <w:sz w:val="20"/>
              <w:lang w:val="es"/>
            </w:rPr>
            <w:t>Report</w:t>
          </w:r>
          <w:proofErr w:type="spellEnd"/>
          <w:r>
            <w:rPr>
              <w:sz w:val="20"/>
              <w:lang w:val="es"/>
            </w:rPr>
            <w:t xml:space="preserve"> </w:t>
          </w:r>
          <w:proofErr w:type="spellStart"/>
          <w:r>
            <w:rPr>
              <w:sz w:val="20"/>
              <w:lang w:val="es"/>
            </w:rPr>
            <w:t>on</w:t>
          </w:r>
          <w:proofErr w:type="spellEnd"/>
          <w:r>
            <w:rPr>
              <w:sz w:val="20"/>
              <w:lang w:val="es"/>
            </w:rPr>
            <w:t xml:space="preserve"> </w:t>
          </w:r>
          <w:proofErr w:type="spellStart"/>
          <w:r>
            <w:rPr>
              <w:sz w:val="20"/>
              <w:lang w:val="es"/>
            </w:rPr>
            <w:t>Methodology</w:t>
          </w:r>
          <w:proofErr w:type="spellEnd"/>
          <w:r>
            <w:rPr>
              <w:sz w:val="20"/>
              <w:lang w:val="es"/>
            </w:rPr>
            <w:t xml:space="preserve"> </w:t>
          </w:r>
          <w:proofErr w:type="spellStart"/>
          <w:r>
            <w:rPr>
              <w:sz w:val="20"/>
              <w:lang w:val="es"/>
            </w:rPr>
            <w:t>development</w:t>
          </w:r>
          <w:proofErr w:type="spellEnd"/>
        </w:p>
      </w:tc>
      <w:tc>
        <w:tcPr>
          <w:tcW w:w="4263" w:type="dxa"/>
          <w:tcBorders>
            <w:top w:val="nil"/>
            <w:left w:val="nil"/>
            <w:right w:val="nil"/>
          </w:tcBorders>
        </w:tcPr>
        <w:p w14:paraId="5E445C4E" w14:textId="77777777" w:rsidR="000318BC" w:rsidRDefault="000318BC" w:rsidP="00702242">
          <w:pPr>
            <w:pStyle w:val="Header"/>
            <w:jc w:val="right"/>
            <w:rPr>
              <w:sz w:val="20"/>
              <w:lang w:val="en-GB"/>
            </w:rPr>
          </w:pPr>
          <w:r>
            <w:rPr>
              <w:noProof/>
              <w:sz w:val="20"/>
            </w:rPr>
            <w:drawing>
              <wp:inline distT="0" distB="0" distL="0" distR="0" wp14:anchorId="37D2855B" wp14:editId="2252C5F5">
                <wp:extent cx="546735" cy="4178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6B16D117" w14:textId="77777777" w:rsidR="000318BC" w:rsidRDefault="00031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7EF38A"/>
    <w:multiLevelType w:val="singleLevel"/>
    <w:tmpl w:val="EF7EF38A"/>
    <w:lvl w:ilvl="0">
      <w:start w:val="2"/>
      <w:numFmt w:val="decimal"/>
      <w:suff w:val="space"/>
      <w:lvlText w:val="%1."/>
      <w:lvlJc w:val="left"/>
    </w:lvl>
  </w:abstractNum>
  <w:abstractNum w:abstractNumId="1"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E85E10B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4E673C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0B16664"/>
    <w:multiLevelType w:val="multilevel"/>
    <w:tmpl w:val="93F80E8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3"/>
  </w:num>
  <w:num w:numId="3">
    <w:abstractNumId w:val="2"/>
  </w:num>
  <w:num w:numId="4">
    <w:abstractNumId w:val="1"/>
  </w:num>
  <w:num w:numId="5">
    <w:abstractNumId w:val="4"/>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6" w:nlCheck="1" w:checkStyle="0"/>
  <w:activeWritingStyle w:appName="MSWord" w:lang="de-DE" w:vendorID="64" w:dllVersion="0" w:nlCheck="1" w:checkStyle="0"/>
  <w:activeWritingStyle w:appName="MSWord" w:lang="es-ES_tradnl" w:vendorID="64" w:dllVersion="0"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gYSlhZmhgbGhmbmRko6SsGpxcWZ+XkgBYZGtQDJUn3zLQAAAA=="/>
  </w:docVars>
  <w:rsids>
    <w:rsidRoot w:val="00D21C20"/>
    <w:rsid w:val="00000745"/>
    <w:rsid w:val="00000D1C"/>
    <w:rsid w:val="00002683"/>
    <w:rsid w:val="0000332E"/>
    <w:rsid w:val="00005437"/>
    <w:rsid w:val="000071EA"/>
    <w:rsid w:val="00007476"/>
    <w:rsid w:val="00007E77"/>
    <w:rsid w:val="00010D47"/>
    <w:rsid w:val="00013452"/>
    <w:rsid w:val="000153AC"/>
    <w:rsid w:val="00016671"/>
    <w:rsid w:val="000179EF"/>
    <w:rsid w:val="00017F92"/>
    <w:rsid w:val="000207B7"/>
    <w:rsid w:val="00023C26"/>
    <w:rsid w:val="000241E7"/>
    <w:rsid w:val="00024626"/>
    <w:rsid w:val="00025534"/>
    <w:rsid w:val="000318BC"/>
    <w:rsid w:val="00031C87"/>
    <w:rsid w:val="00031F3E"/>
    <w:rsid w:val="0003363B"/>
    <w:rsid w:val="000350B5"/>
    <w:rsid w:val="0004054F"/>
    <w:rsid w:val="00041694"/>
    <w:rsid w:val="00042547"/>
    <w:rsid w:val="0004386D"/>
    <w:rsid w:val="00050503"/>
    <w:rsid w:val="00053AD4"/>
    <w:rsid w:val="00055FF3"/>
    <w:rsid w:val="000575C3"/>
    <w:rsid w:val="000605E7"/>
    <w:rsid w:val="00060A96"/>
    <w:rsid w:val="00062E07"/>
    <w:rsid w:val="00064CE2"/>
    <w:rsid w:val="0007359F"/>
    <w:rsid w:val="0007761F"/>
    <w:rsid w:val="00083E28"/>
    <w:rsid w:val="000866E3"/>
    <w:rsid w:val="00086CEC"/>
    <w:rsid w:val="000A0084"/>
    <w:rsid w:val="000A19DE"/>
    <w:rsid w:val="000A29E5"/>
    <w:rsid w:val="000B23CD"/>
    <w:rsid w:val="000B4DEE"/>
    <w:rsid w:val="000B5230"/>
    <w:rsid w:val="000B5C80"/>
    <w:rsid w:val="000B64B3"/>
    <w:rsid w:val="000C198D"/>
    <w:rsid w:val="000D353F"/>
    <w:rsid w:val="000D51D5"/>
    <w:rsid w:val="000E59C5"/>
    <w:rsid w:val="000E7076"/>
    <w:rsid w:val="001014FA"/>
    <w:rsid w:val="00102C26"/>
    <w:rsid w:val="00111D84"/>
    <w:rsid w:val="00113042"/>
    <w:rsid w:val="00115BAA"/>
    <w:rsid w:val="0011641C"/>
    <w:rsid w:val="00117BA3"/>
    <w:rsid w:val="00120B97"/>
    <w:rsid w:val="0012177F"/>
    <w:rsid w:val="001251FC"/>
    <w:rsid w:val="001264E1"/>
    <w:rsid w:val="001305DF"/>
    <w:rsid w:val="00132200"/>
    <w:rsid w:val="0013232B"/>
    <w:rsid w:val="00134D5F"/>
    <w:rsid w:val="00140778"/>
    <w:rsid w:val="001424AA"/>
    <w:rsid w:val="00142BA2"/>
    <w:rsid w:val="00145FA4"/>
    <w:rsid w:val="0015084D"/>
    <w:rsid w:val="00152B97"/>
    <w:rsid w:val="00155E3F"/>
    <w:rsid w:val="001614CC"/>
    <w:rsid w:val="00163C71"/>
    <w:rsid w:val="00165D1A"/>
    <w:rsid w:val="001670D0"/>
    <w:rsid w:val="00171C85"/>
    <w:rsid w:val="00172697"/>
    <w:rsid w:val="00175242"/>
    <w:rsid w:val="00176400"/>
    <w:rsid w:val="00180272"/>
    <w:rsid w:val="001818EE"/>
    <w:rsid w:val="00183DB2"/>
    <w:rsid w:val="00183EC6"/>
    <w:rsid w:val="0018509C"/>
    <w:rsid w:val="00190BD9"/>
    <w:rsid w:val="001923A4"/>
    <w:rsid w:val="001945BF"/>
    <w:rsid w:val="0019654F"/>
    <w:rsid w:val="00196DD3"/>
    <w:rsid w:val="0019771A"/>
    <w:rsid w:val="001979E7"/>
    <w:rsid w:val="001A02CF"/>
    <w:rsid w:val="001A290F"/>
    <w:rsid w:val="001A38B1"/>
    <w:rsid w:val="001A5AD4"/>
    <w:rsid w:val="001A7667"/>
    <w:rsid w:val="001B094C"/>
    <w:rsid w:val="001B26BD"/>
    <w:rsid w:val="001B3459"/>
    <w:rsid w:val="001B53C7"/>
    <w:rsid w:val="001B68CF"/>
    <w:rsid w:val="001B6954"/>
    <w:rsid w:val="001B724F"/>
    <w:rsid w:val="001B7A81"/>
    <w:rsid w:val="001C1C8B"/>
    <w:rsid w:val="001C47DC"/>
    <w:rsid w:val="001D02FD"/>
    <w:rsid w:val="001D0D1E"/>
    <w:rsid w:val="001D4AA2"/>
    <w:rsid w:val="001D523D"/>
    <w:rsid w:val="001E1E5C"/>
    <w:rsid w:val="001E2A8A"/>
    <w:rsid w:val="001E51C8"/>
    <w:rsid w:val="001E5259"/>
    <w:rsid w:val="001E7DAF"/>
    <w:rsid w:val="001F53DC"/>
    <w:rsid w:val="001F6E12"/>
    <w:rsid w:val="00203E73"/>
    <w:rsid w:val="00221331"/>
    <w:rsid w:val="002240BB"/>
    <w:rsid w:val="00225C3C"/>
    <w:rsid w:val="00233DCF"/>
    <w:rsid w:val="00242824"/>
    <w:rsid w:val="00242D69"/>
    <w:rsid w:val="00244D4F"/>
    <w:rsid w:val="00246841"/>
    <w:rsid w:val="00251EF6"/>
    <w:rsid w:val="00253CBB"/>
    <w:rsid w:val="00257533"/>
    <w:rsid w:val="002579FD"/>
    <w:rsid w:val="00260015"/>
    <w:rsid w:val="002615EB"/>
    <w:rsid w:val="00261B52"/>
    <w:rsid w:val="00263EDC"/>
    <w:rsid w:val="002670E9"/>
    <w:rsid w:val="002704CF"/>
    <w:rsid w:val="00270F10"/>
    <w:rsid w:val="002726A0"/>
    <w:rsid w:val="00280178"/>
    <w:rsid w:val="00284650"/>
    <w:rsid w:val="00286656"/>
    <w:rsid w:val="002907C7"/>
    <w:rsid w:val="00292746"/>
    <w:rsid w:val="002936DC"/>
    <w:rsid w:val="00294468"/>
    <w:rsid w:val="00294FD1"/>
    <w:rsid w:val="002A02F6"/>
    <w:rsid w:val="002A1DD8"/>
    <w:rsid w:val="002A2D68"/>
    <w:rsid w:val="002A3314"/>
    <w:rsid w:val="002A43B5"/>
    <w:rsid w:val="002A69D8"/>
    <w:rsid w:val="002A78D0"/>
    <w:rsid w:val="002B23B9"/>
    <w:rsid w:val="002B272E"/>
    <w:rsid w:val="002B4AC0"/>
    <w:rsid w:val="002C22BE"/>
    <w:rsid w:val="002C2709"/>
    <w:rsid w:val="002C2FCA"/>
    <w:rsid w:val="002D067D"/>
    <w:rsid w:val="002D0694"/>
    <w:rsid w:val="002D2BD4"/>
    <w:rsid w:val="002D3848"/>
    <w:rsid w:val="002D592B"/>
    <w:rsid w:val="002D6383"/>
    <w:rsid w:val="002D7807"/>
    <w:rsid w:val="002E06CF"/>
    <w:rsid w:val="002E1B55"/>
    <w:rsid w:val="002E1F58"/>
    <w:rsid w:val="002E2E82"/>
    <w:rsid w:val="002E2FC4"/>
    <w:rsid w:val="002E3ABB"/>
    <w:rsid w:val="002E5216"/>
    <w:rsid w:val="002E60ED"/>
    <w:rsid w:val="002F1838"/>
    <w:rsid w:val="002F3C62"/>
    <w:rsid w:val="002F4E58"/>
    <w:rsid w:val="002F730B"/>
    <w:rsid w:val="00306F47"/>
    <w:rsid w:val="003149E2"/>
    <w:rsid w:val="00315BC2"/>
    <w:rsid w:val="00316C93"/>
    <w:rsid w:val="00322509"/>
    <w:rsid w:val="00322BEC"/>
    <w:rsid w:val="00325CF0"/>
    <w:rsid w:val="00330F9D"/>
    <w:rsid w:val="00331D5C"/>
    <w:rsid w:val="00333068"/>
    <w:rsid w:val="00334CDF"/>
    <w:rsid w:val="003357B3"/>
    <w:rsid w:val="00335C78"/>
    <w:rsid w:val="00336C49"/>
    <w:rsid w:val="003429E8"/>
    <w:rsid w:val="00343116"/>
    <w:rsid w:val="003432EE"/>
    <w:rsid w:val="00345636"/>
    <w:rsid w:val="003476C5"/>
    <w:rsid w:val="00350F6E"/>
    <w:rsid w:val="00357217"/>
    <w:rsid w:val="003574CA"/>
    <w:rsid w:val="003617E0"/>
    <w:rsid w:val="00364D03"/>
    <w:rsid w:val="00365267"/>
    <w:rsid w:val="00366823"/>
    <w:rsid w:val="003715CD"/>
    <w:rsid w:val="003742B2"/>
    <w:rsid w:val="00375822"/>
    <w:rsid w:val="0037729E"/>
    <w:rsid w:val="0038084B"/>
    <w:rsid w:val="003845B5"/>
    <w:rsid w:val="00384B67"/>
    <w:rsid w:val="00385527"/>
    <w:rsid w:val="00385BD8"/>
    <w:rsid w:val="003874FC"/>
    <w:rsid w:val="0038758E"/>
    <w:rsid w:val="0039315A"/>
    <w:rsid w:val="00395772"/>
    <w:rsid w:val="003959DB"/>
    <w:rsid w:val="003969DB"/>
    <w:rsid w:val="003A1772"/>
    <w:rsid w:val="003A5663"/>
    <w:rsid w:val="003A5D4D"/>
    <w:rsid w:val="003B0D9F"/>
    <w:rsid w:val="003B2F10"/>
    <w:rsid w:val="003B7F37"/>
    <w:rsid w:val="003C2053"/>
    <w:rsid w:val="003C2662"/>
    <w:rsid w:val="003C3089"/>
    <w:rsid w:val="003C32CA"/>
    <w:rsid w:val="003C735D"/>
    <w:rsid w:val="003D1961"/>
    <w:rsid w:val="003D2F60"/>
    <w:rsid w:val="003D4F05"/>
    <w:rsid w:val="003D5BA2"/>
    <w:rsid w:val="003D7BD7"/>
    <w:rsid w:val="003E053B"/>
    <w:rsid w:val="003E440C"/>
    <w:rsid w:val="003E4670"/>
    <w:rsid w:val="003E790D"/>
    <w:rsid w:val="003F2914"/>
    <w:rsid w:val="003F2D6F"/>
    <w:rsid w:val="003F6535"/>
    <w:rsid w:val="003F7AE5"/>
    <w:rsid w:val="00401699"/>
    <w:rsid w:val="00401B3E"/>
    <w:rsid w:val="00405BE2"/>
    <w:rsid w:val="00405D64"/>
    <w:rsid w:val="004061FC"/>
    <w:rsid w:val="004062AF"/>
    <w:rsid w:val="00406B44"/>
    <w:rsid w:val="00407769"/>
    <w:rsid w:val="00412A6B"/>
    <w:rsid w:val="00417620"/>
    <w:rsid w:val="00420371"/>
    <w:rsid w:val="00420D98"/>
    <w:rsid w:val="00422DE2"/>
    <w:rsid w:val="00426876"/>
    <w:rsid w:val="0042743C"/>
    <w:rsid w:val="00430A9B"/>
    <w:rsid w:val="00430F0D"/>
    <w:rsid w:val="00431748"/>
    <w:rsid w:val="00436482"/>
    <w:rsid w:val="00440D98"/>
    <w:rsid w:val="0044287F"/>
    <w:rsid w:val="004554A1"/>
    <w:rsid w:val="00457E42"/>
    <w:rsid w:val="00460B18"/>
    <w:rsid w:val="00461218"/>
    <w:rsid w:val="00461D93"/>
    <w:rsid w:val="00461F5B"/>
    <w:rsid w:val="00462D36"/>
    <w:rsid w:val="00466A27"/>
    <w:rsid w:val="00467DBD"/>
    <w:rsid w:val="004711E5"/>
    <w:rsid w:val="004714B6"/>
    <w:rsid w:val="00473B71"/>
    <w:rsid w:val="00473CD3"/>
    <w:rsid w:val="0047788B"/>
    <w:rsid w:val="00481C82"/>
    <w:rsid w:val="00486874"/>
    <w:rsid w:val="004873C6"/>
    <w:rsid w:val="00487FD1"/>
    <w:rsid w:val="004910B9"/>
    <w:rsid w:val="004973BE"/>
    <w:rsid w:val="004A2F2E"/>
    <w:rsid w:val="004A488E"/>
    <w:rsid w:val="004B11FF"/>
    <w:rsid w:val="004B50C5"/>
    <w:rsid w:val="004C2326"/>
    <w:rsid w:val="004C4602"/>
    <w:rsid w:val="004C4998"/>
    <w:rsid w:val="004C4E80"/>
    <w:rsid w:val="004D24A1"/>
    <w:rsid w:val="004D5F3D"/>
    <w:rsid w:val="004D7AAE"/>
    <w:rsid w:val="004D7DEA"/>
    <w:rsid w:val="004E0CEF"/>
    <w:rsid w:val="004E3215"/>
    <w:rsid w:val="004E4708"/>
    <w:rsid w:val="004E6F25"/>
    <w:rsid w:val="004E6F55"/>
    <w:rsid w:val="004F18F3"/>
    <w:rsid w:val="004F22EF"/>
    <w:rsid w:val="004F2E39"/>
    <w:rsid w:val="004F322D"/>
    <w:rsid w:val="004F5ADD"/>
    <w:rsid w:val="004F68B9"/>
    <w:rsid w:val="004F6FB8"/>
    <w:rsid w:val="00504FC1"/>
    <w:rsid w:val="00505883"/>
    <w:rsid w:val="00514F0D"/>
    <w:rsid w:val="00520DF6"/>
    <w:rsid w:val="0052304E"/>
    <w:rsid w:val="00523705"/>
    <w:rsid w:val="00523A8E"/>
    <w:rsid w:val="00524DC3"/>
    <w:rsid w:val="00527611"/>
    <w:rsid w:val="005278FF"/>
    <w:rsid w:val="00527FBF"/>
    <w:rsid w:val="0053150A"/>
    <w:rsid w:val="005348C6"/>
    <w:rsid w:val="00536C3C"/>
    <w:rsid w:val="00537678"/>
    <w:rsid w:val="005443DE"/>
    <w:rsid w:val="005452BE"/>
    <w:rsid w:val="00554C3B"/>
    <w:rsid w:val="00557CB0"/>
    <w:rsid w:val="0056104F"/>
    <w:rsid w:val="005732A3"/>
    <w:rsid w:val="00574EFE"/>
    <w:rsid w:val="00576D2F"/>
    <w:rsid w:val="00580C0A"/>
    <w:rsid w:val="00584020"/>
    <w:rsid w:val="00584E06"/>
    <w:rsid w:val="0058647B"/>
    <w:rsid w:val="00587D21"/>
    <w:rsid w:val="005935E7"/>
    <w:rsid w:val="005A2EB0"/>
    <w:rsid w:val="005A7D69"/>
    <w:rsid w:val="005B2BA8"/>
    <w:rsid w:val="005B3B8A"/>
    <w:rsid w:val="005B4024"/>
    <w:rsid w:val="005B4260"/>
    <w:rsid w:val="005C1EF5"/>
    <w:rsid w:val="005C2913"/>
    <w:rsid w:val="005C5783"/>
    <w:rsid w:val="005C59FB"/>
    <w:rsid w:val="005C5D6D"/>
    <w:rsid w:val="005D2707"/>
    <w:rsid w:val="005D3C21"/>
    <w:rsid w:val="005E103A"/>
    <w:rsid w:val="005E5127"/>
    <w:rsid w:val="005E51AC"/>
    <w:rsid w:val="005E7C0B"/>
    <w:rsid w:val="005F0D8F"/>
    <w:rsid w:val="005F0DC4"/>
    <w:rsid w:val="005F1F86"/>
    <w:rsid w:val="005F2CD4"/>
    <w:rsid w:val="005F50E1"/>
    <w:rsid w:val="005F5DE6"/>
    <w:rsid w:val="0060163B"/>
    <w:rsid w:val="006035F5"/>
    <w:rsid w:val="00605B53"/>
    <w:rsid w:val="00605DA0"/>
    <w:rsid w:val="00607A47"/>
    <w:rsid w:val="006130B3"/>
    <w:rsid w:val="006140CA"/>
    <w:rsid w:val="00614BFD"/>
    <w:rsid w:val="00615C0E"/>
    <w:rsid w:val="0062177E"/>
    <w:rsid w:val="006238D8"/>
    <w:rsid w:val="00630CAE"/>
    <w:rsid w:val="00631541"/>
    <w:rsid w:val="00632F5A"/>
    <w:rsid w:val="006334C4"/>
    <w:rsid w:val="00633A40"/>
    <w:rsid w:val="00635018"/>
    <w:rsid w:val="006360B7"/>
    <w:rsid w:val="006423CB"/>
    <w:rsid w:val="00644193"/>
    <w:rsid w:val="00644EA1"/>
    <w:rsid w:val="006528FC"/>
    <w:rsid w:val="00655750"/>
    <w:rsid w:val="00662969"/>
    <w:rsid w:val="0067187C"/>
    <w:rsid w:val="006728F8"/>
    <w:rsid w:val="00677C01"/>
    <w:rsid w:val="00687405"/>
    <w:rsid w:val="00690821"/>
    <w:rsid w:val="00691395"/>
    <w:rsid w:val="006920B4"/>
    <w:rsid w:val="006924C0"/>
    <w:rsid w:val="006A17DD"/>
    <w:rsid w:val="006A7820"/>
    <w:rsid w:val="006B067D"/>
    <w:rsid w:val="006B0831"/>
    <w:rsid w:val="006B65FC"/>
    <w:rsid w:val="006C20EE"/>
    <w:rsid w:val="006C4CCD"/>
    <w:rsid w:val="006C4D97"/>
    <w:rsid w:val="006C6246"/>
    <w:rsid w:val="006C68D5"/>
    <w:rsid w:val="006D0E48"/>
    <w:rsid w:val="006D1085"/>
    <w:rsid w:val="006D10BD"/>
    <w:rsid w:val="006E35DC"/>
    <w:rsid w:val="006E516F"/>
    <w:rsid w:val="006E6189"/>
    <w:rsid w:val="006E7045"/>
    <w:rsid w:val="006F1425"/>
    <w:rsid w:val="006F27F8"/>
    <w:rsid w:val="006F5D8E"/>
    <w:rsid w:val="0070145D"/>
    <w:rsid w:val="00702242"/>
    <w:rsid w:val="007023FF"/>
    <w:rsid w:val="007032D0"/>
    <w:rsid w:val="00703939"/>
    <w:rsid w:val="00710623"/>
    <w:rsid w:val="0071510C"/>
    <w:rsid w:val="0072459E"/>
    <w:rsid w:val="00725053"/>
    <w:rsid w:val="007324DB"/>
    <w:rsid w:val="00736F33"/>
    <w:rsid w:val="00740206"/>
    <w:rsid w:val="007418B0"/>
    <w:rsid w:val="00741B93"/>
    <w:rsid w:val="00744F9A"/>
    <w:rsid w:val="00745653"/>
    <w:rsid w:val="00746811"/>
    <w:rsid w:val="00747B11"/>
    <w:rsid w:val="00747FEB"/>
    <w:rsid w:val="00753C19"/>
    <w:rsid w:val="00755BA2"/>
    <w:rsid w:val="00762466"/>
    <w:rsid w:val="00762FC6"/>
    <w:rsid w:val="00763C6C"/>
    <w:rsid w:val="00766A25"/>
    <w:rsid w:val="00773267"/>
    <w:rsid w:val="0077635D"/>
    <w:rsid w:val="00776B49"/>
    <w:rsid w:val="00780C2B"/>
    <w:rsid w:val="00787448"/>
    <w:rsid w:val="007923E7"/>
    <w:rsid w:val="007941F2"/>
    <w:rsid w:val="007949EB"/>
    <w:rsid w:val="00796BAE"/>
    <w:rsid w:val="007A096E"/>
    <w:rsid w:val="007A307F"/>
    <w:rsid w:val="007A3450"/>
    <w:rsid w:val="007A3727"/>
    <w:rsid w:val="007A742D"/>
    <w:rsid w:val="007B004A"/>
    <w:rsid w:val="007B0701"/>
    <w:rsid w:val="007B192B"/>
    <w:rsid w:val="007B3EFE"/>
    <w:rsid w:val="007B4AA5"/>
    <w:rsid w:val="007B59F9"/>
    <w:rsid w:val="007B6088"/>
    <w:rsid w:val="007B6190"/>
    <w:rsid w:val="007B757C"/>
    <w:rsid w:val="007B77B8"/>
    <w:rsid w:val="007C028E"/>
    <w:rsid w:val="007C0EC1"/>
    <w:rsid w:val="007C1107"/>
    <w:rsid w:val="007C274B"/>
    <w:rsid w:val="007C2BFA"/>
    <w:rsid w:val="007C3B1C"/>
    <w:rsid w:val="007C6619"/>
    <w:rsid w:val="007D129E"/>
    <w:rsid w:val="007D2ECD"/>
    <w:rsid w:val="007D4EC1"/>
    <w:rsid w:val="007E0097"/>
    <w:rsid w:val="007E107F"/>
    <w:rsid w:val="007E3501"/>
    <w:rsid w:val="007E4342"/>
    <w:rsid w:val="007E6830"/>
    <w:rsid w:val="007E7948"/>
    <w:rsid w:val="007F1A66"/>
    <w:rsid w:val="007F2C9F"/>
    <w:rsid w:val="007F2E8F"/>
    <w:rsid w:val="00800C71"/>
    <w:rsid w:val="008022E1"/>
    <w:rsid w:val="00802839"/>
    <w:rsid w:val="00802AFF"/>
    <w:rsid w:val="0080345D"/>
    <w:rsid w:val="008076A8"/>
    <w:rsid w:val="00814372"/>
    <w:rsid w:val="008161FC"/>
    <w:rsid w:val="00822276"/>
    <w:rsid w:val="008222BF"/>
    <w:rsid w:val="00824F39"/>
    <w:rsid w:val="00831002"/>
    <w:rsid w:val="0083185E"/>
    <w:rsid w:val="008348FE"/>
    <w:rsid w:val="00836E4E"/>
    <w:rsid w:val="00844A5C"/>
    <w:rsid w:val="00844CB8"/>
    <w:rsid w:val="0086659A"/>
    <w:rsid w:val="00867935"/>
    <w:rsid w:val="00870446"/>
    <w:rsid w:val="008741D1"/>
    <w:rsid w:val="008761AE"/>
    <w:rsid w:val="00876B56"/>
    <w:rsid w:val="00877892"/>
    <w:rsid w:val="00877E10"/>
    <w:rsid w:val="00880AB3"/>
    <w:rsid w:val="00880EDD"/>
    <w:rsid w:val="00882496"/>
    <w:rsid w:val="00886B46"/>
    <w:rsid w:val="008916B9"/>
    <w:rsid w:val="008A28EC"/>
    <w:rsid w:val="008B0BDB"/>
    <w:rsid w:val="008B40C5"/>
    <w:rsid w:val="008B5D41"/>
    <w:rsid w:val="008B63FE"/>
    <w:rsid w:val="008C4C39"/>
    <w:rsid w:val="008D7E47"/>
    <w:rsid w:val="008E0AD5"/>
    <w:rsid w:val="008E1BE9"/>
    <w:rsid w:val="008E274A"/>
    <w:rsid w:val="008E27D7"/>
    <w:rsid w:val="008E2C1D"/>
    <w:rsid w:val="008E453B"/>
    <w:rsid w:val="008E59AB"/>
    <w:rsid w:val="008F0F63"/>
    <w:rsid w:val="008F1AD9"/>
    <w:rsid w:val="008F21A5"/>
    <w:rsid w:val="008F401A"/>
    <w:rsid w:val="008F77F2"/>
    <w:rsid w:val="009006A3"/>
    <w:rsid w:val="0090083A"/>
    <w:rsid w:val="00902446"/>
    <w:rsid w:val="0090672C"/>
    <w:rsid w:val="00913C1A"/>
    <w:rsid w:val="00913CC0"/>
    <w:rsid w:val="0091437D"/>
    <w:rsid w:val="00914548"/>
    <w:rsid w:val="00914A48"/>
    <w:rsid w:val="00915C9F"/>
    <w:rsid w:val="00916A61"/>
    <w:rsid w:val="00923A69"/>
    <w:rsid w:val="00923E0D"/>
    <w:rsid w:val="00926383"/>
    <w:rsid w:val="00932A0D"/>
    <w:rsid w:val="00932BAA"/>
    <w:rsid w:val="00933962"/>
    <w:rsid w:val="0093635E"/>
    <w:rsid w:val="00936C2C"/>
    <w:rsid w:val="009430A9"/>
    <w:rsid w:val="00944230"/>
    <w:rsid w:val="00944950"/>
    <w:rsid w:val="0094667E"/>
    <w:rsid w:val="009500ED"/>
    <w:rsid w:val="009522D3"/>
    <w:rsid w:val="00952E9D"/>
    <w:rsid w:val="00954425"/>
    <w:rsid w:val="00957179"/>
    <w:rsid w:val="00966179"/>
    <w:rsid w:val="00966B64"/>
    <w:rsid w:val="00970DB3"/>
    <w:rsid w:val="00973135"/>
    <w:rsid w:val="00976AF8"/>
    <w:rsid w:val="009774A3"/>
    <w:rsid w:val="0098088F"/>
    <w:rsid w:val="009829EF"/>
    <w:rsid w:val="00986E82"/>
    <w:rsid w:val="00987561"/>
    <w:rsid w:val="0099080C"/>
    <w:rsid w:val="00990EA6"/>
    <w:rsid w:val="00992458"/>
    <w:rsid w:val="00994501"/>
    <w:rsid w:val="009A08EC"/>
    <w:rsid w:val="009A7434"/>
    <w:rsid w:val="009B0FA2"/>
    <w:rsid w:val="009B174A"/>
    <w:rsid w:val="009B3BE6"/>
    <w:rsid w:val="009C30EB"/>
    <w:rsid w:val="009C5291"/>
    <w:rsid w:val="009D2174"/>
    <w:rsid w:val="009D57DC"/>
    <w:rsid w:val="009D670E"/>
    <w:rsid w:val="009E1F70"/>
    <w:rsid w:val="009E2594"/>
    <w:rsid w:val="009E2AA1"/>
    <w:rsid w:val="009E378D"/>
    <w:rsid w:val="009E55E8"/>
    <w:rsid w:val="009E7A86"/>
    <w:rsid w:val="009F0ECA"/>
    <w:rsid w:val="009F3587"/>
    <w:rsid w:val="009F4D76"/>
    <w:rsid w:val="009F651A"/>
    <w:rsid w:val="009F6558"/>
    <w:rsid w:val="00A039AD"/>
    <w:rsid w:val="00A0744F"/>
    <w:rsid w:val="00A10E1B"/>
    <w:rsid w:val="00A11393"/>
    <w:rsid w:val="00A12502"/>
    <w:rsid w:val="00A15363"/>
    <w:rsid w:val="00A1773F"/>
    <w:rsid w:val="00A21D44"/>
    <w:rsid w:val="00A2282A"/>
    <w:rsid w:val="00A27727"/>
    <w:rsid w:val="00A314D8"/>
    <w:rsid w:val="00A33817"/>
    <w:rsid w:val="00A47CE6"/>
    <w:rsid w:val="00A504CB"/>
    <w:rsid w:val="00A5593C"/>
    <w:rsid w:val="00A56386"/>
    <w:rsid w:val="00A61E11"/>
    <w:rsid w:val="00A6491F"/>
    <w:rsid w:val="00A66304"/>
    <w:rsid w:val="00A670D3"/>
    <w:rsid w:val="00A70975"/>
    <w:rsid w:val="00A73281"/>
    <w:rsid w:val="00A735BD"/>
    <w:rsid w:val="00A73642"/>
    <w:rsid w:val="00A74478"/>
    <w:rsid w:val="00A7696D"/>
    <w:rsid w:val="00A81866"/>
    <w:rsid w:val="00A822F2"/>
    <w:rsid w:val="00A8401E"/>
    <w:rsid w:val="00A86F18"/>
    <w:rsid w:val="00A879A9"/>
    <w:rsid w:val="00A93413"/>
    <w:rsid w:val="00A93682"/>
    <w:rsid w:val="00A946B5"/>
    <w:rsid w:val="00A958C9"/>
    <w:rsid w:val="00A97378"/>
    <w:rsid w:val="00AA1C30"/>
    <w:rsid w:val="00AA251B"/>
    <w:rsid w:val="00AA2B62"/>
    <w:rsid w:val="00AA44CA"/>
    <w:rsid w:val="00AA5580"/>
    <w:rsid w:val="00AA5728"/>
    <w:rsid w:val="00AA694B"/>
    <w:rsid w:val="00AB1000"/>
    <w:rsid w:val="00AB3FE9"/>
    <w:rsid w:val="00AB5348"/>
    <w:rsid w:val="00AB5C24"/>
    <w:rsid w:val="00AC2FBB"/>
    <w:rsid w:val="00AC32C1"/>
    <w:rsid w:val="00AC355D"/>
    <w:rsid w:val="00AD0DD7"/>
    <w:rsid w:val="00AD2A64"/>
    <w:rsid w:val="00AD5BA9"/>
    <w:rsid w:val="00AD684F"/>
    <w:rsid w:val="00AE2528"/>
    <w:rsid w:val="00AE792E"/>
    <w:rsid w:val="00AF0BD4"/>
    <w:rsid w:val="00AF1F0E"/>
    <w:rsid w:val="00AF6F6A"/>
    <w:rsid w:val="00AF7E90"/>
    <w:rsid w:val="00B000BE"/>
    <w:rsid w:val="00B020FE"/>
    <w:rsid w:val="00B054AC"/>
    <w:rsid w:val="00B067E0"/>
    <w:rsid w:val="00B07E2F"/>
    <w:rsid w:val="00B15419"/>
    <w:rsid w:val="00B15750"/>
    <w:rsid w:val="00B21384"/>
    <w:rsid w:val="00B21CD9"/>
    <w:rsid w:val="00B308FD"/>
    <w:rsid w:val="00B32004"/>
    <w:rsid w:val="00B3564B"/>
    <w:rsid w:val="00B37B84"/>
    <w:rsid w:val="00B40C98"/>
    <w:rsid w:val="00B41CAE"/>
    <w:rsid w:val="00B43901"/>
    <w:rsid w:val="00B44EE7"/>
    <w:rsid w:val="00B46A0D"/>
    <w:rsid w:val="00B509B1"/>
    <w:rsid w:val="00B50A44"/>
    <w:rsid w:val="00B50E51"/>
    <w:rsid w:val="00B51F60"/>
    <w:rsid w:val="00B52EBE"/>
    <w:rsid w:val="00B54BA8"/>
    <w:rsid w:val="00B57757"/>
    <w:rsid w:val="00B755B2"/>
    <w:rsid w:val="00B75C07"/>
    <w:rsid w:val="00B779C8"/>
    <w:rsid w:val="00B77BE6"/>
    <w:rsid w:val="00B80749"/>
    <w:rsid w:val="00B823D6"/>
    <w:rsid w:val="00B84C60"/>
    <w:rsid w:val="00B8710B"/>
    <w:rsid w:val="00B91268"/>
    <w:rsid w:val="00B9262E"/>
    <w:rsid w:val="00B95287"/>
    <w:rsid w:val="00B95D16"/>
    <w:rsid w:val="00B96825"/>
    <w:rsid w:val="00BA08EC"/>
    <w:rsid w:val="00BA228F"/>
    <w:rsid w:val="00BA34FE"/>
    <w:rsid w:val="00BA6644"/>
    <w:rsid w:val="00BB2ED2"/>
    <w:rsid w:val="00BB42D1"/>
    <w:rsid w:val="00BB5C63"/>
    <w:rsid w:val="00BC0A1A"/>
    <w:rsid w:val="00BC0CB3"/>
    <w:rsid w:val="00BC1398"/>
    <w:rsid w:val="00BC14F1"/>
    <w:rsid w:val="00BC42BD"/>
    <w:rsid w:val="00BC6F84"/>
    <w:rsid w:val="00BD140E"/>
    <w:rsid w:val="00BD6108"/>
    <w:rsid w:val="00BE20F0"/>
    <w:rsid w:val="00BE5680"/>
    <w:rsid w:val="00BF17B4"/>
    <w:rsid w:val="00BF2414"/>
    <w:rsid w:val="00BF28C6"/>
    <w:rsid w:val="00BF2F23"/>
    <w:rsid w:val="00BF3310"/>
    <w:rsid w:val="00BF38C0"/>
    <w:rsid w:val="00BF577E"/>
    <w:rsid w:val="00C01C51"/>
    <w:rsid w:val="00C03252"/>
    <w:rsid w:val="00C057CB"/>
    <w:rsid w:val="00C0795E"/>
    <w:rsid w:val="00C15478"/>
    <w:rsid w:val="00C1551F"/>
    <w:rsid w:val="00C2123F"/>
    <w:rsid w:val="00C24732"/>
    <w:rsid w:val="00C25F91"/>
    <w:rsid w:val="00C33918"/>
    <w:rsid w:val="00C37742"/>
    <w:rsid w:val="00C37AFE"/>
    <w:rsid w:val="00C40366"/>
    <w:rsid w:val="00C42354"/>
    <w:rsid w:val="00C42A69"/>
    <w:rsid w:val="00C4402E"/>
    <w:rsid w:val="00C47699"/>
    <w:rsid w:val="00C47BCB"/>
    <w:rsid w:val="00C50920"/>
    <w:rsid w:val="00C527F1"/>
    <w:rsid w:val="00C52D2B"/>
    <w:rsid w:val="00C60499"/>
    <w:rsid w:val="00C60D03"/>
    <w:rsid w:val="00C63859"/>
    <w:rsid w:val="00C63A7E"/>
    <w:rsid w:val="00C64EC1"/>
    <w:rsid w:val="00C65957"/>
    <w:rsid w:val="00C70495"/>
    <w:rsid w:val="00C736AC"/>
    <w:rsid w:val="00C77D88"/>
    <w:rsid w:val="00C812E0"/>
    <w:rsid w:val="00C814CE"/>
    <w:rsid w:val="00C816EC"/>
    <w:rsid w:val="00C821A3"/>
    <w:rsid w:val="00C87DFF"/>
    <w:rsid w:val="00C9111C"/>
    <w:rsid w:val="00C912AD"/>
    <w:rsid w:val="00C950FD"/>
    <w:rsid w:val="00C9730A"/>
    <w:rsid w:val="00CA0054"/>
    <w:rsid w:val="00CA148A"/>
    <w:rsid w:val="00CA36FB"/>
    <w:rsid w:val="00CA4344"/>
    <w:rsid w:val="00CA5A80"/>
    <w:rsid w:val="00CA62C7"/>
    <w:rsid w:val="00CB02D3"/>
    <w:rsid w:val="00CB18B1"/>
    <w:rsid w:val="00CC1F78"/>
    <w:rsid w:val="00CC221C"/>
    <w:rsid w:val="00CC2EED"/>
    <w:rsid w:val="00CC31AD"/>
    <w:rsid w:val="00CC77FB"/>
    <w:rsid w:val="00CD1DB5"/>
    <w:rsid w:val="00CD32D3"/>
    <w:rsid w:val="00CD67ED"/>
    <w:rsid w:val="00CD710E"/>
    <w:rsid w:val="00CE1274"/>
    <w:rsid w:val="00CE27E8"/>
    <w:rsid w:val="00CE321E"/>
    <w:rsid w:val="00CE3B5A"/>
    <w:rsid w:val="00CE41E1"/>
    <w:rsid w:val="00CE65DA"/>
    <w:rsid w:val="00CE72D4"/>
    <w:rsid w:val="00CE7D8A"/>
    <w:rsid w:val="00CE7E26"/>
    <w:rsid w:val="00CF2F93"/>
    <w:rsid w:val="00D00F45"/>
    <w:rsid w:val="00D0188E"/>
    <w:rsid w:val="00D02C3B"/>
    <w:rsid w:val="00D04A49"/>
    <w:rsid w:val="00D10FC1"/>
    <w:rsid w:val="00D11F84"/>
    <w:rsid w:val="00D1622E"/>
    <w:rsid w:val="00D175B1"/>
    <w:rsid w:val="00D21A85"/>
    <w:rsid w:val="00D21C20"/>
    <w:rsid w:val="00D251BC"/>
    <w:rsid w:val="00D30478"/>
    <w:rsid w:val="00D3053A"/>
    <w:rsid w:val="00D34B48"/>
    <w:rsid w:val="00D34EED"/>
    <w:rsid w:val="00D35FEC"/>
    <w:rsid w:val="00D36CE3"/>
    <w:rsid w:val="00D36DFD"/>
    <w:rsid w:val="00D4730B"/>
    <w:rsid w:val="00D5063F"/>
    <w:rsid w:val="00D52506"/>
    <w:rsid w:val="00D57349"/>
    <w:rsid w:val="00D57825"/>
    <w:rsid w:val="00D57B74"/>
    <w:rsid w:val="00D61BD2"/>
    <w:rsid w:val="00D641CC"/>
    <w:rsid w:val="00D64FE4"/>
    <w:rsid w:val="00D652CA"/>
    <w:rsid w:val="00D664BA"/>
    <w:rsid w:val="00D6770B"/>
    <w:rsid w:val="00D71E44"/>
    <w:rsid w:val="00D72244"/>
    <w:rsid w:val="00D72A46"/>
    <w:rsid w:val="00D74B9F"/>
    <w:rsid w:val="00D75089"/>
    <w:rsid w:val="00D76317"/>
    <w:rsid w:val="00D777E6"/>
    <w:rsid w:val="00D7787A"/>
    <w:rsid w:val="00D840F4"/>
    <w:rsid w:val="00D85139"/>
    <w:rsid w:val="00D85C8E"/>
    <w:rsid w:val="00D86F50"/>
    <w:rsid w:val="00D9528B"/>
    <w:rsid w:val="00D96F85"/>
    <w:rsid w:val="00D96FF8"/>
    <w:rsid w:val="00D97EBC"/>
    <w:rsid w:val="00DA011D"/>
    <w:rsid w:val="00DB2022"/>
    <w:rsid w:val="00DB290B"/>
    <w:rsid w:val="00DB308C"/>
    <w:rsid w:val="00DB5A5F"/>
    <w:rsid w:val="00DB5E4C"/>
    <w:rsid w:val="00DC0687"/>
    <w:rsid w:val="00DC08CB"/>
    <w:rsid w:val="00DC616D"/>
    <w:rsid w:val="00DC774D"/>
    <w:rsid w:val="00DD0A8C"/>
    <w:rsid w:val="00DD4269"/>
    <w:rsid w:val="00DD5EAA"/>
    <w:rsid w:val="00DD6F05"/>
    <w:rsid w:val="00DD7A4F"/>
    <w:rsid w:val="00DE110A"/>
    <w:rsid w:val="00DF3736"/>
    <w:rsid w:val="00DF4EFD"/>
    <w:rsid w:val="00DF58A5"/>
    <w:rsid w:val="00DF5EBA"/>
    <w:rsid w:val="00DF6D3F"/>
    <w:rsid w:val="00DF7D7A"/>
    <w:rsid w:val="00E0022A"/>
    <w:rsid w:val="00E03442"/>
    <w:rsid w:val="00E0407D"/>
    <w:rsid w:val="00E051C2"/>
    <w:rsid w:val="00E05A35"/>
    <w:rsid w:val="00E06EB3"/>
    <w:rsid w:val="00E077B5"/>
    <w:rsid w:val="00E110EE"/>
    <w:rsid w:val="00E1326D"/>
    <w:rsid w:val="00E13B44"/>
    <w:rsid w:val="00E14B8D"/>
    <w:rsid w:val="00E16027"/>
    <w:rsid w:val="00E16A51"/>
    <w:rsid w:val="00E173E7"/>
    <w:rsid w:val="00E179AE"/>
    <w:rsid w:val="00E20F93"/>
    <w:rsid w:val="00E21C0F"/>
    <w:rsid w:val="00E233EF"/>
    <w:rsid w:val="00E236CB"/>
    <w:rsid w:val="00E30469"/>
    <w:rsid w:val="00E3337E"/>
    <w:rsid w:val="00E345B3"/>
    <w:rsid w:val="00E41088"/>
    <w:rsid w:val="00E418D7"/>
    <w:rsid w:val="00E42061"/>
    <w:rsid w:val="00E43AF3"/>
    <w:rsid w:val="00E5155F"/>
    <w:rsid w:val="00E52AE2"/>
    <w:rsid w:val="00E53DC3"/>
    <w:rsid w:val="00E54FEE"/>
    <w:rsid w:val="00E5708E"/>
    <w:rsid w:val="00E70A3D"/>
    <w:rsid w:val="00E808AA"/>
    <w:rsid w:val="00E841E6"/>
    <w:rsid w:val="00E8499B"/>
    <w:rsid w:val="00E84A6D"/>
    <w:rsid w:val="00E854EC"/>
    <w:rsid w:val="00E866C0"/>
    <w:rsid w:val="00E92115"/>
    <w:rsid w:val="00E943EC"/>
    <w:rsid w:val="00EA6989"/>
    <w:rsid w:val="00EA7391"/>
    <w:rsid w:val="00EA79B5"/>
    <w:rsid w:val="00EB78C0"/>
    <w:rsid w:val="00EC0300"/>
    <w:rsid w:val="00EC64B3"/>
    <w:rsid w:val="00ED14EB"/>
    <w:rsid w:val="00ED1F4C"/>
    <w:rsid w:val="00ED5786"/>
    <w:rsid w:val="00ED6A8F"/>
    <w:rsid w:val="00ED6C16"/>
    <w:rsid w:val="00ED7D31"/>
    <w:rsid w:val="00EE2CD0"/>
    <w:rsid w:val="00EE5DCA"/>
    <w:rsid w:val="00EE684B"/>
    <w:rsid w:val="00EF1631"/>
    <w:rsid w:val="00EF1990"/>
    <w:rsid w:val="00EF28FC"/>
    <w:rsid w:val="00EF3832"/>
    <w:rsid w:val="00F001E5"/>
    <w:rsid w:val="00F04B3B"/>
    <w:rsid w:val="00F0636C"/>
    <w:rsid w:val="00F136DC"/>
    <w:rsid w:val="00F20EDB"/>
    <w:rsid w:val="00F24B91"/>
    <w:rsid w:val="00F27DFC"/>
    <w:rsid w:val="00F3022B"/>
    <w:rsid w:val="00F324E4"/>
    <w:rsid w:val="00F40614"/>
    <w:rsid w:val="00F41248"/>
    <w:rsid w:val="00F4487C"/>
    <w:rsid w:val="00F45FC1"/>
    <w:rsid w:val="00F47196"/>
    <w:rsid w:val="00F50EBC"/>
    <w:rsid w:val="00F55CC1"/>
    <w:rsid w:val="00F55D14"/>
    <w:rsid w:val="00F56312"/>
    <w:rsid w:val="00F56C76"/>
    <w:rsid w:val="00F636C9"/>
    <w:rsid w:val="00F6471D"/>
    <w:rsid w:val="00F648E6"/>
    <w:rsid w:val="00F65661"/>
    <w:rsid w:val="00F656A9"/>
    <w:rsid w:val="00F679E7"/>
    <w:rsid w:val="00F72195"/>
    <w:rsid w:val="00F72A99"/>
    <w:rsid w:val="00F769D1"/>
    <w:rsid w:val="00F80350"/>
    <w:rsid w:val="00F82145"/>
    <w:rsid w:val="00F97213"/>
    <w:rsid w:val="00FA0F84"/>
    <w:rsid w:val="00FA18EB"/>
    <w:rsid w:val="00FA1932"/>
    <w:rsid w:val="00FA2EB3"/>
    <w:rsid w:val="00FA64AF"/>
    <w:rsid w:val="00FA6928"/>
    <w:rsid w:val="00FB2371"/>
    <w:rsid w:val="00FB282B"/>
    <w:rsid w:val="00FB48FC"/>
    <w:rsid w:val="00FB5423"/>
    <w:rsid w:val="00FB5856"/>
    <w:rsid w:val="00FB743E"/>
    <w:rsid w:val="00FC1E8C"/>
    <w:rsid w:val="00FC1F43"/>
    <w:rsid w:val="00FC3E9E"/>
    <w:rsid w:val="00FC64EE"/>
    <w:rsid w:val="00FD04F7"/>
    <w:rsid w:val="00FD18B1"/>
    <w:rsid w:val="00FD424C"/>
    <w:rsid w:val="00FD45BB"/>
    <w:rsid w:val="00FD56FC"/>
    <w:rsid w:val="00FD5CA9"/>
    <w:rsid w:val="00FD6CE1"/>
    <w:rsid w:val="00FE1095"/>
    <w:rsid w:val="00FE2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62A62"/>
  <w15:docId w15:val="{832E828A-F9A3-48F0-85C7-03FB4B1C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qFormat="1"/>
    <w:lsdException w:name="Table Grid" w:uiPriority="59"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79FD"/>
    <w:pPr>
      <w:spacing w:line="360" w:lineRule="auto"/>
      <w:jc w:val="both"/>
    </w:pPr>
    <w:rPr>
      <w:rFonts w:ascii="Arial" w:hAnsi="Arial"/>
    </w:rPr>
  </w:style>
  <w:style w:type="paragraph" w:styleId="Heading1">
    <w:name w:val="heading 1"/>
    <w:basedOn w:val="Normal"/>
    <w:next w:val="Normal"/>
    <w:link w:val="Heading1Char"/>
    <w:uiPriority w:val="9"/>
    <w:qFormat/>
    <w:rsid w:val="00BA228F"/>
    <w:pPr>
      <w:keepNext/>
      <w:keepLines/>
      <w:numPr>
        <w:numId w:val="6"/>
      </w:numPr>
      <w:spacing w:before="360" w:after="360"/>
      <w:outlineLvl w:val="0"/>
    </w:pPr>
    <w:rPr>
      <w:rFonts w:eastAsiaTheme="majorEastAsia" w:cstheme="majorBidi"/>
      <w:b/>
      <w:bCs/>
      <w:smallCaps/>
      <w:color w:val="212745" w:themeColor="text2"/>
      <w:sz w:val="26"/>
      <w:szCs w:val="28"/>
      <w:lang w:val="en-GB"/>
    </w:rPr>
  </w:style>
  <w:style w:type="paragraph" w:styleId="Heading2">
    <w:name w:val="heading 2"/>
    <w:basedOn w:val="Heading3"/>
    <w:next w:val="Normal"/>
    <w:link w:val="Heading2Char"/>
    <w:uiPriority w:val="9"/>
    <w:unhideWhenUsed/>
    <w:qFormat/>
    <w:rsid w:val="004C4602"/>
    <w:pPr>
      <w:numPr>
        <w:ilvl w:val="1"/>
      </w:numPr>
      <w:outlineLvl w:val="1"/>
    </w:pPr>
    <w:rPr>
      <w:sz w:val="24"/>
      <w:szCs w:val="26"/>
    </w:rPr>
  </w:style>
  <w:style w:type="paragraph" w:styleId="Heading3">
    <w:name w:val="heading 3"/>
    <w:basedOn w:val="Normal"/>
    <w:next w:val="Normal"/>
    <w:link w:val="Heading3Char"/>
    <w:uiPriority w:val="9"/>
    <w:unhideWhenUsed/>
    <w:qFormat/>
    <w:rsid w:val="005C5D6D"/>
    <w:pPr>
      <w:keepNext/>
      <w:keepLines/>
      <w:numPr>
        <w:ilvl w:val="2"/>
        <w:numId w:val="6"/>
      </w:numPr>
      <w:spacing w:before="200" w:after="0"/>
      <w:outlineLvl w:val="2"/>
    </w:pPr>
    <w:rPr>
      <w:rFonts w:eastAsiaTheme="majorEastAsia" w:cstheme="majorBidi"/>
      <w:b/>
      <w:bCs/>
      <w:color w:val="212745" w:themeColor="text2"/>
      <w:lang w:val="en-GB"/>
    </w:rPr>
  </w:style>
  <w:style w:type="paragraph" w:styleId="Heading4">
    <w:name w:val="heading 4"/>
    <w:basedOn w:val="Normal"/>
    <w:next w:val="Normal"/>
    <w:link w:val="Heading4Char"/>
    <w:uiPriority w:val="9"/>
    <w:unhideWhenUsed/>
    <w:qFormat/>
    <w:rsid w:val="002579FD"/>
    <w:pPr>
      <w:numPr>
        <w:ilvl w:val="3"/>
        <w:numId w:val="6"/>
      </w:numPr>
      <w:spacing w:before="100" w:beforeAutospacing="1" w:after="100" w:afterAutospacing="1" w:line="240" w:lineRule="auto"/>
      <w:jc w:val="left"/>
      <w:outlineLvl w:val="3"/>
    </w:pPr>
    <w:rPr>
      <w:rFonts w:eastAsia="Times New Roman" w:cs="Arial"/>
      <w:b/>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6"/>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6"/>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qFormat/>
    <w:rsid w:val="00D21C20"/>
  </w:style>
  <w:style w:type="paragraph" w:styleId="Footer">
    <w:name w:val="footer"/>
    <w:basedOn w:val="Normal"/>
    <w:link w:val="FooterChar"/>
    <w:uiPriority w:val="99"/>
    <w:unhideWhenUsed/>
    <w:qFormat/>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qFormat/>
    <w:rsid w:val="00D21C20"/>
  </w:style>
  <w:style w:type="paragraph" w:styleId="BalloonText">
    <w:name w:val="Balloon Text"/>
    <w:basedOn w:val="Normal"/>
    <w:link w:val="BalloonTextChar"/>
    <w:uiPriority w:val="99"/>
    <w:semiHidden/>
    <w:unhideWhenUsed/>
    <w:qFormat/>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qFormat/>
    <w:rsid w:val="00D21C20"/>
    <w:rPr>
      <w:rFonts w:ascii="Tahoma" w:hAnsi="Tahoma" w:cs="Tahoma"/>
      <w:sz w:val="16"/>
      <w:szCs w:val="16"/>
    </w:rPr>
  </w:style>
  <w:style w:type="table" w:styleId="TableGrid">
    <w:name w:val="Table Grid"/>
    <w:basedOn w:val="TableNormal"/>
    <w:uiPriority w:val="59"/>
    <w:qFormat/>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BA228F"/>
    <w:rPr>
      <w:rFonts w:ascii="Arial" w:eastAsiaTheme="majorEastAsia" w:hAnsi="Arial" w:cstheme="majorBidi"/>
      <w:b/>
      <w:bCs/>
      <w:smallCaps/>
      <w:color w:val="212745" w:themeColor="text2"/>
      <w:sz w:val="26"/>
      <w:szCs w:val="28"/>
      <w:lang w:val="en-GB"/>
    </w:rPr>
  </w:style>
  <w:style w:type="character" w:customStyle="1" w:styleId="Heading2Char">
    <w:name w:val="Heading 2 Char"/>
    <w:basedOn w:val="DefaultParagraphFont"/>
    <w:link w:val="Heading2"/>
    <w:uiPriority w:val="9"/>
    <w:qFormat/>
    <w:rsid w:val="004C4602"/>
    <w:rPr>
      <w:rFonts w:ascii="Arial" w:eastAsiaTheme="majorEastAsia" w:hAnsi="Arial" w:cstheme="majorBidi"/>
      <w:b/>
      <w:bCs/>
      <w:color w:val="212745" w:themeColor="text2"/>
      <w:sz w:val="24"/>
      <w:szCs w:val="26"/>
      <w:lang w:val="en-GB"/>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qFormat/>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qFormat/>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qFormat/>
    <w:rsid w:val="005C5D6D"/>
    <w:rPr>
      <w:rFonts w:ascii="Arial" w:eastAsiaTheme="majorEastAsia" w:hAnsi="Arial" w:cstheme="majorBidi"/>
      <w:b/>
      <w:bCs/>
      <w:color w:val="212745" w:themeColor="text2"/>
      <w:lang w:val="en-GB"/>
    </w:rPr>
  </w:style>
  <w:style w:type="character" w:customStyle="1" w:styleId="Heading4Char">
    <w:name w:val="Heading 4 Char"/>
    <w:basedOn w:val="DefaultParagraphFont"/>
    <w:link w:val="Heading4"/>
    <w:uiPriority w:val="9"/>
    <w:qFormat/>
    <w:rsid w:val="002579FD"/>
    <w:rPr>
      <w:rFonts w:ascii="Arial" w:eastAsia="Times New Roman" w:hAnsi="Arial" w:cs="Arial"/>
      <w:b/>
      <w:color w:val="212745" w:themeColor="text2"/>
    </w:rPr>
  </w:style>
  <w:style w:type="character" w:customStyle="1" w:styleId="Heading5Char">
    <w:name w:val="Heading 5 Char"/>
    <w:basedOn w:val="DefaultParagraphFont"/>
    <w:link w:val="Heading5"/>
    <w:uiPriority w:val="9"/>
    <w:qFormat/>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qFormat/>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qFormat/>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9B3BE6"/>
    <w:rPr>
      <w:b/>
      <w:bCs/>
    </w:rPr>
  </w:style>
  <w:style w:type="paragraph" w:styleId="ListBullet2">
    <w:name w:val="List Bullet 2"/>
    <w:basedOn w:val="Normal"/>
    <w:link w:val="ListBullet2Char"/>
    <w:uiPriority w:val="99"/>
    <w:unhideWhenUsed/>
    <w:qFormat/>
    <w:rsid w:val="009B3BE6"/>
    <w:pPr>
      <w:numPr>
        <w:numId w:val="2"/>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qFormat/>
    <w:rsid w:val="009B3BE6"/>
    <w:rPr>
      <w:color w:val="0000FF"/>
      <w:u w:val="single"/>
    </w:rPr>
  </w:style>
  <w:style w:type="paragraph" w:styleId="Bibliography">
    <w:name w:val="Bibliography"/>
    <w:basedOn w:val="Normal"/>
    <w:next w:val="Normal"/>
    <w:uiPriority w:val="37"/>
    <w:unhideWhenUsed/>
    <w:rsid w:val="00EF1990"/>
    <w:pPr>
      <w:numPr>
        <w:numId w:val="5"/>
      </w:numPr>
      <w:ind w:left="0" w:firstLine="0"/>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qFormat/>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qFormat/>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qFormat/>
    <w:rsid w:val="00C60499"/>
    <w:rPr>
      <w:rFonts w:ascii="Tahoma" w:hAnsi="Tahoma"/>
      <w:sz w:val="20"/>
      <w:szCs w:val="20"/>
    </w:rPr>
  </w:style>
  <w:style w:type="character" w:styleId="FootnoteReference">
    <w:name w:val="footnote reference"/>
    <w:basedOn w:val="DefaultParagraphFont"/>
    <w:uiPriority w:val="99"/>
    <w:unhideWhenUsed/>
    <w:qFormat/>
    <w:rsid w:val="00C60499"/>
    <w:rPr>
      <w:vertAlign w:val="superscript"/>
    </w:rPr>
  </w:style>
  <w:style w:type="paragraph" w:styleId="TOCHeading">
    <w:name w:val="TOC Heading"/>
    <w:basedOn w:val="Heading1"/>
    <w:next w:val="Normal"/>
    <w:uiPriority w:val="39"/>
    <w:semiHidden/>
    <w:unhideWhenUsed/>
    <w:qFormat/>
    <w:rsid w:val="00976AF8"/>
    <w:p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qFormat/>
    <w:rsid w:val="001424AA"/>
    <w:pPr>
      <w:tabs>
        <w:tab w:val="left" w:pos="284"/>
        <w:tab w:val="right" w:leader="dot" w:pos="8495"/>
      </w:tabs>
      <w:spacing w:before="0" w:after="0"/>
    </w:pPr>
  </w:style>
  <w:style w:type="paragraph" w:styleId="TOC2">
    <w:name w:val="toc 2"/>
    <w:basedOn w:val="Normal"/>
    <w:next w:val="Normal"/>
    <w:autoRedefine/>
    <w:uiPriority w:val="39"/>
    <w:unhideWhenUsed/>
    <w:qFormat/>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qFormat/>
    <w:rsid w:val="001424AA"/>
    <w:pPr>
      <w:tabs>
        <w:tab w:val="left" w:pos="1134"/>
        <w:tab w:val="right" w:leader="dot" w:pos="8495"/>
      </w:tabs>
      <w:spacing w:before="0" w:after="0"/>
      <w:ind w:left="567"/>
    </w:pPr>
  </w:style>
  <w:style w:type="paragraph" w:styleId="ListNumber2">
    <w:name w:val="List Number 2"/>
    <w:basedOn w:val="Normal"/>
    <w:link w:val="ListNumber2Char"/>
    <w:uiPriority w:val="99"/>
    <w:unhideWhenUsed/>
    <w:qFormat/>
    <w:rsid w:val="00B07E2F"/>
    <w:pPr>
      <w:numPr>
        <w:numId w:val="4"/>
      </w:numPr>
      <w:contextualSpacing/>
    </w:pPr>
  </w:style>
  <w:style w:type="character" w:styleId="IntenseEmphasis">
    <w:name w:val="Intense Emphasis"/>
    <w:basedOn w:val="DefaultParagraphFont"/>
    <w:uiPriority w:val="21"/>
    <w:qFormat/>
    <w:rsid w:val="00D34EED"/>
    <w:rPr>
      <w:rFonts w:ascii="Arial" w:hAnsi="Arial" w:hint="default"/>
      <w:b/>
      <w:bCs/>
      <w:i/>
      <w:iCs/>
      <w:color w:val="31479E" w:themeColor="accent1" w:themeShade="BF"/>
      <w:sz w:val="22"/>
    </w:rPr>
  </w:style>
  <w:style w:type="paragraph" w:styleId="ListBullet3">
    <w:name w:val="List Bullet 3"/>
    <w:basedOn w:val="Normal"/>
    <w:uiPriority w:val="99"/>
    <w:unhideWhenUsed/>
    <w:rsid w:val="00CE72D4"/>
    <w:pPr>
      <w:numPr>
        <w:numId w:val="3"/>
      </w:numPr>
      <w:contextualSpacing/>
    </w:pPr>
  </w:style>
  <w:style w:type="paragraph" w:styleId="NoSpacing">
    <w:name w:val="No Spacing"/>
    <w:uiPriority w:val="99"/>
    <w:qFormat/>
    <w:rsid w:val="00CE72D4"/>
    <w:pPr>
      <w:spacing w:before="0" w:after="0" w:line="240" w:lineRule="auto"/>
    </w:pPr>
    <w:rPr>
      <w:rFonts w:ascii="Arial" w:hAnsi="Arial"/>
    </w:rPr>
  </w:style>
  <w:style w:type="paragraph" w:styleId="ListParagraph">
    <w:name w:val="List Paragraph"/>
    <w:basedOn w:val="Normal"/>
    <w:uiPriority w:val="99"/>
    <w:qFormat/>
    <w:rsid w:val="009B0FA2"/>
    <w:pPr>
      <w:ind w:left="720"/>
      <w:contextualSpacing/>
    </w:pPr>
  </w:style>
  <w:style w:type="paragraph" w:styleId="NormalWeb">
    <w:name w:val="Normal (Web)"/>
    <w:basedOn w:val="Normal"/>
    <w:uiPriority w:val="99"/>
    <w:unhideWhenUsed/>
    <w:rsid w:val="00CD67ED"/>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96FF8"/>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tenseEmphasis1">
    <w:name w:val="Intense Emphasis1"/>
    <w:basedOn w:val="DefaultParagraphFont"/>
    <w:uiPriority w:val="21"/>
    <w:qFormat/>
    <w:rsid w:val="00111D84"/>
    <w:rPr>
      <w:rFonts w:ascii="Arial" w:hAnsi="Arial" w:hint="default"/>
      <w:b/>
      <w:bCs/>
      <w:i/>
      <w:iCs/>
      <w:color w:val="31479E" w:themeColor="accent1" w:themeShade="BF"/>
      <w:sz w:val="22"/>
    </w:rPr>
  </w:style>
  <w:style w:type="paragraph" w:customStyle="1" w:styleId="Table">
    <w:name w:val="Table"/>
    <w:basedOn w:val="Normal"/>
    <w:qFormat/>
    <w:rsid w:val="002F730B"/>
    <w:pPr>
      <w:spacing w:line="240" w:lineRule="auto"/>
      <w:jc w:val="left"/>
    </w:pPr>
    <w:rPr>
      <w:rFonts w:eastAsiaTheme="minorEastAsia"/>
      <w:sz w:val="20"/>
    </w:rPr>
  </w:style>
  <w:style w:type="character" w:styleId="PlaceholderText">
    <w:name w:val="Placeholder Text"/>
    <w:basedOn w:val="DefaultParagraphFont"/>
    <w:uiPriority w:val="99"/>
    <w:semiHidden/>
    <w:rsid w:val="00C9730A"/>
    <w:rPr>
      <w:color w:val="808080"/>
    </w:rPr>
  </w:style>
  <w:style w:type="character" w:styleId="UnresolvedMention">
    <w:name w:val="Unresolved Mention"/>
    <w:basedOn w:val="DefaultParagraphFont"/>
    <w:uiPriority w:val="99"/>
    <w:semiHidden/>
    <w:unhideWhenUsed/>
    <w:rsid w:val="00225C3C"/>
    <w:rPr>
      <w:color w:val="605E5C"/>
      <w:shd w:val="clear" w:color="auto" w:fill="E1DFDD"/>
    </w:rPr>
  </w:style>
  <w:style w:type="character" w:styleId="CommentReference">
    <w:name w:val="annotation reference"/>
    <w:basedOn w:val="DefaultParagraphFont"/>
    <w:uiPriority w:val="99"/>
    <w:semiHidden/>
    <w:unhideWhenUsed/>
    <w:rsid w:val="00E16027"/>
    <w:rPr>
      <w:sz w:val="16"/>
      <w:szCs w:val="16"/>
    </w:rPr>
  </w:style>
  <w:style w:type="paragraph" w:styleId="CommentText">
    <w:name w:val="annotation text"/>
    <w:basedOn w:val="Normal"/>
    <w:link w:val="CommentTextChar"/>
    <w:uiPriority w:val="99"/>
    <w:semiHidden/>
    <w:unhideWhenUsed/>
    <w:rsid w:val="00E16027"/>
    <w:pPr>
      <w:spacing w:line="240" w:lineRule="auto"/>
    </w:pPr>
    <w:rPr>
      <w:sz w:val="20"/>
      <w:szCs w:val="20"/>
    </w:rPr>
  </w:style>
  <w:style w:type="character" w:customStyle="1" w:styleId="CommentTextChar">
    <w:name w:val="Comment Text Char"/>
    <w:basedOn w:val="DefaultParagraphFont"/>
    <w:link w:val="CommentText"/>
    <w:uiPriority w:val="99"/>
    <w:semiHidden/>
    <w:rsid w:val="00E160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6027"/>
    <w:rPr>
      <w:b/>
      <w:bCs/>
    </w:rPr>
  </w:style>
  <w:style w:type="character" w:customStyle="1" w:styleId="CommentSubjectChar">
    <w:name w:val="Comment Subject Char"/>
    <w:basedOn w:val="CommentTextChar"/>
    <w:link w:val="CommentSubject"/>
    <w:uiPriority w:val="99"/>
    <w:semiHidden/>
    <w:rsid w:val="00E16027"/>
    <w:rPr>
      <w:rFonts w:ascii="Arial" w:hAnsi="Arial"/>
      <w:b/>
      <w:bCs/>
      <w:sz w:val="20"/>
      <w:szCs w:val="20"/>
    </w:rPr>
  </w:style>
  <w:style w:type="paragraph" w:customStyle="1" w:styleId="Bibliography1">
    <w:name w:val="Bibliography1"/>
    <w:basedOn w:val="Normal"/>
    <w:next w:val="Normal"/>
    <w:uiPriority w:val="37"/>
    <w:unhideWhenUsed/>
    <w:qFormat/>
    <w:rsid w:val="0038758E"/>
    <w:rPr>
      <w:rFonts w:eastAsia="Calibri" w:cs="Times New Roman"/>
      <w:lang w:val="en-GB"/>
    </w:rPr>
  </w:style>
  <w:style w:type="paragraph" w:customStyle="1" w:styleId="TOCHeading1">
    <w:name w:val="TOC Heading1"/>
    <w:basedOn w:val="Heading1"/>
    <w:next w:val="Normal"/>
    <w:uiPriority w:val="39"/>
    <w:semiHidden/>
    <w:unhideWhenUsed/>
    <w:qFormat/>
    <w:rsid w:val="0038758E"/>
    <w:pPr>
      <w:numPr>
        <w:numId w:val="0"/>
      </w:numPr>
      <w:spacing w:before="480" w:after="0" w:line="276" w:lineRule="auto"/>
      <w:jc w:val="left"/>
      <w:outlineLvl w:val="9"/>
    </w:pPr>
    <w:rPr>
      <w:rFonts w:asciiTheme="majorHAnsi" w:hAnsiTheme="majorHAnsi"/>
      <w:smallCaps w:val="0"/>
      <w:color w:val="31479E" w:themeColor="accent1" w:themeShade="BF"/>
      <w:sz w:val="28"/>
      <w:lang w:val="en-US"/>
    </w:rPr>
  </w:style>
  <w:style w:type="paragraph" w:customStyle="1" w:styleId="western">
    <w:name w:val="western"/>
    <w:qFormat/>
    <w:rsid w:val="0038758E"/>
    <w:pPr>
      <w:spacing w:before="0" w:after="160" w:line="259" w:lineRule="auto"/>
    </w:pPr>
    <w:rPr>
      <w:rFonts w:ascii="Carlito" w:eastAsia="Carlito" w:hAnsi="Carlito" w:cs="Times New Roman"/>
      <w:sz w:val="24"/>
      <w:szCs w:val="24"/>
      <w:lang w:eastAsia="zh-CN"/>
    </w:rPr>
  </w:style>
  <w:style w:type="paragraph" w:customStyle="1" w:styleId="western1">
    <w:name w:val="western1"/>
    <w:qFormat/>
    <w:rsid w:val="0038758E"/>
    <w:pPr>
      <w:spacing w:before="0" w:after="160" w:line="259" w:lineRule="auto"/>
    </w:pPr>
    <w:rPr>
      <w:rFonts w:ascii="Carlito" w:eastAsia="Carlito" w:hAnsi="Carlito" w:cs="Times New Roman"/>
      <w:sz w:val="24"/>
      <w:szCs w:val="24"/>
      <w:lang w:eastAsia="zh-CN"/>
    </w:rPr>
  </w:style>
  <w:style w:type="character" w:customStyle="1" w:styleId="ListBullet2Char">
    <w:name w:val="List Bullet 2 Char"/>
    <w:link w:val="ListBullet2"/>
    <w:uiPriority w:val="99"/>
    <w:qFormat/>
    <w:rsid w:val="0038758E"/>
    <w:rPr>
      <w:rFonts w:ascii="Arial" w:eastAsia="Calibri" w:hAnsi="Arial" w:cs="Times New Roman"/>
      <w:lang w:val="en-GB"/>
    </w:rPr>
  </w:style>
  <w:style w:type="character" w:customStyle="1" w:styleId="ListNumber2Char">
    <w:name w:val="List Number 2 Char"/>
    <w:link w:val="ListNumber2"/>
    <w:uiPriority w:val="99"/>
    <w:qFormat/>
    <w:rsid w:val="0038758E"/>
    <w:rPr>
      <w:rFonts w:ascii="Arial" w:hAnsi="Arial"/>
    </w:rPr>
  </w:style>
  <w:style w:type="table" w:customStyle="1" w:styleId="TableGrid2">
    <w:name w:val="Table Grid2"/>
    <w:basedOn w:val="TableNormal"/>
    <w:next w:val="TableGrid"/>
    <w:uiPriority w:val="59"/>
    <w:qFormat/>
    <w:rsid w:val="0038758E"/>
    <w:pPr>
      <w:spacing w:before="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qFormat/>
    <w:rsid w:val="0038758E"/>
    <w:pPr>
      <w:spacing w:before="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E345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1762">
      <w:bodyDiv w:val="1"/>
      <w:marLeft w:val="0"/>
      <w:marRight w:val="0"/>
      <w:marTop w:val="0"/>
      <w:marBottom w:val="0"/>
      <w:divBdr>
        <w:top w:val="none" w:sz="0" w:space="0" w:color="auto"/>
        <w:left w:val="none" w:sz="0" w:space="0" w:color="auto"/>
        <w:bottom w:val="none" w:sz="0" w:space="0" w:color="auto"/>
        <w:right w:val="none" w:sz="0" w:space="0" w:color="auto"/>
      </w:divBdr>
    </w:div>
    <w:div w:id="33044408">
      <w:bodyDiv w:val="1"/>
      <w:marLeft w:val="0"/>
      <w:marRight w:val="0"/>
      <w:marTop w:val="0"/>
      <w:marBottom w:val="0"/>
      <w:divBdr>
        <w:top w:val="none" w:sz="0" w:space="0" w:color="auto"/>
        <w:left w:val="none" w:sz="0" w:space="0" w:color="auto"/>
        <w:bottom w:val="none" w:sz="0" w:space="0" w:color="auto"/>
        <w:right w:val="none" w:sz="0" w:space="0" w:color="auto"/>
      </w:divBdr>
    </w:div>
    <w:div w:id="57024576">
      <w:bodyDiv w:val="1"/>
      <w:marLeft w:val="0"/>
      <w:marRight w:val="0"/>
      <w:marTop w:val="0"/>
      <w:marBottom w:val="0"/>
      <w:divBdr>
        <w:top w:val="none" w:sz="0" w:space="0" w:color="auto"/>
        <w:left w:val="none" w:sz="0" w:space="0" w:color="auto"/>
        <w:bottom w:val="none" w:sz="0" w:space="0" w:color="auto"/>
        <w:right w:val="none" w:sz="0" w:space="0" w:color="auto"/>
      </w:divBdr>
    </w:div>
    <w:div w:id="62604958">
      <w:bodyDiv w:val="1"/>
      <w:marLeft w:val="0"/>
      <w:marRight w:val="0"/>
      <w:marTop w:val="0"/>
      <w:marBottom w:val="0"/>
      <w:divBdr>
        <w:top w:val="none" w:sz="0" w:space="0" w:color="auto"/>
        <w:left w:val="none" w:sz="0" w:space="0" w:color="auto"/>
        <w:bottom w:val="none" w:sz="0" w:space="0" w:color="auto"/>
        <w:right w:val="none" w:sz="0" w:space="0" w:color="auto"/>
      </w:divBdr>
    </w:div>
    <w:div w:id="121654446">
      <w:bodyDiv w:val="1"/>
      <w:marLeft w:val="0"/>
      <w:marRight w:val="0"/>
      <w:marTop w:val="0"/>
      <w:marBottom w:val="0"/>
      <w:divBdr>
        <w:top w:val="none" w:sz="0" w:space="0" w:color="auto"/>
        <w:left w:val="none" w:sz="0" w:space="0" w:color="auto"/>
        <w:bottom w:val="none" w:sz="0" w:space="0" w:color="auto"/>
        <w:right w:val="none" w:sz="0" w:space="0" w:color="auto"/>
      </w:divBdr>
    </w:div>
    <w:div w:id="140586282">
      <w:bodyDiv w:val="1"/>
      <w:marLeft w:val="0"/>
      <w:marRight w:val="0"/>
      <w:marTop w:val="0"/>
      <w:marBottom w:val="0"/>
      <w:divBdr>
        <w:top w:val="none" w:sz="0" w:space="0" w:color="auto"/>
        <w:left w:val="none" w:sz="0" w:space="0" w:color="auto"/>
        <w:bottom w:val="none" w:sz="0" w:space="0" w:color="auto"/>
        <w:right w:val="none" w:sz="0" w:space="0" w:color="auto"/>
      </w:divBdr>
    </w:div>
    <w:div w:id="143284079">
      <w:bodyDiv w:val="1"/>
      <w:marLeft w:val="0"/>
      <w:marRight w:val="0"/>
      <w:marTop w:val="0"/>
      <w:marBottom w:val="0"/>
      <w:divBdr>
        <w:top w:val="none" w:sz="0" w:space="0" w:color="auto"/>
        <w:left w:val="none" w:sz="0" w:space="0" w:color="auto"/>
        <w:bottom w:val="none" w:sz="0" w:space="0" w:color="auto"/>
        <w:right w:val="none" w:sz="0" w:space="0" w:color="auto"/>
      </w:divBdr>
    </w:div>
    <w:div w:id="144931205">
      <w:bodyDiv w:val="1"/>
      <w:marLeft w:val="0"/>
      <w:marRight w:val="0"/>
      <w:marTop w:val="0"/>
      <w:marBottom w:val="0"/>
      <w:divBdr>
        <w:top w:val="none" w:sz="0" w:space="0" w:color="auto"/>
        <w:left w:val="none" w:sz="0" w:space="0" w:color="auto"/>
        <w:bottom w:val="none" w:sz="0" w:space="0" w:color="auto"/>
        <w:right w:val="none" w:sz="0" w:space="0" w:color="auto"/>
      </w:divBdr>
    </w:div>
    <w:div w:id="182322517">
      <w:bodyDiv w:val="1"/>
      <w:marLeft w:val="0"/>
      <w:marRight w:val="0"/>
      <w:marTop w:val="0"/>
      <w:marBottom w:val="0"/>
      <w:divBdr>
        <w:top w:val="none" w:sz="0" w:space="0" w:color="auto"/>
        <w:left w:val="none" w:sz="0" w:space="0" w:color="auto"/>
        <w:bottom w:val="none" w:sz="0" w:space="0" w:color="auto"/>
        <w:right w:val="none" w:sz="0" w:space="0" w:color="auto"/>
      </w:divBdr>
    </w:div>
    <w:div w:id="247736616">
      <w:bodyDiv w:val="1"/>
      <w:marLeft w:val="0"/>
      <w:marRight w:val="0"/>
      <w:marTop w:val="0"/>
      <w:marBottom w:val="0"/>
      <w:divBdr>
        <w:top w:val="none" w:sz="0" w:space="0" w:color="auto"/>
        <w:left w:val="none" w:sz="0" w:space="0" w:color="auto"/>
        <w:bottom w:val="none" w:sz="0" w:space="0" w:color="auto"/>
        <w:right w:val="none" w:sz="0" w:space="0" w:color="auto"/>
      </w:divBdr>
    </w:div>
    <w:div w:id="355230802">
      <w:bodyDiv w:val="1"/>
      <w:marLeft w:val="0"/>
      <w:marRight w:val="0"/>
      <w:marTop w:val="0"/>
      <w:marBottom w:val="0"/>
      <w:divBdr>
        <w:top w:val="none" w:sz="0" w:space="0" w:color="auto"/>
        <w:left w:val="none" w:sz="0" w:space="0" w:color="auto"/>
        <w:bottom w:val="none" w:sz="0" w:space="0" w:color="auto"/>
        <w:right w:val="none" w:sz="0" w:space="0" w:color="auto"/>
      </w:divBdr>
    </w:div>
    <w:div w:id="447940213">
      <w:bodyDiv w:val="1"/>
      <w:marLeft w:val="0"/>
      <w:marRight w:val="0"/>
      <w:marTop w:val="0"/>
      <w:marBottom w:val="0"/>
      <w:divBdr>
        <w:top w:val="none" w:sz="0" w:space="0" w:color="auto"/>
        <w:left w:val="none" w:sz="0" w:space="0" w:color="auto"/>
        <w:bottom w:val="none" w:sz="0" w:space="0" w:color="auto"/>
        <w:right w:val="none" w:sz="0" w:space="0" w:color="auto"/>
      </w:divBdr>
    </w:div>
    <w:div w:id="500656277">
      <w:bodyDiv w:val="1"/>
      <w:marLeft w:val="0"/>
      <w:marRight w:val="0"/>
      <w:marTop w:val="0"/>
      <w:marBottom w:val="0"/>
      <w:divBdr>
        <w:top w:val="none" w:sz="0" w:space="0" w:color="auto"/>
        <w:left w:val="none" w:sz="0" w:space="0" w:color="auto"/>
        <w:bottom w:val="none" w:sz="0" w:space="0" w:color="auto"/>
        <w:right w:val="none" w:sz="0" w:space="0" w:color="auto"/>
      </w:divBdr>
    </w:div>
    <w:div w:id="606425484">
      <w:bodyDiv w:val="1"/>
      <w:marLeft w:val="0"/>
      <w:marRight w:val="0"/>
      <w:marTop w:val="0"/>
      <w:marBottom w:val="0"/>
      <w:divBdr>
        <w:top w:val="none" w:sz="0" w:space="0" w:color="auto"/>
        <w:left w:val="none" w:sz="0" w:space="0" w:color="auto"/>
        <w:bottom w:val="none" w:sz="0" w:space="0" w:color="auto"/>
        <w:right w:val="none" w:sz="0" w:space="0" w:color="auto"/>
      </w:divBdr>
    </w:div>
    <w:div w:id="615798194">
      <w:bodyDiv w:val="1"/>
      <w:marLeft w:val="0"/>
      <w:marRight w:val="0"/>
      <w:marTop w:val="0"/>
      <w:marBottom w:val="0"/>
      <w:divBdr>
        <w:top w:val="none" w:sz="0" w:space="0" w:color="auto"/>
        <w:left w:val="none" w:sz="0" w:space="0" w:color="auto"/>
        <w:bottom w:val="none" w:sz="0" w:space="0" w:color="auto"/>
        <w:right w:val="none" w:sz="0" w:space="0" w:color="auto"/>
      </w:divBdr>
    </w:div>
    <w:div w:id="617294534">
      <w:bodyDiv w:val="1"/>
      <w:marLeft w:val="0"/>
      <w:marRight w:val="0"/>
      <w:marTop w:val="0"/>
      <w:marBottom w:val="0"/>
      <w:divBdr>
        <w:top w:val="none" w:sz="0" w:space="0" w:color="auto"/>
        <w:left w:val="none" w:sz="0" w:space="0" w:color="auto"/>
        <w:bottom w:val="none" w:sz="0" w:space="0" w:color="auto"/>
        <w:right w:val="none" w:sz="0" w:space="0" w:color="auto"/>
      </w:divBdr>
    </w:div>
    <w:div w:id="640159947">
      <w:bodyDiv w:val="1"/>
      <w:marLeft w:val="0"/>
      <w:marRight w:val="0"/>
      <w:marTop w:val="0"/>
      <w:marBottom w:val="0"/>
      <w:divBdr>
        <w:top w:val="none" w:sz="0" w:space="0" w:color="auto"/>
        <w:left w:val="none" w:sz="0" w:space="0" w:color="auto"/>
        <w:bottom w:val="none" w:sz="0" w:space="0" w:color="auto"/>
        <w:right w:val="none" w:sz="0" w:space="0" w:color="auto"/>
      </w:divBdr>
    </w:div>
    <w:div w:id="672224825">
      <w:bodyDiv w:val="1"/>
      <w:marLeft w:val="0"/>
      <w:marRight w:val="0"/>
      <w:marTop w:val="0"/>
      <w:marBottom w:val="0"/>
      <w:divBdr>
        <w:top w:val="none" w:sz="0" w:space="0" w:color="auto"/>
        <w:left w:val="none" w:sz="0" w:space="0" w:color="auto"/>
        <w:bottom w:val="none" w:sz="0" w:space="0" w:color="auto"/>
        <w:right w:val="none" w:sz="0" w:space="0" w:color="auto"/>
      </w:divBdr>
    </w:div>
    <w:div w:id="711609710">
      <w:bodyDiv w:val="1"/>
      <w:marLeft w:val="0"/>
      <w:marRight w:val="0"/>
      <w:marTop w:val="0"/>
      <w:marBottom w:val="0"/>
      <w:divBdr>
        <w:top w:val="none" w:sz="0" w:space="0" w:color="auto"/>
        <w:left w:val="none" w:sz="0" w:space="0" w:color="auto"/>
        <w:bottom w:val="none" w:sz="0" w:space="0" w:color="auto"/>
        <w:right w:val="none" w:sz="0" w:space="0" w:color="auto"/>
      </w:divBdr>
    </w:div>
    <w:div w:id="780303716">
      <w:bodyDiv w:val="1"/>
      <w:marLeft w:val="0"/>
      <w:marRight w:val="0"/>
      <w:marTop w:val="0"/>
      <w:marBottom w:val="0"/>
      <w:divBdr>
        <w:top w:val="none" w:sz="0" w:space="0" w:color="auto"/>
        <w:left w:val="none" w:sz="0" w:space="0" w:color="auto"/>
        <w:bottom w:val="none" w:sz="0" w:space="0" w:color="auto"/>
        <w:right w:val="none" w:sz="0" w:space="0" w:color="auto"/>
      </w:divBdr>
    </w:div>
    <w:div w:id="881208049">
      <w:bodyDiv w:val="1"/>
      <w:marLeft w:val="0"/>
      <w:marRight w:val="0"/>
      <w:marTop w:val="0"/>
      <w:marBottom w:val="0"/>
      <w:divBdr>
        <w:top w:val="none" w:sz="0" w:space="0" w:color="auto"/>
        <w:left w:val="none" w:sz="0" w:space="0" w:color="auto"/>
        <w:bottom w:val="none" w:sz="0" w:space="0" w:color="auto"/>
        <w:right w:val="none" w:sz="0" w:space="0" w:color="auto"/>
      </w:divBdr>
    </w:div>
    <w:div w:id="931862444">
      <w:bodyDiv w:val="1"/>
      <w:marLeft w:val="0"/>
      <w:marRight w:val="0"/>
      <w:marTop w:val="0"/>
      <w:marBottom w:val="0"/>
      <w:divBdr>
        <w:top w:val="none" w:sz="0" w:space="0" w:color="auto"/>
        <w:left w:val="none" w:sz="0" w:space="0" w:color="auto"/>
        <w:bottom w:val="none" w:sz="0" w:space="0" w:color="auto"/>
        <w:right w:val="none" w:sz="0" w:space="0" w:color="auto"/>
      </w:divBdr>
    </w:div>
    <w:div w:id="941840550">
      <w:bodyDiv w:val="1"/>
      <w:marLeft w:val="0"/>
      <w:marRight w:val="0"/>
      <w:marTop w:val="0"/>
      <w:marBottom w:val="0"/>
      <w:divBdr>
        <w:top w:val="none" w:sz="0" w:space="0" w:color="auto"/>
        <w:left w:val="none" w:sz="0" w:space="0" w:color="auto"/>
        <w:bottom w:val="none" w:sz="0" w:space="0" w:color="auto"/>
        <w:right w:val="none" w:sz="0" w:space="0" w:color="auto"/>
      </w:divBdr>
    </w:div>
    <w:div w:id="951673461">
      <w:bodyDiv w:val="1"/>
      <w:marLeft w:val="0"/>
      <w:marRight w:val="0"/>
      <w:marTop w:val="0"/>
      <w:marBottom w:val="0"/>
      <w:divBdr>
        <w:top w:val="none" w:sz="0" w:space="0" w:color="auto"/>
        <w:left w:val="none" w:sz="0" w:space="0" w:color="auto"/>
        <w:bottom w:val="none" w:sz="0" w:space="0" w:color="auto"/>
        <w:right w:val="none" w:sz="0" w:space="0" w:color="auto"/>
      </w:divBdr>
    </w:div>
    <w:div w:id="989331640">
      <w:bodyDiv w:val="1"/>
      <w:marLeft w:val="0"/>
      <w:marRight w:val="0"/>
      <w:marTop w:val="0"/>
      <w:marBottom w:val="0"/>
      <w:divBdr>
        <w:top w:val="none" w:sz="0" w:space="0" w:color="auto"/>
        <w:left w:val="none" w:sz="0" w:space="0" w:color="auto"/>
        <w:bottom w:val="none" w:sz="0" w:space="0" w:color="auto"/>
        <w:right w:val="none" w:sz="0" w:space="0" w:color="auto"/>
      </w:divBdr>
    </w:div>
    <w:div w:id="1019548759">
      <w:bodyDiv w:val="1"/>
      <w:marLeft w:val="0"/>
      <w:marRight w:val="0"/>
      <w:marTop w:val="0"/>
      <w:marBottom w:val="0"/>
      <w:divBdr>
        <w:top w:val="none" w:sz="0" w:space="0" w:color="auto"/>
        <w:left w:val="none" w:sz="0" w:space="0" w:color="auto"/>
        <w:bottom w:val="none" w:sz="0" w:space="0" w:color="auto"/>
        <w:right w:val="none" w:sz="0" w:space="0" w:color="auto"/>
      </w:divBdr>
    </w:div>
    <w:div w:id="1117218093">
      <w:bodyDiv w:val="1"/>
      <w:marLeft w:val="0"/>
      <w:marRight w:val="0"/>
      <w:marTop w:val="0"/>
      <w:marBottom w:val="0"/>
      <w:divBdr>
        <w:top w:val="none" w:sz="0" w:space="0" w:color="auto"/>
        <w:left w:val="none" w:sz="0" w:space="0" w:color="auto"/>
        <w:bottom w:val="none" w:sz="0" w:space="0" w:color="auto"/>
        <w:right w:val="none" w:sz="0" w:space="0" w:color="auto"/>
      </w:divBdr>
    </w:div>
    <w:div w:id="1214804036">
      <w:bodyDiv w:val="1"/>
      <w:marLeft w:val="0"/>
      <w:marRight w:val="0"/>
      <w:marTop w:val="0"/>
      <w:marBottom w:val="0"/>
      <w:divBdr>
        <w:top w:val="none" w:sz="0" w:space="0" w:color="auto"/>
        <w:left w:val="none" w:sz="0" w:space="0" w:color="auto"/>
        <w:bottom w:val="none" w:sz="0" w:space="0" w:color="auto"/>
        <w:right w:val="none" w:sz="0" w:space="0" w:color="auto"/>
      </w:divBdr>
    </w:div>
    <w:div w:id="1290624262">
      <w:bodyDiv w:val="1"/>
      <w:marLeft w:val="0"/>
      <w:marRight w:val="0"/>
      <w:marTop w:val="0"/>
      <w:marBottom w:val="0"/>
      <w:divBdr>
        <w:top w:val="none" w:sz="0" w:space="0" w:color="auto"/>
        <w:left w:val="none" w:sz="0" w:space="0" w:color="auto"/>
        <w:bottom w:val="none" w:sz="0" w:space="0" w:color="auto"/>
        <w:right w:val="none" w:sz="0" w:space="0" w:color="auto"/>
      </w:divBdr>
    </w:div>
    <w:div w:id="1423644893">
      <w:bodyDiv w:val="1"/>
      <w:marLeft w:val="0"/>
      <w:marRight w:val="0"/>
      <w:marTop w:val="0"/>
      <w:marBottom w:val="0"/>
      <w:divBdr>
        <w:top w:val="none" w:sz="0" w:space="0" w:color="auto"/>
        <w:left w:val="none" w:sz="0" w:space="0" w:color="auto"/>
        <w:bottom w:val="none" w:sz="0" w:space="0" w:color="auto"/>
        <w:right w:val="none" w:sz="0" w:space="0" w:color="auto"/>
      </w:divBdr>
    </w:div>
    <w:div w:id="1469546477">
      <w:bodyDiv w:val="1"/>
      <w:marLeft w:val="0"/>
      <w:marRight w:val="0"/>
      <w:marTop w:val="0"/>
      <w:marBottom w:val="0"/>
      <w:divBdr>
        <w:top w:val="none" w:sz="0" w:space="0" w:color="auto"/>
        <w:left w:val="none" w:sz="0" w:space="0" w:color="auto"/>
        <w:bottom w:val="none" w:sz="0" w:space="0" w:color="auto"/>
        <w:right w:val="none" w:sz="0" w:space="0" w:color="auto"/>
      </w:divBdr>
    </w:div>
    <w:div w:id="1525902579">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643120841">
      <w:bodyDiv w:val="1"/>
      <w:marLeft w:val="0"/>
      <w:marRight w:val="0"/>
      <w:marTop w:val="0"/>
      <w:marBottom w:val="0"/>
      <w:divBdr>
        <w:top w:val="none" w:sz="0" w:space="0" w:color="auto"/>
        <w:left w:val="none" w:sz="0" w:space="0" w:color="auto"/>
        <w:bottom w:val="none" w:sz="0" w:space="0" w:color="auto"/>
        <w:right w:val="none" w:sz="0" w:space="0" w:color="auto"/>
      </w:divBdr>
    </w:div>
    <w:div w:id="1646734692">
      <w:bodyDiv w:val="1"/>
      <w:marLeft w:val="0"/>
      <w:marRight w:val="0"/>
      <w:marTop w:val="0"/>
      <w:marBottom w:val="0"/>
      <w:divBdr>
        <w:top w:val="none" w:sz="0" w:space="0" w:color="auto"/>
        <w:left w:val="none" w:sz="0" w:space="0" w:color="auto"/>
        <w:bottom w:val="none" w:sz="0" w:space="0" w:color="auto"/>
        <w:right w:val="none" w:sz="0" w:space="0" w:color="auto"/>
      </w:divBdr>
    </w:div>
    <w:div w:id="1660691548">
      <w:bodyDiv w:val="1"/>
      <w:marLeft w:val="0"/>
      <w:marRight w:val="0"/>
      <w:marTop w:val="0"/>
      <w:marBottom w:val="0"/>
      <w:divBdr>
        <w:top w:val="none" w:sz="0" w:space="0" w:color="auto"/>
        <w:left w:val="none" w:sz="0" w:space="0" w:color="auto"/>
        <w:bottom w:val="none" w:sz="0" w:space="0" w:color="auto"/>
        <w:right w:val="none" w:sz="0" w:space="0" w:color="auto"/>
      </w:divBdr>
    </w:div>
    <w:div w:id="1672027782">
      <w:bodyDiv w:val="1"/>
      <w:marLeft w:val="0"/>
      <w:marRight w:val="0"/>
      <w:marTop w:val="0"/>
      <w:marBottom w:val="0"/>
      <w:divBdr>
        <w:top w:val="none" w:sz="0" w:space="0" w:color="auto"/>
        <w:left w:val="none" w:sz="0" w:space="0" w:color="auto"/>
        <w:bottom w:val="none" w:sz="0" w:space="0" w:color="auto"/>
        <w:right w:val="none" w:sz="0" w:space="0" w:color="auto"/>
      </w:divBdr>
    </w:div>
    <w:div w:id="1678925715">
      <w:bodyDiv w:val="1"/>
      <w:marLeft w:val="0"/>
      <w:marRight w:val="0"/>
      <w:marTop w:val="0"/>
      <w:marBottom w:val="0"/>
      <w:divBdr>
        <w:top w:val="none" w:sz="0" w:space="0" w:color="auto"/>
        <w:left w:val="none" w:sz="0" w:space="0" w:color="auto"/>
        <w:bottom w:val="none" w:sz="0" w:space="0" w:color="auto"/>
        <w:right w:val="none" w:sz="0" w:space="0" w:color="auto"/>
      </w:divBdr>
    </w:div>
    <w:div w:id="1730349137">
      <w:bodyDiv w:val="1"/>
      <w:marLeft w:val="0"/>
      <w:marRight w:val="0"/>
      <w:marTop w:val="0"/>
      <w:marBottom w:val="0"/>
      <w:divBdr>
        <w:top w:val="none" w:sz="0" w:space="0" w:color="auto"/>
        <w:left w:val="none" w:sz="0" w:space="0" w:color="auto"/>
        <w:bottom w:val="none" w:sz="0" w:space="0" w:color="auto"/>
        <w:right w:val="none" w:sz="0" w:space="0" w:color="auto"/>
      </w:divBdr>
    </w:div>
    <w:div w:id="1781954794">
      <w:bodyDiv w:val="1"/>
      <w:marLeft w:val="0"/>
      <w:marRight w:val="0"/>
      <w:marTop w:val="0"/>
      <w:marBottom w:val="0"/>
      <w:divBdr>
        <w:top w:val="none" w:sz="0" w:space="0" w:color="auto"/>
        <w:left w:val="none" w:sz="0" w:space="0" w:color="auto"/>
        <w:bottom w:val="none" w:sz="0" w:space="0" w:color="auto"/>
        <w:right w:val="none" w:sz="0" w:space="0" w:color="auto"/>
      </w:divBdr>
    </w:div>
    <w:div w:id="1815638545">
      <w:bodyDiv w:val="1"/>
      <w:marLeft w:val="0"/>
      <w:marRight w:val="0"/>
      <w:marTop w:val="0"/>
      <w:marBottom w:val="0"/>
      <w:divBdr>
        <w:top w:val="none" w:sz="0" w:space="0" w:color="auto"/>
        <w:left w:val="none" w:sz="0" w:space="0" w:color="auto"/>
        <w:bottom w:val="none" w:sz="0" w:space="0" w:color="auto"/>
        <w:right w:val="none" w:sz="0" w:space="0" w:color="auto"/>
      </w:divBdr>
    </w:div>
    <w:div w:id="1843004660">
      <w:bodyDiv w:val="1"/>
      <w:marLeft w:val="0"/>
      <w:marRight w:val="0"/>
      <w:marTop w:val="0"/>
      <w:marBottom w:val="0"/>
      <w:divBdr>
        <w:top w:val="none" w:sz="0" w:space="0" w:color="auto"/>
        <w:left w:val="none" w:sz="0" w:space="0" w:color="auto"/>
        <w:bottom w:val="none" w:sz="0" w:space="0" w:color="auto"/>
        <w:right w:val="none" w:sz="0" w:space="0" w:color="auto"/>
      </w:divBdr>
    </w:div>
    <w:div w:id="1857764383">
      <w:bodyDiv w:val="1"/>
      <w:marLeft w:val="0"/>
      <w:marRight w:val="0"/>
      <w:marTop w:val="0"/>
      <w:marBottom w:val="0"/>
      <w:divBdr>
        <w:top w:val="none" w:sz="0" w:space="0" w:color="auto"/>
        <w:left w:val="none" w:sz="0" w:space="0" w:color="auto"/>
        <w:bottom w:val="none" w:sz="0" w:space="0" w:color="auto"/>
        <w:right w:val="none" w:sz="0" w:space="0" w:color="auto"/>
      </w:divBdr>
    </w:div>
    <w:div w:id="1877112544">
      <w:bodyDiv w:val="1"/>
      <w:marLeft w:val="0"/>
      <w:marRight w:val="0"/>
      <w:marTop w:val="0"/>
      <w:marBottom w:val="0"/>
      <w:divBdr>
        <w:top w:val="none" w:sz="0" w:space="0" w:color="auto"/>
        <w:left w:val="none" w:sz="0" w:space="0" w:color="auto"/>
        <w:bottom w:val="none" w:sz="0" w:space="0" w:color="auto"/>
        <w:right w:val="none" w:sz="0" w:space="0" w:color="auto"/>
      </w:divBdr>
      <w:divsChild>
        <w:div w:id="1299335690">
          <w:marLeft w:val="446"/>
          <w:marRight w:val="0"/>
          <w:marTop w:val="0"/>
          <w:marBottom w:val="0"/>
          <w:divBdr>
            <w:top w:val="none" w:sz="0" w:space="0" w:color="auto"/>
            <w:left w:val="none" w:sz="0" w:space="0" w:color="auto"/>
            <w:bottom w:val="none" w:sz="0" w:space="0" w:color="auto"/>
            <w:right w:val="none" w:sz="0" w:space="0" w:color="auto"/>
          </w:divBdr>
        </w:div>
      </w:divsChild>
    </w:div>
    <w:div w:id="1878277219">
      <w:bodyDiv w:val="1"/>
      <w:marLeft w:val="0"/>
      <w:marRight w:val="0"/>
      <w:marTop w:val="0"/>
      <w:marBottom w:val="0"/>
      <w:divBdr>
        <w:top w:val="none" w:sz="0" w:space="0" w:color="auto"/>
        <w:left w:val="none" w:sz="0" w:space="0" w:color="auto"/>
        <w:bottom w:val="none" w:sz="0" w:space="0" w:color="auto"/>
        <w:right w:val="none" w:sz="0" w:space="0" w:color="auto"/>
      </w:divBdr>
    </w:div>
    <w:div w:id="1884514211">
      <w:bodyDiv w:val="1"/>
      <w:marLeft w:val="0"/>
      <w:marRight w:val="0"/>
      <w:marTop w:val="0"/>
      <w:marBottom w:val="0"/>
      <w:divBdr>
        <w:top w:val="none" w:sz="0" w:space="0" w:color="auto"/>
        <w:left w:val="none" w:sz="0" w:space="0" w:color="auto"/>
        <w:bottom w:val="none" w:sz="0" w:space="0" w:color="auto"/>
        <w:right w:val="none" w:sz="0" w:space="0" w:color="auto"/>
      </w:divBdr>
    </w:div>
    <w:div w:id="1912159109">
      <w:bodyDiv w:val="1"/>
      <w:marLeft w:val="0"/>
      <w:marRight w:val="0"/>
      <w:marTop w:val="0"/>
      <w:marBottom w:val="0"/>
      <w:divBdr>
        <w:top w:val="none" w:sz="0" w:space="0" w:color="auto"/>
        <w:left w:val="none" w:sz="0" w:space="0" w:color="auto"/>
        <w:bottom w:val="none" w:sz="0" w:space="0" w:color="auto"/>
        <w:right w:val="none" w:sz="0" w:space="0" w:color="auto"/>
      </w:divBdr>
    </w:div>
    <w:div w:id="1964730086">
      <w:bodyDiv w:val="1"/>
      <w:marLeft w:val="0"/>
      <w:marRight w:val="0"/>
      <w:marTop w:val="0"/>
      <w:marBottom w:val="0"/>
      <w:divBdr>
        <w:top w:val="none" w:sz="0" w:space="0" w:color="auto"/>
        <w:left w:val="none" w:sz="0" w:space="0" w:color="auto"/>
        <w:bottom w:val="none" w:sz="0" w:space="0" w:color="auto"/>
        <w:right w:val="none" w:sz="0" w:space="0" w:color="auto"/>
      </w:divBdr>
    </w:div>
    <w:div w:id="1987317243">
      <w:bodyDiv w:val="1"/>
      <w:marLeft w:val="0"/>
      <w:marRight w:val="0"/>
      <w:marTop w:val="0"/>
      <w:marBottom w:val="0"/>
      <w:divBdr>
        <w:top w:val="none" w:sz="0" w:space="0" w:color="auto"/>
        <w:left w:val="none" w:sz="0" w:space="0" w:color="auto"/>
        <w:bottom w:val="none" w:sz="0" w:space="0" w:color="auto"/>
        <w:right w:val="none" w:sz="0" w:space="0" w:color="auto"/>
      </w:divBdr>
    </w:div>
    <w:div w:id="2059472351">
      <w:bodyDiv w:val="1"/>
      <w:marLeft w:val="0"/>
      <w:marRight w:val="0"/>
      <w:marTop w:val="0"/>
      <w:marBottom w:val="0"/>
      <w:divBdr>
        <w:top w:val="none" w:sz="0" w:space="0" w:color="auto"/>
        <w:left w:val="none" w:sz="0" w:space="0" w:color="auto"/>
        <w:bottom w:val="none" w:sz="0" w:space="0" w:color="auto"/>
        <w:right w:val="none" w:sz="0" w:space="0" w:color="auto"/>
      </w:divBdr>
    </w:div>
    <w:div w:id="2067025567">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09859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hyperlink" Target="https://land.copernicus.eu/pan-european/high-resolution-lay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www.eea.europa.eu/data-and-maps/data/natura-1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land.copernicus.eu/user-corner/technical-library/clc2018technicalguidelines_final.pdf"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www.eea.europa.eu/data-and-maps/data/eu-d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doi.org/10.1016/j.agsy.2007.02.006" TargetMode="External"/><Relationship Id="rId30" Type="http://schemas.openxmlformats.org/officeDocument/2006/relationships/hyperlink" Target="https://doi.org/10.1186/s13021-019-0123-y"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climatologylab.org/terraclimate.html" TargetMode="External"/><Relationship Id="rId7" Type="http://schemas.openxmlformats.org/officeDocument/2006/relationships/hyperlink" Target="http://resources.arcgis.com/en/help/main/10.1/index.html" TargetMode="External"/><Relationship Id="rId2" Type="http://schemas.openxmlformats.org/officeDocument/2006/relationships/hyperlink" Target="https://earthenginepartners.appspot.com/science-2013-global-forest" TargetMode="External"/><Relationship Id="rId1" Type="http://schemas.openxmlformats.org/officeDocument/2006/relationships/hyperlink" Target="https://global-surface-water.appspot.com/" TargetMode="External"/><Relationship Id="rId6" Type="http://schemas.openxmlformats.org/officeDocument/2006/relationships/hyperlink" Target="https://desktop.arcgis.com/en/arcmap/10.3/manage-data/raster-and-images/creating-a-mosaic-dataset.htm" TargetMode="External"/><Relationship Id="rId5" Type="http://schemas.openxmlformats.org/officeDocument/2006/relationships/hyperlink" Target="https://desktop.arcgis.com/en/arcmap/10.3/tools/data-management-toolbox/create-raster-catalog.htm" TargetMode="External"/><Relationship Id="rId4" Type="http://schemas.openxmlformats.org/officeDocument/2006/relationships/hyperlink" Target="https://www.esri.com/en-us/arcgis/about-arcgis/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B7BC-D5AC-45A9-B7C6-47DC1B2C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69</Pages>
  <Words>69784</Words>
  <Characters>397775</Characters>
  <Application>Microsoft Office Word</Application>
  <DocSecurity>0</DocSecurity>
  <Lines>3314</Lines>
  <Paragraphs>933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Charalampos Georgiadis;Natalia Verde</dc:creator>
  <cp:lastModifiedBy>Charalampos Georgiadis</cp:lastModifiedBy>
  <cp:revision>21</cp:revision>
  <cp:lastPrinted>2019-02-18T09:39:00Z</cp:lastPrinted>
  <dcterms:created xsi:type="dcterms:W3CDTF">2020-01-22T09:15:00Z</dcterms:created>
  <dcterms:modified xsi:type="dcterms:W3CDTF">2020-01-27T07:42:00Z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http://www.zotero.org/styles/global-environmental-change</vt:lpwstr>
  </property>
  <property fmtid="{D5CDD505-2E9C-101B-9397-08002B2CF9AE}" pid="13" name="Mendeley Recent Style Name 5_1">
    <vt:lpwstr>Global Environmental Change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http://www.zotero.org/styles/taylor-and-francis-council-of-science-editors-author-date</vt:lpwstr>
  </property>
  <property fmtid="{D5CDD505-2E9C-101B-9397-08002B2CF9AE}" pid="21" name="Mendeley Recent Style Name 9_1">
    <vt:lpwstr>Taylor &amp; Francis - Council of Science Editors (author-date)</vt:lpwstr>
  </property>
  <property fmtid="{D5CDD505-2E9C-101B-9397-08002B2CF9AE}" pid="22" name="Mendeley Document_1">
    <vt:lpwstr>True</vt:lpwstr>
  </property>
  <property fmtid="{D5CDD505-2E9C-101B-9397-08002B2CF9AE}" pid="23" name="Mendeley Unique User Id_1">
    <vt:lpwstr>880cd913-b51f-351e-aa2e-feab8713d5d0</vt:lpwstr>
  </property>
  <property fmtid="{D5CDD505-2E9C-101B-9397-08002B2CF9AE}" pid="24" name="Mendeley Citation Style_1">
    <vt:lpwstr>http://www.zotero.org/styles/apa</vt:lpwstr>
  </property>
</Properties>
</file>