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F3CE7" w14:textId="77777777" w:rsidR="00335C78" w:rsidRPr="00C60499" w:rsidRDefault="00335C78" w:rsidP="00D21C20"/>
    <w:p w14:paraId="5B80287B" w14:textId="77777777" w:rsidR="00D21C20" w:rsidRPr="00C60499" w:rsidRDefault="00D21C20" w:rsidP="00D21C20"/>
    <w:p w14:paraId="5E9DEA39" w14:textId="77777777" w:rsidR="0039315A" w:rsidRDefault="0039315A" w:rsidP="00D21C20"/>
    <w:p w14:paraId="6B2F69FE" w14:textId="77777777" w:rsidR="00A822F2" w:rsidRDefault="00F645AD" w:rsidP="00D85139">
      <w:pPr>
        <w:jc w:val="center"/>
      </w:pPr>
      <w:r>
        <w:rPr>
          <w:noProof/>
          <w:lang w:eastAsia="en-GB"/>
        </w:rPr>
        <w:drawing>
          <wp:inline distT="0" distB="0" distL="0" distR="0" wp14:anchorId="73373134" wp14:editId="702597D7">
            <wp:extent cx="1201406" cy="91829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1406" cy="918294"/>
                    </a:xfrm>
                    <a:prstGeom prst="rect">
                      <a:avLst/>
                    </a:prstGeom>
                  </pic:spPr>
                </pic:pic>
              </a:graphicData>
            </a:graphic>
          </wp:inline>
        </w:drawing>
      </w:r>
    </w:p>
    <w:p w14:paraId="15021496" w14:textId="77777777" w:rsidR="00A822F2" w:rsidRDefault="00A822F2" w:rsidP="00D21C20"/>
    <w:p w14:paraId="0BDC73C5" w14:textId="77777777" w:rsidR="0039315A" w:rsidRDefault="0039315A" w:rsidP="00D21C20"/>
    <w:p w14:paraId="235205AA" w14:textId="77777777" w:rsidR="00D21C20" w:rsidRPr="00C60499" w:rsidRDefault="00D21C20" w:rsidP="00D21C20"/>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7125"/>
      </w:tblGrid>
      <w:tr w:rsidR="00B96825" w14:paraId="1B3C5306" w14:textId="77777777" w:rsidTr="00FD04F7">
        <w:trPr>
          <w:trHeight w:val="567"/>
        </w:trPr>
        <w:tc>
          <w:tcPr>
            <w:tcW w:w="1276" w:type="dxa"/>
            <w:tcBorders>
              <w:bottom w:val="single" w:sz="4" w:space="0" w:color="auto"/>
            </w:tcBorders>
            <w:shd w:val="clear" w:color="auto" w:fill="auto"/>
            <w:vAlign w:val="center"/>
          </w:tcPr>
          <w:p w14:paraId="1CB00DF9" w14:textId="73AB9F12" w:rsidR="00B96825" w:rsidRDefault="00A822F2" w:rsidP="00A822F2">
            <w:pPr>
              <w:pStyle w:val="Title"/>
              <w:spacing w:after="0"/>
            </w:pPr>
            <w:r>
              <w:t>D</w:t>
            </w:r>
            <w:r w:rsidR="00A86B59">
              <w:t>2.</w:t>
            </w:r>
            <w:r w:rsidR="0084438E">
              <w:t>8</w:t>
            </w:r>
          </w:p>
        </w:tc>
        <w:tc>
          <w:tcPr>
            <w:tcW w:w="7229" w:type="dxa"/>
            <w:tcBorders>
              <w:bottom w:val="single" w:sz="4" w:space="0" w:color="auto"/>
            </w:tcBorders>
            <w:shd w:val="clear" w:color="auto" w:fill="auto"/>
            <w:vAlign w:val="center"/>
          </w:tcPr>
          <w:p w14:paraId="2914BA50" w14:textId="4E296B68" w:rsidR="00B96825" w:rsidRPr="00B96825" w:rsidRDefault="0084438E" w:rsidP="00B96825">
            <w:pPr>
              <w:pStyle w:val="Title"/>
              <w:spacing w:after="0"/>
            </w:pPr>
            <w:r w:rsidRPr="0084438E">
              <w:t>Report on Web application for ML’s management</w:t>
            </w:r>
          </w:p>
        </w:tc>
      </w:tr>
      <w:tr w:rsidR="00B96825" w14:paraId="50BDAD2C" w14:textId="77777777" w:rsidTr="00FD04F7">
        <w:trPr>
          <w:trHeight w:val="283"/>
        </w:trPr>
        <w:tc>
          <w:tcPr>
            <w:tcW w:w="8505" w:type="dxa"/>
            <w:gridSpan w:val="2"/>
            <w:tcBorders>
              <w:top w:val="single" w:sz="4" w:space="0" w:color="auto"/>
              <w:bottom w:val="single" w:sz="4" w:space="0" w:color="auto"/>
            </w:tcBorders>
            <w:shd w:val="clear" w:color="auto" w:fill="auto"/>
            <w:vAlign w:val="center"/>
          </w:tcPr>
          <w:p w14:paraId="7449DD5A" w14:textId="77777777" w:rsidR="00B96825" w:rsidRPr="00B96825" w:rsidRDefault="00B96825" w:rsidP="00B96825"/>
        </w:tc>
      </w:tr>
      <w:tr w:rsidR="00A61E11" w14:paraId="53C81C69" w14:textId="77777777" w:rsidTr="00FD04F7">
        <w:trPr>
          <w:trHeight w:val="283"/>
        </w:trPr>
        <w:tc>
          <w:tcPr>
            <w:tcW w:w="8505" w:type="dxa"/>
            <w:gridSpan w:val="2"/>
            <w:tcBorders>
              <w:top w:val="single" w:sz="4" w:space="0" w:color="auto"/>
            </w:tcBorders>
            <w:shd w:val="clear" w:color="auto" w:fill="auto"/>
            <w:vAlign w:val="center"/>
          </w:tcPr>
          <w:p w14:paraId="17A944FB" w14:textId="77777777" w:rsidR="0039315A" w:rsidRPr="0039315A" w:rsidRDefault="000909EF" w:rsidP="0039315A">
            <w:pPr>
              <w:pStyle w:val="Subtitle"/>
              <w:spacing w:line="240" w:lineRule="auto"/>
            </w:pPr>
            <w:r>
              <w:rPr>
                <w:b/>
              </w:rPr>
              <w:t>MAIL</w:t>
            </w:r>
            <w:r>
              <w:t xml:space="preserve">: </w:t>
            </w:r>
            <w:r>
              <w:rPr>
                <w:rFonts w:eastAsia="Times New Roman"/>
                <w:i w:val="0"/>
                <w:iCs w:val="0"/>
              </w:rPr>
              <w:t>Identifying Marginal Lands in Europe and strengthening their contribution potentialities in a CO2 sequestration strategy</w:t>
            </w:r>
          </w:p>
        </w:tc>
      </w:tr>
    </w:tbl>
    <w:p w14:paraId="3EF6D012" w14:textId="77777777" w:rsidR="00D21C20" w:rsidRPr="00C60499" w:rsidRDefault="00D21C20" w:rsidP="00D21C20"/>
    <w:p w14:paraId="1D9919E8" w14:textId="77777777" w:rsidR="00D21C20" w:rsidRPr="00C60499" w:rsidRDefault="00D21C20" w:rsidP="00D21C20"/>
    <w:p w14:paraId="1583AB2E" w14:textId="77777777" w:rsidR="00D21C20" w:rsidRPr="00C60499" w:rsidRDefault="00D21C20" w:rsidP="00D21C20"/>
    <w:p w14:paraId="774ACBA4" w14:textId="77777777" w:rsidR="00D21C20" w:rsidRPr="00C60499" w:rsidRDefault="00D21C20" w:rsidP="00D21C20"/>
    <w:p w14:paraId="6EE999D4" w14:textId="77777777" w:rsidR="008A6FAF" w:rsidRPr="00157BBF" w:rsidRDefault="008A6FAF" w:rsidP="008A6FAF">
      <w:pPr>
        <w:spacing w:line="240" w:lineRule="auto"/>
        <w:rPr>
          <w:sz w:val="20"/>
          <w:szCs w:val="20"/>
        </w:rPr>
      </w:pPr>
      <w:r w:rsidRPr="00157BBF">
        <w:rPr>
          <w:sz w:val="20"/>
          <w:szCs w:val="20"/>
        </w:rPr>
        <w:t>MAIL project has received funding from the European Union’s Horizon 2020 research and innovation programme under the Marie Skłodowska-Curie grant agreement No 823805; [H2020 MSCA RISE 2018]</w:t>
      </w:r>
    </w:p>
    <w:p w14:paraId="0B733ACF" w14:textId="77777777" w:rsidR="00D21C20" w:rsidRPr="00C60499" w:rsidRDefault="00D21C20" w:rsidP="00D21C20"/>
    <w:p w14:paraId="5EA3BDC9" w14:textId="77777777" w:rsidR="00D21C20" w:rsidRDefault="00D21C20" w:rsidP="00D21C20"/>
    <w:p w14:paraId="4AB4B6C3" w14:textId="77777777" w:rsidR="00A822F2" w:rsidRPr="00C60499" w:rsidRDefault="00A822F2" w:rsidP="00D21C20"/>
    <w:p w14:paraId="11D44284" w14:textId="108F8FD4" w:rsidR="00D21C20" w:rsidRDefault="00D21C20" w:rsidP="00D21C20"/>
    <w:p w14:paraId="6E8D7A1A" w14:textId="77777777" w:rsidR="00B96E00" w:rsidRPr="00C60499" w:rsidRDefault="00B96E00" w:rsidP="00D21C20"/>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6409"/>
      </w:tblGrid>
      <w:tr w:rsidR="000909EF" w:rsidRPr="009D5BD6" w14:paraId="30C9CE00" w14:textId="77777777" w:rsidTr="00523EFA">
        <w:trPr>
          <w:trHeight w:val="567"/>
        </w:trPr>
        <w:tc>
          <w:tcPr>
            <w:tcW w:w="1978" w:type="dxa"/>
            <w:shd w:val="clear" w:color="auto" w:fill="FFFF66"/>
            <w:vAlign w:val="center"/>
          </w:tcPr>
          <w:p w14:paraId="746E4892" w14:textId="77777777" w:rsidR="000909EF" w:rsidRPr="009D5BD6" w:rsidRDefault="000909EF" w:rsidP="008F3487">
            <w:pPr>
              <w:spacing w:before="0" w:after="0" w:line="240" w:lineRule="auto"/>
              <w:jc w:val="left"/>
              <w:rPr>
                <w:rFonts w:cs="Arial"/>
              </w:rPr>
            </w:pPr>
            <w:bookmarkStart w:id="0" w:name="_Toc223361308"/>
            <w:r w:rsidRPr="009D5BD6">
              <w:rPr>
                <w:rFonts w:cs="Arial"/>
              </w:rPr>
              <w:lastRenderedPageBreak/>
              <w:t>Project title</w:t>
            </w:r>
          </w:p>
        </w:tc>
        <w:tc>
          <w:tcPr>
            <w:tcW w:w="6409" w:type="dxa"/>
            <w:vAlign w:val="center"/>
          </w:tcPr>
          <w:p w14:paraId="45E301D3" w14:textId="77777777" w:rsidR="000909EF" w:rsidRPr="00BC3D0C" w:rsidRDefault="000909EF" w:rsidP="008F3487">
            <w:pPr>
              <w:spacing w:before="0" w:after="0" w:line="240" w:lineRule="auto"/>
              <w:jc w:val="left"/>
              <w:rPr>
                <w:rFonts w:cs="Arial"/>
              </w:rPr>
            </w:pPr>
            <w:r w:rsidRPr="00BC3D0C">
              <w:rPr>
                <w:rFonts w:eastAsia="Times New Roman"/>
              </w:rPr>
              <w:t>Identifying Marginal Lands in Europe and strengthening their contribution potentialities in a CO2 sequestration strategy</w:t>
            </w:r>
          </w:p>
        </w:tc>
      </w:tr>
      <w:tr w:rsidR="000909EF" w:rsidRPr="009D5BD6" w14:paraId="0DF382CA" w14:textId="77777777" w:rsidTr="00523EFA">
        <w:trPr>
          <w:trHeight w:val="567"/>
        </w:trPr>
        <w:tc>
          <w:tcPr>
            <w:tcW w:w="1978" w:type="dxa"/>
            <w:shd w:val="clear" w:color="auto" w:fill="FFFF66"/>
            <w:vAlign w:val="center"/>
          </w:tcPr>
          <w:p w14:paraId="48F0A161" w14:textId="77777777" w:rsidR="000909EF" w:rsidRPr="009D5BD6" w:rsidRDefault="000909EF" w:rsidP="008F3487">
            <w:pPr>
              <w:spacing w:before="0" w:after="0" w:line="240" w:lineRule="auto"/>
              <w:jc w:val="left"/>
              <w:rPr>
                <w:rFonts w:cs="Arial"/>
              </w:rPr>
            </w:pPr>
            <w:r w:rsidRPr="009D5BD6">
              <w:rPr>
                <w:rFonts w:cs="Arial"/>
              </w:rPr>
              <w:t>Call identifier</w:t>
            </w:r>
          </w:p>
        </w:tc>
        <w:tc>
          <w:tcPr>
            <w:tcW w:w="6409" w:type="dxa"/>
            <w:vAlign w:val="center"/>
          </w:tcPr>
          <w:p w14:paraId="526BD5BD" w14:textId="77777777" w:rsidR="000909EF" w:rsidRPr="00BC3D0C" w:rsidRDefault="000909EF" w:rsidP="008F3487">
            <w:pPr>
              <w:spacing w:before="0" w:after="0" w:line="240" w:lineRule="auto"/>
              <w:jc w:val="left"/>
              <w:rPr>
                <w:rFonts w:cs="Arial"/>
              </w:rPr>
            </w:pPr>
            <w:r w:rsidRPr="00BC3D0C">
              <w:t>H2020 MSCA RISE 2018</w:t>
            </w:r>
          </w:p>
        </w:tc>
      </w:tr>
      <w:tr w:rsidR="000909EF" w:rsidRPr="009D5BD6" w14:paraId="2B5A321B" w14:textId="77777777" w:rsidTr="00523EFA">
        <w:trPr>
          <w:trHeight w:val="567"/>
        </w:trPr>
        <w:tc>
          <w:tcPr>
            <w:tcW w:w="1978" w:type="dxa"/>
            <w:shd w:val="clear" w:color="auto" w:fill="FFFF66"/>
            <w:vAlign w:val="center"/>
          </w:tcPr>
          <w:p w14:paraId="51ED2BAA" w14:textId="77777777" w:rsidR="000909EF" w:rsidRPr="009D5BD6" w:rsidRDefault="000909EF" w:rsidP="008F3487">
            <w:pPr>
              <w:spacing w:before="0" w:after="0" w:line="240" w:lineRule="auto"/>
              <w:jc w:val="left"/>
              <w:rPr>
                <w:rFonts w:cs="Arial"/>
              </w:rPr>
            </w:pPr>
            <w:r w:rsidRPr="009D5BD6">
              <w:rPr>
                <w:rFonts w:cs="Arial"/>
              </w:rPr>
              <w:t>Project acronym</w:t>
            </w:r>
          </w:p>
        </w:tc>
        <w:tc>
          <w:tcPr>
            <w:tcW w:w="6409" w:type="dxa"/>
            <w:vAlign w:val="center"/>
          </w:tcPr>
          <w:p w14:paraId="12B10003" w14:textId="77777777" w:rsidR="000909EF" w:rsidRPr="00BC3D0C" w:rsidRDefault="000909EF" w:rsidP="008F3487">
            <w:pPr>
              <w:spacing w:before="0" w:after="0" w:line="240" w:lineRule="auto"/>
              <w:jc w:val="left"/>
              <w:rPr>
                <w:rFonts w:cs="Arial"/>
              </w:rPr>
            </w:pPr>
            <w:r w:rsidRPr="00BC3D0C">
              <w:rPr>
                <w:rFonts w:cs="Arial"/>
              </w:rPr>
              <w:t>MAIL</w:t>
            </w:r>
          </w:p>
        </w:tc>
      </w:tr>
      <w:tr w:rsidR="000909EF" w:rsidRPr="009D5BD6" w14:paraId="2E7C83A9" w14:textId="77777777" w:rsidTr="00523EFA">
        <w:trPr>
          <w:trHeight w:val="567"/>
        </w:trPr>
        <w:tc>
          <w:tcPr>
            <w:tcW w:w="1978" w:type="dxa"/>
            <w:shd w:val="clear" w:color="auto" w:fill="FFFF66"/>
            <w:vAlign w:val="center"/>
          </w:tcPr>
          <w:p w14:paraId="3E41066F" w14:textId="77777777" w:rsidR="000909EF" w:rsidRPr="009D5BD6" w:rsidRDefault="000909EF" w:rsidP="008F3487">
            <w:pPr>
              <w:spacing w:before="0" w:after="0" w:line="240" w:lineRule="auto"/>
              <w:jc w:val="left"/>
              <w:rPr>
                <w:rFonts w:cs="Arial"/>
              </w:rPr>
            </w:pPr>
            <w:r w:rsidRPr="009D5BD6">
              <w:rPr>
                <w:rFonts w:cs="Arial"/>
              </w:rPr>
              <w:t>Starting date</w:t>
            </w:r>
          </w:p>
        </w:tc>
        <w:tc>
          <w:tcPr>
            <w:tcW w:w="6409" w:type="dxa"/>
            <w:vAlign w:val="center"/>
          </w:tcPr>
          <w:p w14:paraId="5FA094E2" w14:textId="77777777" w:rsidR="000909EF" w:rsidRPr="00BC3D0C" w:rsidRDefault="000909EF" w:rsidP="008F3487">
            <w:pPr>
              <w:spacing w:before="0" w:after="0" w:line="240" w:lineRule="auto"/>
              <w:jc w:val="left"/>
              <w:rPr>
                <w:rFonts w:cs="Arial"/>
              </w:rPr>
            </w:pPr>
            <w:r w:rsidRPr="00BC3D0C">
              <w:rPr>
                <w:rFonts w:cs="Arial"/>
              </w:rPr>
              <w:t>01.01.2019</w:t>
            </w:r>
          </w:p>
        </w:tc>
      </w:tr>
      <w:tr w:rsidR="000909EF" w:rsidRPr="009D5BD6" w14:paraId="46C73431" w14:textId="77777777" w:rsidTr="00523EFA">
        <w:trPr>
          <w:trHeight w:val="567"/>
        </w:trPr>
        <w:tc>
          <w:tcPr>
            <w:tcW w:w="1978" w:type="dxa"/>
            <w:shd w:val="clear" w:color="auto" w:fill="FFFF66"/>
            <w:vAlign w:val="center"/>
          </w:tcPr>
          <w:p w14:paraId="79D3B0E6" w14:textId="77777777" w:rsidR="000909EF" w:rsidRPr="009D5BD6" w:rsidRDefault="000909EF" w:rsidP="008F3487">
            <w:pPr>
              <w:spacing w:before="0" w:after="0" w:line="240" w:lineRule="auto"/>
              <w:jc w:val="left"/>
              <w:rPr>
                <w:rFonts w:cs="Arial"/>
              </w:rPr>
            </w:pPr>
            <w:r w:rsidRPr="009D5BD6">
              <w:rPr>
                <w:rFonts w:cs="Arial"/>
              </w:rPr>
              <w:t>End date</w:t>
            </w:r>
          </w:p>
        </w:tc>
        <w:tc>
          <w:tcPr>
            <w:tcW w:w="6409" w:type="dxa"/>
            <w:vAlign w:val="center"/>
          </w:tcPr>
          <w:p w14:paraId="493664D6" w14:textId="20E629A5" w:rsidR="000909EF" w:rsidRPr="00BC3D0C" w:rsidRDefault="000909EF" w:rsidP="008F3487">
            <w:pPr>
              <w:spacing w:before="0" w:after="0" w:line="240" w:lineRule="auto"/>
              <w:jc w:val="left"/>
              <w:rPr>
                <w:rFonts w:cs="Arial"/>
              </w:rPr>
            </w:pPr>
            <w:r w:rsidRPr="00BC3D0C">
              <w:rPr>
                <w:rFonts w:cs="Arial"/>
              </w:rPr>
              <w:t>31.</w:t>
            </w:r>
            <w:r w:rsidR="007263C0" w:rsidRPr="00BC3D0C">
              <w:rPr>
                <w:rFonts w:cs="Arial"/>
              </w:rPr>
              <w:t>12</w:t>
            </w:r>
            <w:r w:rsidRPr="00BC3D0C">
              <w:rPr>
                <w:rFonts w:cs="Arial"/>
              </w:rPr>
              <w:t>.2021</w:t>
            </w:r>
          </w:p>
        </w:tc>
      </w:tr>
      <w:tr w:rsidR="000909EF" w:rsidRPr="009D5BD6" w14:paraId="503D42B0" w14:textId="77777777" w:rsidTr="00523EFA">
        <w:trPr>
          <w:trHeight w:val="567"/>
        </w:trPr>
        <w:tc>
          <w:tcPr>
            <w:tcW w:w="1978" w:type="dxa"/>
            <w:shd w:val="clear" w:color="auto" w:fill="FFFF66"/>
            <w:vAlign w:val="center"/>
          </w:tcPr>
          <w:p w14:paraId="632A1C75" w14:textId="77777777" w:rsidR="000909EF" w:rsidRPr="009D5BD6" w:rsidRDefault="000909EF" w:rsidP="008F3487">
            <w:pPr>
              <w:spacing w:before="0" w:after="0" w:line="240" w:lineRule="auto"/>
              <w:jc w:val="left"/>
              <w:rPr>
                <w:rFonts w:cs="Arial"/>
              </w:rPr>
            </w:pPr>
            <w:r w:rsidRPr="009D5BD6">
              <w:rPr>
                <w:rFonts w:cs="Arial"/>
              </w:rPr>
              <w:t>Funding scheme</w:t>
            </w:r>
          </w:p>
        </w:tc>
        <w:tc>
          <w:tcPr>
            <w:tcW w:w="6409" w:type="dxa"/>
            <w:vAlign w:val="center"/>
          </w:tcPr>
          <w:p w14:paraId="61929A7B" w14:textId="77777777" w:rsidR="000909EF" w:rsidRPr="00BC3D0C" w:rsidRDefault="00523EFA" w:rsidP="008F3487">
            <w:pPr>
              <w:spacing w:before="0" w:after="0" w:line="240" w:lineRule="auto"/>
              <w:jc w:val="left"/>
              <w:rPr>
                <w:rFonts w:cs="Arial"/>
              </w:rPr>
            </w:pPr>
            <w:r w:rsidRPr="00BC3D0C">
              <w:rPr>
                <w:rFonts w:eastAsia="Calibri"/>
              </w:rPr>
              <w:t>Marie Skłodowska-Curie</w:t>
            </w:r>
          </w:p>
        </w:tc>
      </w:tr>
      <w:tr w:rsidR="000909EF" w:rsidRPr="009D5BD6" w14:paraId="29083652" w14:textId="77777777" w:rsidTr="00523EFA">
        <w:trPr>
          <w:trHeight w:val="567"/>
        </w:trPr>
        <w:tc>
          <w:tcPr>
            <w:tcW w:w="1978" w:type="dxa"/>
            <w:shd w:val="clear" w:color="auto" w:fill="FFFF66"/>
            <w:vAlign w:val="center"/>
          </w:tcPr>
          <w:p w14:paraId="59344A41" w14:textId="77777777" w:rsidR="000909EF" w:rsidRPr="009D5BD6" w:rsidRDefault="000909EF" w:rsidP="008F3487">
            <w:pPr>
              <w:spacing w:before="0" w:after="0" w:line="240" w:lineRule="auto"/>
              <w:jc w:val="left"/>
              <w:rPr>
                <w:rFonts w:cs="Arial"/>
              </w:rPr>
            </w:pPr>
            <w:r w:rsidRPr="009D5BD6">
              <w:rPr>
                <w:rFonts w:cs="Arial"/>
              </w:rPr>
              <w:t>Contract no.</w:t>
            </w:r>
          </w:p>
        </w:tc>
        <w:tc>
          <w:tcPr>
            <w:tcW w:w="6409" w:type="dxa"/>
            <w:vAlign w:val="center"/>
          </w:tcPr>
          <w:p w14:paraId="4611842B" w14:textId="77777777" w:rsidR="000909EF" w:rsidRPr="00BC3D0C" w:rsidRDefault="00523EFA" w:rsidP="008F3487">
            <w:pPr>
              <w:spacing w:before="0" w:after="0" w:line="240" w:lineRule="auto"/>
              <w:jc w:val="left"/>
              <w:rPr>
                <w:rFonts w:cs="Arial"/>
              </w:rPr>
            </w:pPr>
            <w:r w:rsidRPr="00BC3D0C">
              <w:rPr>
                <w:rFonts w:eastAsia="Calibri"/>
              </w:rPr>
              <w:t>823805</w:t>
            </w:r>
          </w:p>
        </w:tc>
      </w:tr>
      <w:tr w:rsidR="000909EF" w:rsidRPr="009D5BD6" w14:paraId="3DA407DD" w14:textId="77777777" w:rsidTr="00831FF1">
        <w:trPr>
          <w:trHeight w:val="351"/>
        </w:trPr>
        <w:tc>
          <w:tcPr>
            <w:tcW w:w="8387" w:type="dxa"/>
            <w:gridSpan w:val="2"/>
            <w:shd w:val="clear" w:color="auto" w:fill="CC9900"/>
            <w:vAlign w:val="center"/>
          </w:tcPr>
          <w:p w14:paraId="3B18B351" w14:textId="77777777" w:rsidR="000909EF" w:rsidRPr="009D5BD6" w:rsidRDefault="000909EF" w:rsidP="008F3487">
            <w:pPr>
              <w:spacing w:before="0" w:after="0" w:line="240" w:lineRule="auto"/>
              <w:rPr>
                <w:rFonts w:cs="Arial"/>
              </w:rPr>
            </w:pPr>
          </w:p>
        </w:tc>
      </w:tr>
      <w:tr w:rsidR="000909EF" w:rsidRPr="009D5BD6" w14:paraId="00117AAA" w14:textId="77777777" w:rsidTr="00523EFA">
        <w:trPr>
          <w:trHeight w:val="567"/>
        </w:trPr>
        <w:tc>
          <w:tcPr>
            <w:tcW w:w="1978" w:type="dxa"/>
            <w:shd w:val="clear" w:color="auto" w:fill="FFFF66"/>
            <w:vAlign w:val="center"/>
          </w:tcPr>
          <w:p w14:paraId="58CE702B" w14:textId="77777777" w:rsidR="000909EF" w:rsidRPr="009D5BD6" w:rsidRDefault="000909EF" w:rsidP="008F3487">
            <w:pPr>
              <w:spacing w:before="0" w:after="0" w:line="240" w:lineRule="auto"/>
              <w:contextualSpacing/>
              <w:rPr>
                <w:rFonts w:cs="Arial"/>
              </w:rPr>
            </w:pPr>
            <w:r w:rsidRPr="009D5BD6">
              <w:rPr>
                <w:rFonts w:cs="Arial"/>
              </w:rPr>
              <w:t>Deliverable no.</w:t>
            </w:r>
          </w:p>
        </w:tc>
        <w:tc>
          <w:tcPr>
            <w:tcW w:w="6409" w:type="dxa"/>
            <w:vAlign w:val="center"/>
          </w:tcPr>
          <w:p w14:paraId="02B1F505" w14:textId="7E1ECDDF" w:rsidR="000909EF" w:rsidRPr="009D5BD6" w:rsidRDefault="000909EF" w:rsidP="008F3487">
            <w:pPr>
              <w:spacing w:before="0" w:after="0" w:line="240" w:lineRule="auto"/>
              <w:contextualSpacing/>
              <w:rPr>
                <w:rFonts w:cs="Arial"/>
              </w:rPr>
            </w:pPr>
            <w:r>
              <w:rPr>
                <w:rFonts w:cs="Arial"/>
              </w:rPr>
              <w:t>D</w:t>
            </w:r>
            <w:r w:rsidR="007F6F2D">
              <w:rPr>
                <w:rFonts w:cs="Arial"/>
              </w:rPr>
              <w:t>2.</w:t>
            </w:r>
            <w:r w:rsidR="002627F0">
              <w:rPr>
                <w:rFonts w:cs="Arial"/>
              </w:rPr>
              <w:t>8</w:t>
            </w:r>
          </w:p>
        </w:tc>
      </w:tr>
      <w:tr w:rsidR="000909EF" w:rsidRPr="009D5BD6" w14:paraId="72F8FB4C" w14:textId="77777777" w:rsidTr="00523EFA">
        <w:trPr>
          <w:trHeight w:val="567"/>
        </w:trPr>
        <w:tc>
          <w:tcPr>
            <w:tcW w:w="1978" w:type="dxa"/>
            <w:shd w:val="clear" w:color="auto" w:fill="FFFF66"/>
            <w:vAlign w:val="center"/>
          </w:tcPr>
          <w:p w14:paraId="399B87EE" w14:textId="77777777" w:rsidR="000909EF" w:rsidRPr="009D5BD6" w:rsidRDefault="000909EF" w:rsidP="008F3487">
            <w:pPr>
              <w:spacing w:before="0" w:after="0" w:line="240" w:lineRule="auto"/>
              <w:contextualSpacing/>
              <w:rPr>
                <w:rFonts w:cs="Arial"/>
              </w:rPr>
            </w:pPr>
            <w:r w:rsidRPr="009D5BD6">
              <w:rPr>
                <w:rFonts w:cs="Arial"/>
              </w:rPr>
              <w:t>Document name</w:t>
            </w:r>
          </w:p>
        </w:tc>
        <w:tc>
          <w:tcPr>
            <w:tcW w:w="6409" w:type="dxa"/>
            <w:vAlign w:val="center"/>
          </w:tcPr>
          <w:p w14:paraId="1EBA7A77" w14:textId="1865CEF7" w:rsidR="000909EF" w:rsidRPr="009D5BD6" w:rsidRDefault="00523EFA" w:rsidP="008F3487">
            <w:pPr>
              <w:spacing w:before="0" w:after="0" w:line="240" w:lineRule="auto"/>
              <w:contextualSpacing/>
              <w:rPr>
                <w:rFonts w:cs="Arial"/>
                <w:highlight w:val="yellow"/>
              </w:rPr>
            </w:pPr>
            <w:r>
              <w:rPr>
                <w:rFonts w:cs="Arial"/>
              </w:rPr>
              <w:t>MAIL_D</w:t>
            </w:r>
            <w:r w:rsidR="007F6F2D">
              <w:rPr>
                <w:rFonts w:cs="Arial"/>
              </w:rPr>
              <w:t>2</w:t>
            </w:r>
            <w:r w:rsidR="005B3270">
              <w:rPr>
                <w:rFonts w:cs="Arial"/>
              </w:rPr>
              <w:t>.</w:t>
            </w:r>
            <w:r w:rsidR="0084438E">
              <w:rPr>
                <w:rFonts w:cs="Arial"/>
              </w:rPr>
              <w:t>8</w:t>
            </w:r>
            <w:r>
              <w:rPr>
                <w:rFonts w:cs="Arial"/>
              </w:rPr>
              <w:t>.pdf</w:t>
            </w:r>
          </w:p>
        </w:tc>
      </w:tr>
      <w:tr w:rsidR="000909EF" w:rsidRPr="009D5BD6" w14:paraId="59C51135" w14:textId="77777777" w:rsidTr="00523EFA">
        <w:trPr>
          <w:trHeight w:val="567"/>
        </w:trPr>
        <w:tc>
          <w:tcPr>
            <w:tcW w:w="1978" w:type="dxa"/>
            <w:shd w:val="clear" w:color="auto" w:fill="FFFF66"/>
            <w:vAlign w:val="center"/>
          </w:tcPr>
          <w:p w14:paraId="54CD8B2B" w14:textId="77777777" w:rsidR="000909EF" w:rsidRPr="009D5BD6" w:rsidRDefault="000909EF" w:rsidP="008F3487">
            <w:pPr>
              <w:spacing w:before="0" w:after="0" w:line="240" w:lineRule="auto"/>
              <w:contextualSpacing/>
              <w:rPr>
                <w:rFonts w:cs="Arial"/>
              </w:rPr>
            </w:pPr>
            <w:r w:rsidRPr="009D5BD6">
              <w:rPr>
                <w:rFonts w:cs="Arial"/>
              </w:rPr>
              <w:t>Deliverable name</w:t>
            </w:r>
          </w:p>
        </w:tc>
        <w:tc>
          <w:tcPr>
            <w:tcW w:w="6409" w:type="dxa"/>
            <w:vAlign w:val="center"/>
          </w:tcPr>
          <w:p w14:paraId="6C60D480" w14:textId="41663EBB" w:rsidR="000909EF" w:rsidRPr="009D5BD6" w:rsidRDefault="0084438E" w:rsidP="008F3487">
            <w:pPr>
              <w:spacing w:before="0" w:after="0" w:line="240" w:lineRule="auto"/>
              <w:contextualSpacing/>
              <w:rPr>
                <w:rFonts w:cs="Arial"/>
              </w:rPr>
            </w:pPr>
            <w:r w:rsidRPr="0084438E">
              <w:rPr>
                <w:rFonts w:cs="Arial"/>
              </w:rPr>
              <w:t>Report on Web application for ML’s management</w:t>
            </w:r>
          </w:p>
        </w:tc>
      </w:tr>
      <w:tr w:rsidR="000909EF" w:rsidRPr="009D5BD6" w14:paraId="1EBFCEA2" w14:textId="77777777" w:rsidTr="00523EFA">
        <w:trPr>
          <w:trHeight w:val="567"/>
        </w:trPr>
        <w:tc>
          <w:tcPr>
            <w:tcW w:w="1978" w:type="dxa"/>
            <w:shd w:val="clear" w:color="auto" w:fill="FFFF66"/>
            <w:vAlign w:val="center"/>
          </w:tcPr>
          <w:p w14:paraId="78320EDE" w14:textId="77777777" w:rsidR="000909EF" w:rsidRPr="009D5BD6" w:rsidRDefault="000909EF" w:rsidP="008F3487">
            <w:pPr>
              <w:spacing w:before="0" w:after="0" w:line="240" w:lineRule="auto"/>
              <w:contextualSpacing/>
              <w:rPr>
                <w:rFonts w:cs="Arial"/>
              </w:rPr>
            </w:pPr>
            <w:r w:rsidRPr="009D5BD6">
              <w:rPr>
                <w:rFonts w:cs="Arial"/>
              </w:rPr>
              <w:t>Work Package</w:t>
            </w:r>
          </w:p>
        </w:tc>
        <w:tc>
          <w:tcPr>
            <w:tcW w:w="6409" w:type="dxa"/>
            <w:vAlign w:val="center"/>
          </w:tcPr>
          <w:p w14:paraId="33715B14" w14:textId="7C87E00E" w:rsidR="000909EF" w:rsidRPr="009D5BD6" w:rsidRDefault="00AF314C" w:rsidP="008F3487">
            <w:pPr>
              <w:spacing w:before="0" w:after="0" w:line="240" w:lineRule="auto"/>
              <w:contextualSpacing/>
              <w:rPr>
                <w:rFonts w:cs="Arial"/>
              </w:rPr>
            </w:pPr>
            <w:r>
              <w:rPr>
                <w:rFonts w:cs="Arial"/>
              </w:rPr>
              <w:t>WP</w:t>
            </w:r>
            <w:r w:rsidR="003F7462">
              <w:rPr>
                <w:rFonts w:cs="Arial"/>
              </w:rPr>
              <w:t>2</w:t>
            </w:r>
          </w:p>
        </w:tc>
      </w:tr>
      <w:tr w:rsidR="000909EF" w:rsidRPr="009D5BD6" w14:paraId="0E285731" w14:textId="77777777" w:rsidTr="00523EFA">
        <w:trPr>
          <w:trHeight w:val="567"/>
        </w:trPr>
        <w:tc>
          <w:tcPr>
            <w:tcW w:w="1978" w:type="dxa"/>
            <w:shd w:val="clear" w:color="auto" w:fill="FFFF66"/>
            <w:vAlign w:val="center"/>
          </w:tcPr>
          <w:p w14:paraId="3F66D174" w14:textId="77777777" w:rsidR="000909EF" w:rsidRPr="009D5BD6" w:rsidRDefault="000909EF" w:rsidP="008F3487">
            <w:pPr>
              <w:spacing w:before="0" w:after="0" w:line="240" w:lineRule="auto"/>
              <w:contextualSpacing/>
              <w:rPr>
                <w:rFonts w:cs="Arial"/>
              </w:rPr>
            </w:pPr>
            <w:r w:rsidRPr="009D5BD6">
              <w:rPr>
                <w:rFonts w:cs="Arial"/>
              </w:rPr>
              <w:t>Nature</w:t>
            </w:r>
            <w:r w:rsidRPr="009D5BD6">
              <w:rPr>
                <w:rStyle w:val="FootnoteReference"/>
                <w:rFonts w:cs="Arial"/>
              </w:rPr>
              <w:footnoteReference w:id="2"/>
            </w:r>
          </w:p>
        </w:tc>
        <w:tc>
          <w:tcPr>
            <w:tcW w:w="6409" w:type="dxa"/>
            <w:vAlign w:val="center"/>
          </w:tcPr>
          <w:p w14:paraId="667E163F" w14:textId="575EF836" w:rsidR="000909EF" w:rsidRPr="009D5BD6" w:rsidRDefault="00AF314C" w:rsidP="008F3487">
            <w:pPr>
              <w:spacing w:before="0" w:after="0" w:line="240" w:lineRule="auto"/>
              <w:contextualSpacing/>
              <w:rPr>
                <w:rFonts w:cs="Arial"/>
              </w:rPr>
            </w:pPr>
            <w:r>
              <w:rPr>
                <w:rFonts w:cs="Arial"/>
              </w:rPr>
              <w:t>R</w:t>
            </w:r>
          </w:p>
        </w:tc>
      </w:tr>
      <w:tr w:rsidR="000909EF" w:rsidRPr="009D5BD6" w14:paraId="3B9E6E5E" w14:textId="77777777" w:rsidTr="00523EFA">
        <w:trPr>
          <w:trHeight w:val="567"/>
        </w:trPr>
        <w:tc>
          <w:tcPr>
            <w:tcW w:w="1978" w:type="dxa"/>
            <w:shd w:val="clear" w:color="auto" w:fill="FFFF66"/>
            <w:vAlign w:val="center"/>
          </w:tcPr>
          <w:p w14:paraId="3CA5A048" w14:textId="77777777" w:rsidR="000909EF" w:rsidRPr="009D5BD6" w:rsidRDefault="000909EF" w:rsidP="008F3487">
            <w:pPr>
              <w:spacing w:before="0" w:after="0" w:line="240" w:lineRule="auto"/>
              <w:contextualSpacing/>
              <w:rPr>
                <w:rFonts w:cs="Arial"/>
              </w:rPr>
            </w:pPr>
            <w:r w:rsidRPr="009D5BD6">
              <w:rPr>
                <w:rFonts w:cs="Arial"/>
              </w:rPr>
              <w:t>Dissemination</w:t>
            </w:r>
            <w:r w:rsidRPr="009D5BD6">
              <w:rPr>
                <w:rStyle w:val="FootnoteReference"/>
                <w:rFonts w:cs="Arial"/>
              </w:rPr>
              <w:footnoteReference w:id="3"/>
            </w:r>
          </w:p>
        </w:tc>
        <w:tc>
          <w:tcPr>
            <w:tcW w:w="6409" w:type="dxa"/>
            <w:vAlign w:val="center"/>
          </w:tcPr>
          <w:p w14:paraId="3902CDD0" w14:textId="3A23B8B9" w:rsidR="000909EF" w:rsidRPr="009D5BD6" w:rsidRDefault="00831FF1" w:rsidP="008F3487">
            <w:pPr>
              <w:spacing w:before="0" w:after="0" w:line="240" w:lineRule="auto"/>
              <w:contextualSpacing/>
              <w:rPr>
                <w:rFonts w:cs="Arial"/>
              </w:rPr>
            </w:pPr>
            <w:r>
              <w:rPr>
                <w:rFonts w:cs="Arial"/>
              </w:rPr>
              <w:t>CO</w:t>
            </w:r>
          </w:p>
        </w:tc>
      </w:tr>
      <w:tr w:rsidR="000909EF" w:rsidRPr="00895362" w14:paraId="14202039" w14:textId="77777777" w:rsidTr="00523EFA">
        <w:trPr>
          <w:trHeight w:val="567"/>
        </w:trPr>
        <w:tc>
          <w:tcPr>
            <w:tcW w:w="1978" w:type="dxa"/>
            <w:shd w:val="clear" w:color="auto" w:fill="FFFF66"/>
            <w:vAlign w:val="center"/>
          </w:tcPr>
          <w:p w14:paraId="47FCE2C4" w14:textId="32F581C5" w:rsidR="000909EF" w:rsidRPr="009D5BD6" w:rsidRDefault="000909EF" w:rsidP="00591449">
            <w:pPr>
              <w:spacing w:before="0" w:after="60" w:line="240" w:lineRule="auto"/>
              <w:rPr>
                <w:rFonts w:cs="Arial"/>
              </w:rPr>
            </w:pPr>
            <w:r w:rsidRPr="009D5BD6">
              <w:rPr>
                <w:rFonts w:cs="Arial"/>
              </w:rPr>
              <w:t>Editor</w:t>
            </w:r>
            <w:r w:rsidR="00D74E88">
              <w:rPr>
                <w:rFonts w:cs="Arial"/>
              </w:rPr>
              <w:t>s</w:t>
            </w:r>
          </w:p>
        </w:tc>
        <w:tc>
          <w:tcPr>
            <w:tcW w:w="6409" w:type="dxa"/>
            <w:vAlign w:val="center"/>
          </w:tcPr>
          <w:p w14:paraId="4B945225" w14:textId="087853ED" w:rsidR="000909EF" w:rsidRPr="00410075" w:rsidRDefault="00F256ED" w:rsidP="00591449">
            <w:pPr>
              <w:spacing w:before="0" w:after="60" w:line="240" w:lineRule="auto"/>
              <w:rPr>
                <w:rFonts w:cs="Arial"/>
                <w:lang w:val="it-IT"/>
              </w:rPr>
            </w:pPr>
            <w:r w:rsidRPr="00410075">
              <w:rPr>
                <w:rFonts w:cs="Arial"/>
                <w:lang w:val="it-IT"/>
              </w:rPr>
              <w:t>Lampros Papalampros</w:t>
            </w:r>
            <w:r w:rsidR="00D74E88" w:rsidRPr="00410075">
              <w:rPr>
                <w:rFonts w:cs="Arial"/>
                <w:lang w:val="it-IT"/>
              </w:rPr>
              <w:t xml:space="preserve"> (HOMEOTECH)</w:t>
            </w:r>
            <w:r w:rsidR="00763B1F">
              <w:rPr>
                <w:rFonts w:cs="Arial"/>
                <w:lang w:val="it-IT"/>
              </w:rPr>
              <w:t>, Charalampos Georgiadis (AUTH)</w:t>
            </w:r>
          </w:p>
        </w:tc>
      </w:tr>
      <w:tr w:rsidR="000909EF" w:rsidRPr="00D74E88" w14:paraId="212B6F41" w14:textId="77777777" w:rsidTr="00523EFA">
        <w:trPr>
          <w:trHeight w:val="567"/>
        </w:trPr>
        <w:tc>
          <w:tcPr>
            <w:tcW w:w="1978" w:type="dxa"/>
            <w:shd w:val="clear" w:color="auto" w:fill="FFFF66"/>
            <w:vAlign w:val="center"/>
          </w:tcPr>
          <w:p w14:paraId="2F80E8D3" w14:textId="77777777" w:rsidR="000909EF" w:rsidRPr="009D5BD6" w:rsidRDefault="000909EF" w:rsidP="008F3487">
            <w:pPr>
              <w:spacing w:before="0" w:after="0" w:line="240" w:lineRule="auto"/>
              <w:rPr>
                <w:rFonts w:cs="Arial"/>
              </w:rPr>
            </w:pPr>
            <w:r>
              <w:rPr>
                <w:rFonts w:cs="Arial"/>
              </w:rPr>
              <w:t>Authors</w:t>
            </w:r>
          </w:p>
        </w:tc>
        <w:tc>
          <w:tcPr>
            <w:tcW w:w="6409" w:type="dxa"/>
            <w:vAlign w:val="center"/>
          </w:tcPr>
          <w:p w14:paraId="6039104C" w14:textId="26374C74" w:rsidR="007263C0" w:rsidRPr="00410075" w:rsidRDefault="007263C0" w:rsidP="00591449">
            <w:pPr>
              <w:spacing w:before="0" w:after="20" w:line="240" w:lineRule="auto"/>
              <w:rPr>
                <w:rFonts w:cs="Arial"/>
                <w:lang w:val="it-IT"/>
              </w:rPr>
            </w:pPr>
            <w:r w:rsidRPr="00410075">
              <w:rPr>
                <w:rFonts w:cs="Arial"/>
                <w:lang w:val="it-IT"/>
              </w:rPr>
              <w:t>Juan Pedro Carbonell-Rivera (UPV)</w:t>
            </w:r>
          </w:p>
          <w:p w14:paraId="2C3E27EE" w14:textId="7F1E51EF" w:rsidR="007263C0" w:rsidRPr="00410075" w:rsidRDefault="00330028" w:rsidP="00591449">
            <w:pPr>
              <w:spacing w:before="0" w:after="20" w:line="240" w:lineRule="auto"/>
              <w:rPr>
                <w:rFonts w:cs="Arial"/>
                <w:lang w:val="es-ES"/>
              </w:rPr>
            </w:pPr>
            <w:r w:rsidRPr="00410075">
              <w:rPr>
                <w:rFonts w:cs="Arial"/>
                <w:lang w:val="es-ES"/>
              </w:rPr>
              <w:t xml:space="preserve">Alfonso Abad </w:t>
            </w:r>
            <w:r w:rsidR="00D74E88" w:rsidRPr="00410075">
              <w:rPr>
                <w:rFonts w:cs="Arial"/>
                <w:lang w:val="es-ES"/>
              </w:rPr>
              <w:t>(Cesefor)</w:t>
            </w:r>
          </w:p>
          <w:p w14:paraId="5E8DC1A7" w14:textId="77777777" w:rsidR="001E61BE" w:rsidRPr="00410075" w:rsidRDefault="001E61BE" w:rsidP="00591449">
            <w:pPr>
              <w:spacing w:before="0" w:after="20" w:line="240" w:lineRule="auto"/>
              <w:rPr>
                <w:rFonts w:cs="Arial"/>
                <w:lang w:val="es-ES"/>
              </w:rPr>
            </w:pPr>
            <w:r w:rsidRPr="00410075">
              <w:rPr>
                <w:rFonts w:cs="Arial"/>
                <w:lang w:val="es-ES"/>
              </w:rPr>
              <w:t>Michał Krupiński (CBK PAN)</w:t>
            </w:r>
          </w:p>
          <w:p w14:paraId="7F70B061" w14:textId="581656AD" w:rsidR="00A7674C" w:rsidRPr="00410075" w:rsidRDefault="00A7674C" w:rsidP="00591449">
            <w:pPr>
              <w:spacing w:before="0" w:after="20" w:line="240" w:lineRule="auto"/>
              <w:rPr>
                <w:rFonts w:cs="Arial"/>
                <w:lang w:val="es-ES"/>
              </w:rPr>
            </w:pPr>
            <w:r w:rsidRPr="00410075">
              <w:rPr>
                <w:rFonts w:cs="Arial"/>
                <w:lang w:val="es-ES"/>
              </w:rPr>
              <w:t>Fernando Bezares Sanfelip (Cesefor)</w:t>
            </w:r>
          </w:p>
        </w:tc>
      </w:tr>
      <w:tr w:rsidR="007263C0" w:rsidRPr="00A51EEA" w14:paraId="0C9C7A2A" w14:textId="77777777" w:rsidTr="00523EFA">
        <w:trPr>
          <w:trHeight w:val="567"/>
        </w:trPr>
        <w:tc>
          <w:tcPr>
            <w:tcW w:w="1978" w:type="dxa"/>
            <w:shd w:val="clear" w:color="auto" w:fill="FFFF66"/>
            <w:vAlign w:val="center"/>
          </w:tcPr>
          <w:p w14:paraId="5627F17B" w14:textId="6A712827" w:rsidR="007263C0" w:rsidRDefault="007263C0" w:rsidP="008F3487">
            <w:pPr>
              <w:spacing w:before="0" w:after="0" w:line="240" w:lineRule="auto"/>
              <w:rPr>
                <w:rFonts w:cs="Arial"/>
              </w:rPr>
            </w:pPr>
            <w:r>
              <w:rPr>
                <w:rFonts w:cs="Arial"/>
              </w:rPr>
              <w:t>Developers</w:t>
            </w:r>
          </w:p>
        </w:tc>
        <w:tc>
          <w:tcPr>
            <w:tcW w:w="6409" w:type="dxa"/>
            <w:vAlign w:val="center"/>
          </w:tcPr>
          <w:p w14:paraId="2998BCF3" w14:textId="297F7B9D" w:rsidR="007263C0" w:rsidRPr="00410075" w:rsidRDefault="007263C0" w:rsidP="00591449">
            <w:pPr>
              <w:spacing w:before="0" w:after="20" w:line="240" w:lineRule="auto"/>
              <w:rPr>
                <w:rFonts w:cs="Arial"/>
                <w:lang w:val="es-ES"/>
              </w:rPr>
            </w:pPr>
            <w:r w:rsidRPr="00410075">
              <w:rPr>
                <w:rFonts w:cs="Arial"/>
                <w:lang w:val="es-ES"/>
              </w:rPr>
              <w:t>Marek Ruciński</w:t>
            </w:r>
            <w:r w:rsidR="00561152" w:rsidRPr="00410075">
              <w:rPr>
                <w:rFonts w:cs="Arial"/>
                <w:lang w:val="es-ES"/>
              </w:rPr>
              <w:t xml:space="preserve"> (CBK PAN)</w:t>
            </w:r>
          </w:p>
          <w:p w14:paraId="65D146B2" w14:textId="1AB609A8" w:rsidR="007263C0" w:rsidRPr="00410075" w:rsidRDefault="007263C0" w:rsidP="00591449">
            <w:pPr>
              <w:spacing w:before="0" w:after="20" w:line="240" w:lineRule="auto"/>
              <w:rPr>
                <w:rFonts w:cs="Arial"/>
                <w:lang w:val="es-ES"/>
              </w:rPr>
            </w:pPr>
            <w:r w:rsidRPr="00410075">
              <w:rPr>
                <w:rFonts w:cs="Arial"/>
                <w:lang w:val="es-ES"/>
              </w:rPr>
              <w:t>Fernando Bezares Sanfelip (Cesefor)</w:t>
            </w:r>
          </w:p>
          <w:p w14:paraId="43FD8445" w14:textId="77777777" w:rsidR="00D27F1F" w:rsidRPr="00410075" w:rsidRDefault="00D27F1F" w:rsidP="00D27F1F">
            <w:pPr>
              <w:spacing w:before="0" w:after="20" w:line="240" w:lineRule="auto"/>
              <w:rPr>
                <w:rFonts w:cs="Arial"/>
                <w:lang w:val="es-ES"/>
              </w:rPr>
            </w:pPr>
            <w:r w:rsidRPr="00410075">
              <w:rPr>
                <w:rFonts w:cs="Arial"/>
                <w:lang w:val="es-ES"/>
              </w:rPr>
              <w:t>Lefteris Mystakidis (HOMEOTECH)</w:t>
            </w:r>
          </w:p>
          <w:p w14:paraId="549D40C8" w14:textId="76AAFE7F" w:rsidR="00561152" w:rsidRPr="00410075" w:rsidRDefault="00561152" w:rsidP="00591449">
            <w:pPr>
              <w:spacing w:before="0" w:after="20" w:line="240" w:lineRule="auto"/>
              <w:rPr>
                <w:rFonts w:cs="Arial"/>
                <w:lang w:val="es-ES"/>
              </w:rPr>
            </w:pPr>
            <w:r w:rsidRPr="00410075">
              <w:rPr>
                <w:rFonts w:cs="Arial"/>
                <w:lang w:val="es-ES"/>
              </w:rPr>
              <w:t>Pablo Crespo Peremarch (UPV)</w:t>
            </w:r>
          </w:p>
          <w:p w14:paraId="6277BAB7" w14:textId="6FC83709" w:rsidR="00915FB6" w:rsidRPr="00410075" w:rsidRDefault="00915FB6" w:rsidP="00591449">
            <w:pPr>
              <w:spacing w:before="0" w:after="20" w:line="240" w:lineRule="auto"/>
              <w:rPr>
                <w:rFonts w:cs="Arial"/>
                <w:lang w:val="es-ES"/>
              </w:rPr>
            </w:pPr>
            <w:r w:rsidRPr="00410075">
              <w:rPr>
                <w:rFonts w:cs="Arial"/>
                <w:lang w:val="es-ES"/>
              </w:rPr>
              <w:t>Zoi Touloudi (AUTH)</w:t>
            </w:r>
          </w:p>
          <w:p w14:paraId="271DC91E" w14:textId="77777777" w:rsidR="001E61BE" w:rsidRPr="00410075" w:rsidRDefault="00D74E88" w:rsidP="00591449">
            <w:pPr>
              <w:spacing w:before="0" w:after="20" w:line="240" w:lineRule="auto"/>
              <w:rPr>
                <w:rFonts w:cs="Arial"/>
                <w:lang w:val="es-ES"/>
              </w:rPr>
            </w:pPr>
            <w:r w:rsidRPr="00410075">
              <w:rPr>
                <w:rFonts w:cs="Arial"/>
                <w:lang w:val="es-ES"/>
              </w:rPr>
              <w:t>Giorgos Spanos (AUTH)</w:t>
            </w:r>
          </w:p>
          <w:p w14:paraId="5567DD2A" w14:textId="71F5CB07" w:rsidR="00915FB6" w:rsidRPr="00410075" w:rsidRDefault="00915FB6" w:rsidP="00831FF1">
            <w:pPr>
              <w:spacing w:before="0" w:after="0" w:line="240" w:lineRule="auto"/>
              <w:rPr>
                <w:rFonts w:cs="Arial"/>
                <w:lang w:val="es-ES"/>
              </w:rPr>
            </w:pPr>
            <w:r w:rsidRPr="00410075">
              <w:rPr>
                <w:rFonts w:cs="Arial"/>
                <w:lang w:val="es-ES"/>
              </w:rPr>
              <w:t>Sebastian Aleksandrowicz (CBK PAN)</w:t>
            </w:r>
          </w:p>
        </w:tc>
      </w:tr>
      <w:tr w:rsidR="000909EF" w:rsidRPr="00F935E5" w14:paraId="04C5B120" w14:textId="77777777" w:rsidTr="00523EFA">
        <w:trPr>
          <w:trHeight w:val="567"/>
        </w:trPr>
        <w:tc>
          <w:tcPr>
            <w:tcW w:w="1978" w:type="dxa"/>
            <w:shd w:val="clear" w:color="auto" w:fill="FFFF66"/>
            <w:vAlign w:val="center"/>
          </w:tcPr>
          <w:p w14:paraId="1A57C763" w14:textId="77777777" w:rsidR="000909EF" w:rsidRPr="009D5BD6" w:rsidRDefault="000909EF" w:rsidP="008F3487">
            <w:pPr>
              <w:spacing w:before="0" w:after="0" w:line="240" w:lineRule="auto"/>
              <w:rPr>
                <w:rFonts w:cs="Arial"/>
              </w:rPr>
            </w:pPr>
            <w:r w:rsidRPr="009D5BD6">
              <w:rPr>
                <w:rFonts w:cs="Arial"/>
              </w:rPr>
              <w:lastRenderedPageBreak/>
              <w:t>Contributors</w:t>
            </w:r>
          </w:p>
        </w:tc>
        <w:tc>
          <w:tcPr>
            <w:tcW w:w="6409" w:type="dxa"/>
            <w:vAlign w:val="center"/>
          </w:tcPr>
          <w:p w14:paraId="4018BBE0" w14:textId="1ECDDFA6" w:rsidR="00591449" w:rsidRDefault="00591449" w:rsidP="00591449">
            <w:pPr>
              <w:spacing w:before="0" w:after="20" w:line="240" w:lineRule="auto"/>
              <w:rPr>
                <w:rFonts w:cs="Arial"/>
                <w:lang w:val="it-IT"/>
              </w:rPr>
            </w:pPr>
            <w:r w:rsidRPr="00410075">
              <w:rPr>
                <w:rFonts w:cs="Arial"/>
                <w:lang w:val="it-IT"/>
              </w:rPr>
              <w:t>Charalampos Georgiadis (AUTH)</w:t>
            </w:r>
          </w:p>
          <w:p w14:paraId="19C20A24" w14:textId="13D50AAC" w:rsidR="005B3270" w:rsidRDefault="005B3270" w:rsidP="005B3270">
            <w:pPr>
              <w:spacing w:before="0" w:after="20" w:line="240" w:lineRule="auto"/>
              <w:rPr>
                <w:rFonts w:cs="Arial"/>
                <w:lang w:val="it-IT"/>
              </w:rPr>
            </w:pPr>
            <w:r w:rsidRPr="00410075">
              <w:rPr>
                <w:rFonts w:cs="Arial"/>
                <w:lang w:val="it-IT"/>
              </w:rPr>
              <w:t>Dzaner Emin (IABG)</w:t>
            </w:r>
          </w:p>
          <w:p w14:paraId="7E4FC378" w14:textId="77777777" w:rsidR="005B3270" w:rsidRPr="00410075" w:rsidRDefault="005B3270" w:rsidP="005B3270">
            <w:pPr>
              <w:spacing w:before="0" w:after="20" w:line="240" w:lineRule="auto"/>
              <w:rPr>
                <w:rFonts w:cs="Arial"/>
                <w:lang w:val="it-IT"/>
              </w:rPr>
            </w:pPr>
            <w:r w:rsidRPr="00410075">
              <w:rPr>
                <w:rFonts w:cs="Arial"/>
                <w:lang w:val="it-IT"/>
              </w:rPr>
              <w:t>Franscisco Gallego Ciprés (Cesefor)</w:t>
            </w:r>
          </w:p>
          <w:p w14:paraId="6F5922D4" w14:textId="4006B51E" w:rsidR="001E61BE" w:rsidRPr="00410075" w:rsidRDefault="001E61BE" w:rsidP="00591449">
            <w:pPr>
              <w:spacing w:before="0" w:after="20" w:line="240" w:lineRule="auto"/>
              <w:rPr>
                <w:rFonts w:cs="Arial"/>
                <w:lang w:val="it-IT"/>
              </w:rPr>
            </w:pPr>
            <w:r w:rsidRPr="00410075">
              <w:rPr>
                <w:rFonts w:cs="Arial"/>
                <w:lang w:val="it-IT"/>
              </w:rPr>
              <w:t>Jesús Torralba Pérez (UPV)</w:t>
            </w:r>
          </w:p>
          <w:p w14:paraId="3488F257" w14:textId="5BF63DAD" w:rsidR="005E41EA" w:rsidRPr="00410075" w:rsidRDefault="005E41EA" w:rsidP="00591449">
            <w:pPr>
              <w:spacing w:before="0" w:after="20" w:line="240" w:lineRule="auto"/>
              <w:rPr>
                <w:rFonts w:cs="Arial"/>
                <w:lang w:val="pt-PT"/>
              </w:rPr>
            </w:pPr>
            <w:r w:rsidRPr="00410075">
              <w:rPr>
                <w:rFonts w:cs="Arial"/>
                <w:lang w:val="it-IT"/>
              </w:rPr>
              <w:t>Marta Milczarek (CBK PAN)</w:t>
            </w:r>
          </w:p>
        </w:tc>
      </w:tr>
      <w:tr w:rsidR="000909EF" w:rsidRPr="009D5BD6" w14:paraId="44D2E22E" w14:textId="77777777" w:rsidTr="00523EFA">
        <w:trPr>
          <w:trHeight w:val="567"/>
        </w:trPr>
        <w:tc>
          <w:tcPr>
            <w:tcW w:w="1978" w:type="dxa"/>
            <w:shd w:val="clear" w:color="auto" w:fill="FFFF66"/>
            <w:vAlign w:val="center"/>
          </w:tcPr>
          <w:p w14:paraId="2F28D0F9" w14:textId="77777777" w:rsidR="000909EF" w:rsidRPr="009D5BD6" w:rsidRDefault="000909EF" w:rsidP="008F3487">
            <w:pPr>
              <w:spacing w:before="0" w:after="0" w:line="240" w:lineRule="auto"/>
              <w:rPr>
                <w:rFonts w:cs="Arial"/>
              </w:rPr>
            </w:pPr>
            <w:r w:rsidRPr="009D5BD6">
              <w:rPr>
                <w:rFonts w:cs="Arial"/>
              </w:rPr>
              <w:t>Date</w:t>
            </w:r>
          </w:p>
        </w:tc>
        <w:tc>
          <w:tcPr>
            <w:tcW w:w="6409" w:type="dxa"/>
            <w:vAlign w:val="center"/>
          </w:tcPr>
          <w:p w14:paraId="4BE5AAB6" w14:textId="433928FC" w:rsidR="000909EF" w:rsidRPr="002721B5" w:rsidRDefault="00591449" w:rsidP="008F3487">
            <w:pPr>
              <w:spacing w:before="0" w:after="0" w:line="240" w:lineRule="auto"/>
              <w:rPr>
                <w:rFonts w:cs="Arial"/>
                <w:lang w:val="es-ES"/>
              </w:rPr>
            </w:pPr>
            <w:r w:rsidRPr="005B3270">
              <w:rPr>
                <w:rFonts w:cs="Arial"/>
                <w:lang w:val="es-ES"/>
              </w:rPr>
              <w:t>2</w:t>
            </w:r>
            <w:r w:rsidR="00A926A4">
              <w:rPr>
                <w:rFonts w:cs="Arial"/>
                <w:lang w:val="es-ES"/>
              </w:rPr>
              <w:t>8</w:t>
            </w:r>
            <w:r w:rsidR="002721B5" w:rsidRPr="005B3270">
              <w:rPr>
                <w:rFonts w:cs="Arial"/>
                <w:lang w:val="es-ES"/>
              </w:rPr>
              <w:t>.1</w:t>
            </w:r>
            <w:r w:rsidR="001E61BE" w:rsidRPr="005B3270">
              <w:rPr>
                <w:rFonts w:cs="Arial"/>
                <w:lang w:val="es-ES"/>
              </w:rPr>
              <w:t>2</w:t>
            </w:r>
            <w:r w:rsidR="002721B5" w:rsidRPr="005B3270">
              <w:rPr>
                <w:rFonts w:cs="Arial"/>
                <w:lang w:val="es-ES"/>
              </w:rPr>
              <w:t>.</w:t>
            </w:r>
            <w:r w:rsidR="008A6FAF" w:rsidRPr="005B3270">
              <w:rPr>
                <w:rFonts w:cs="Arial"/>
                <w:lang w:val="es-ES"/>
              </w:rPr>
              <w:t>2021</w:t>
            </w:r>
          </w:p>
        </w:tc>
      </w:tr>
    </w:tbl>
    <w:p w14:paraId="27DBC491" w14:textId="3510BA21" w:rsidR="00CE1EB0" w:rsidRDefault="00CE1EB0" w:rsidP="00CE1EB0">
      <w:bookmarkStart w:id="1" w:name="_Toc382650060"/>
    </w:p>
    <w:p w14:paraId="6B0C6410" w14:textId="77777777" w:rsidR="00EE2B80" w:rsidRDefault="00EE2B80">
      <w:pPr>
        <w:spacing w:line="300" w:lineRule="exact"/>
        <w:jc w:val="left"/>
      </w:pPr>
      <w:r>
        <w:rPr>
          <w:b/>
          <w:bCs/>
          <w:smallCaps/>
        </w:rPr>
        <w:br w:type="page"/>
      </w:r>
    </w:p>
    <w:p w14:paraId="693BE549" w14:textId="31B4401D" w:rsidR="00523EFA" w:rsidRPr="009D5BD6" w:rsidRDefault="00523EFA" w:rsidP="00523EFA">
      <w:pPr>
        <w:pStyle w:val="Heading1"/>
        <w:numPr>
          <w:ilvl w:val="0"/>
          <w:numId w:val="0"/>
        </w:numPr>
      </w:pPr>
      <w:bookmarkStart w:id="2" w:name="_Toc91577821"/>
      <w:r>
        <w:lastRenderedPageBreak/>
        <w:t>MAIL</w:t>
      </w:r>
      <w:r w:rsidRPr="009D5BD6">
        <w:t xml:space="preserve"> Consortium</w:t>
      </w:r>
      <w:bookmarkEnd w:id="1"/>
      <w:bookmarkEnd w:id="2"/>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389"/>
      </w:tblGrid>
      <w:tr w:rsidR="00DF11E2" w:rsidRPr="00D80DBD" w14:paraId="4D8969B6" w14:textId="77777777" w:rsidTr="008F3487">
        <w:tc>
          <w:tcPr>
            <w:tcW w:w="4106" w:type="dxa"/>
            <w:vAlign w:val="bottom"/>
          </w:tcPr>
          <w:p w14:paraId="39D814E9" w14:textId="77777777" w:rsidR="00DF11E2" w:rsidRDefault="00DF11E2" w:rsidP="008F3487">
            <w:pPr>
              <w:spacing w:after="120" w:line="240" w:lineRule="auto"/>
              <w:jc w:val="center"/>
            </w:pPr>
            <w:r w:rsidRPr="00870446">
              <w:rPr>
                <w:noProof/>
                <w:lang w:eastAsia="en-GB"/>
              </w:rPr>
              <w:drawing>
                <wp:inline distT="0" distB="0" distL="0" distR="0" wp14:anchorId="491AE6E1" wp14:editId="2818342F">
                  <wp:extent cx="647505" cy="619760"/>
                  <wp:effectExtent l="0" t="0" r="635" b="8890"/>
                  <wp:docPr id="23" name="Picture 5"/>
                  <wp:cNvGraphicFramePr/>
                  <a:graphic xmlns:a="http://schemas.openxmlformats.org/drawingml/2006/main">
                    <a:graphicData uri="http://schemas.openxmlformats.org/drawingml/2006/picture">
                      <pic:pic xmlns:pic="http://schemas.openxmlformats.org/drawingml/2006/picture">
                        <pic:nvPicPr>
                          <pic:cNvPr id="8282" name="Picture 15" descr="auth_logo_colo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51571" cy="623652"/>
                          </a:xfrm>
                          <a:prstGeom prst="rect">
                            <a:avLst/>
                          </a:prstGeom>
                          <a:noFill/>
                          <a:ln w="9525">
                            <a:noFill/>
                            <a:miter lim="800000"/>
                            <a:headEnd/>
                            <a:tailEnd/>
                          </a:ln>
                        </pic:spPr>
                      </pic:pic>
                    </a:graphicData>
                  </a:graphic>
                </wp:inline>
              </w:drawing>
            </w:r>
          </w:p>
          <w:p w14:paraId="31A6FDFF" w14:textId="77777777" w:rsidR="00DF11E2" w:rsidRDefault="00DF11E2" w:rsidP="008F3487">
            <w:pPr>
              <w:spacing w:after="120" w:line="240" w:lineRule="auto"/>
              <w:jc w:val="center"/>
            </w:pPr>
            <w:r>
              <w:t>Aristotle University of Thessaloniki (AUTH) Greece</w:t>
            </w:r>
          </w:p>
        </w:tc>
        <w:tc>
          <w:tcPr>
            <w:tcW w:w="4389" w:type="dxa"/>
            <w:vAlign w:val="bottom"/>
          </w:tcPr>
          <w:p w14:paraId="6E6AE0D2" w14:textId="77777777" w:rsidR="00DF11E2" w:rsidRDefault="00DF11E2" w:rsidP="008F3487">
            <w:pPr>
              <w:spacing w:after="120" w:line="240" w:lineRule="auto"/>
              <w:jc w:val="center"/>
            </w:pPr>
            <w:r w:rsidRPr="00870446">
              <w:rPr>
                <w:noProof/>
                <w:lang w:eastAsia="en-GB"/>
              </w:rPr>
              <w:drawing>
                <wp:inline distT="0" distB="0" distL="0" distR="0" wp14:anchorId="4396BEDF" wp14:editId="09255C03">
                  <wp:extent cx="751967" cy="3048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8285"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5831" cy="306366"/>
                          </a:xfrm>
                          <a:prstGeom prst="rect">
                            <a:avLst/>
                          </a:prstGeom>
                          <a:noFill/>
                          <a:ln w="9525">
                            <a:noFill/>
                            <a:miter lim="800000"/>
                            <a:headEnd/>
                            <a:tailEnd/>
                          </a:ln>
                        </pic:spPr>
                      </pic:pic>
                    </a:graphicData>
                  </a:graphic>
                </wp:inline>
              </w:drawing>
            </w:r>
          </w:p>
          <w:p w14:paraId="153FD98B" w14:textId="77777777" w:rsidR="00DF11E2" w:rsidRPr="00AF314C" w:rsidRDefault="00DF11E2" w:rsidP="008F3487">
            <w:pPr>
              <w:spacing w:after="120" w:line="240" w:lineRule="auto"/>
              <w:jc w:val="center"/>
              <w:rPr>
                <w:lang w:val="de-DE"/>
              </w:rPr>
            </w:pPr>
            <w:r w:rsidRPr="00AF314C">
              <w:rPr>
                <w:lang w:val="de-DE"/>
              </w:rPr>
              <w:t>Industrieanlagen Betriebsgesellschaft MBH (IABG) Germany</w:t>
            </w:r>
          </w:p>
        </w:tc>
      </w:tr>
      <w:tr w:rsidR="00DF11E2" w14:paraId="0C5069B7" w14:textId="77777777" w:rsidTr="008F3487">
        <w:tc>
          <w:tcPr>
            <w:tcW w:w="4106" w:type="dxa"/>
            <w:vAlign w:val="center"/>
          </w:tcPr>
          <w:p w14:paraId="2BA93825" w14:textId="77777777" w:rsidR="00DF11E2" w:rsidRDefault="00DF11E2" w:rsidP="008F3487">
            <w:pPr>
              <w:spacing w:after="120" w:line="240" w:lineRule="auto"/>
              <w:jc w:val="center"/>
            </w:pPr>
            <w:r w:rsidRPr="00870446">
              <w:rPr>
                <w:noProof/>
                <w:lang w:eastAsia="en-GB"/>
              </w:rPr>
              <w:drawing>
                <wp:inline distT="0" distB="0" distL="0" distR="0" wp14:anchorId="7947A140" wp14:editId="4C01FD00">
                  <wp:extent cx="411480" cy="462280"/>
                  <wp:effectExtent l="0" t="0" r="7620" b="0"/>
                  <wp:docPr id="21" name="Picture 21"/>
                  <wp:cNvGraphicFramePr/>
                  <a:graphic xmlns:a="http://schemas.openxmlformats.org/drawingml/2006/main">
                    <a:graphicData uri="http://schemas.openxmlformats.org/drawingml/2006/picture">
                      <pic:pic xmlns:pic="http://schemas.openxmlformats.org/drawingml/2006/picture">
                        <pic:nvPicPr>
                          <pic:cNvPr id="8284" name="Picture 18" descr="images.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12008" cy="462873"/>
                          </a:xfrm>
                          <a:prstGeom prst="rect">
                            <a:avLst/>
                          </a:prstGeom>
                          <a:noFill/>
                          <a:ln w="9525">
                            <a:noFill/>
                            <a:miter lim="800000"/>
                            <a:headEnd/>
                            <a:tailEnd/>
                          </a:ln>
                        </pic:spPr>
                      </pic:pic>
                    </a:graphicData>
                  </a:graphic>
                </wp:inline>
              </w:drawing>
            </w:r>
          </w:p>
          <w:p w14:paraId="15DBB2CB" w14:textId="77777777" w:rsidR="00DF11E2" w:rsidRDefault="00DF11E2" w:rsidP="008F3487">
            <w:pPr>
              <w:spacing w:after="120" w:line="240" w:lineRule="auto"/>
              <w:jc w:val="center"/>
            </w:pPr>
            <w:r>
              <w:t>Gounaris N. – Kontos K. OE (HOMEOTECH) Greece</w:t>
            </w:r>
          </w:p>
        </w:tc>
        <w:tc>
          <w:tcPr>
            <w:tcW w:w="4389" w:type="dxa"/>
            <w:vAlign w:val="center"/>
          </w:tcPr>
          <w:p w14:paraId="2866D6EF" w14:textId="77777777" w:rsidR="00DF11E2" w:rsidRDefault="00DF11E2" w:rsidP="008F3487">
            <w:pPr>
              <w:spacing w:after="120" w:line="240" w:lineRule="auto"/>
              <w:jc w:val="center"/>
            </w:pPr>
            <w:r w:rsidRPr="00870446">
              <w:rPr>
                <w:noProof/>
                <w:lang w:eastAsia="en-GB"/>
              </w:rPr>
              <w:drawing>
                <wp:anchor distT="0" distB="0" distL="114300" distR="114300" simplePos="0" relativeHeight="251658240" behindDoc="0" locked="0" layoutInCell="1" allowOverlap="1" wp14:anchorId="0353C072" wp14:editId="3F0A87EB">
                  <wp:simplePos x="0" y="0"/>
                  <wp:positionH relativeFrom="column">
                    <wp:posOffset>1071880</wp:posOffset>
                  </wp:positionH>
                  <wp:positionV relativeFrom="paragraph">
                    <wp:posOffset>-427355</wp:posOffset>
                  </wp:positionV>
                  <wp:extent cx="682625" cy="404495"/>
                  <wp:effectExtent l="0" t="0" r="3175"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83" name="Picture 1" descr="cnr_iia"/>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682625" cy="404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Centrum Badan Kosmicznych Polskiej Akademii Nauk (CBK PAN) Poland</w:t>
            </w:r>
            <w:r w:rsidRPr="00870446">
              <w:rPr>
                <w:noProof/>
              </w:rPr>
              <w:t xml:space="preserve"> </w:t>
            </w:r>
          </w:p>
        </w:tc>
      </w:tr>
      <w:tr w:rsidR="00DF11E2" w:rsidRPr="00D80DBD" w14:paraId="13CD5B15" w14:textId="77777777" w:rsidTr="008F3487">
        <w:tc>
          <w:tcPr>
            <w:tcW w:w="4106" w:type="dxa"/>
            <w:vAlign w:val="center"/>
          </w:tcPr>
          <w:p w14:paraId="03F451A0" w14:textId="77777777" w:rsidR="00DF11E2" w:rsidRDefault="00DF11E2" w:rsidP="008F3487">
            <w:pPr>
              <w:spacing w:after="120" w:line="240" w:lineRule="auto"/>
              <w:jc w:val="center"/>
            </w:pPr>
            <w:r w:rsidRPr="00870446">
              <w:rPr>
                <w:noProof/>
                <w:lang w:eastAsia="en-GB"/>
              </w:rPr>
              <w:drawing>
                <wp:inline distT="0" distB="0" distL="0" distR="0" wp14:anchorId="120D0630" wp14:editId="18B31251">
                  <wp:extent cx="1127095" cy="39837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7" descr="geo"/>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27095" cy="398376"/>
                          </a:xfrm>
                          <a:prstGeom prst="rect">
                            <a:avLst/>
                          </a:prstGeom>
                          <a:noFill/>
                          <a:ln w="9525">
                            <a:noFill/>
                            <a:miter lim="800000"/>
                            <a:headEnd/>
                            <a:tailEnd/>
                          </a:ln>
                        </pic:spPr>
                      </pic:pic>
                    </a:graphicData>
                  </a:graphic>
                </wp:inline>
              </w:drawing>
            </w:r>
          </w:p>
          <w:p w14:paraId="4EEC06D2" w14:textId="77777777" w:rsidR="00DF11E2" w:rsidRPr="00AF314C" w:rsidRDefault="00DF11E2" w:rsidP="008F3487">
            <w:pPr>
              <w:spacing w:after="120" w:line="240" w:lineRule="auto"/>
              <w:jc w:val="center"/>
              <w:rPr>
                <w:lang w:val="es-ES"/>
              </w:rPr>
            </w:pPr>
            <w:r w:rsidRPr="00AF314C">
              <w:rPr>
                <w:lang w:val="es-ES"/>
              </w:rPr>
              <w:t>Universitat Politecnica de Valencia (UPV) Spain</w:t>
            </w:r>
          </w:p>
        </w:tc>
        <w:tc>
          <w:tcPr>
            <w:tcW w:w="4389" w:type="dxa"/>
            <w:vAlign w:val="center"/>
          </w:tcPr>
          <w:p w14:paraId="4FCE79C2" w14:textId="77777777" w:rsidR="00DF11E2" w:rsidRDefault="00DF11E2" w:rsidP="008F3487">
            <w:pPr>
              <w:spacing w:after="120" w:line="240" w:lineRule="auto"/>
              <w:jc w:val="center"/>
            </w:pPr>
            <w:r w:rsidRPr="00870446">
              <w:rPr>
                <w:noProof/>
                <w:lang w:eastAsia="en-GB"/>
              </w:rPr>
              <w:drawing>
                <wp:inline distT="0" distB="0" distL="0" distR="0" wp14:anchorId="28D26DB7" wp14:editId="2BC7D97A">
                  <wp:extent cx="892800" cy="37486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 name="Picture 6" descr="121008Logo HCP.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92800" cy="374860"/>
                          </a:xfrm>
                          <a:prstGeom prst="rect">
                            <a:avLst/>
                          </a:prstGeom>
                          <a:noFill/>
                          <a:ln w="9525">
                            <a:noFill/>
                            <a:miter lim="800000"/>
                            <a:headEnd/>
                            <a:tailEnd/>
                          </a:ln>
                        </pic:spPr>
                      </pic:pic>
                    </a:graphicData>
                  </a:graphic>
                </wp:inline>
              </w:drawing>
            </w:r>
          </w:p>
          <w:p w14:paraId="3F21EEA7" w14:textId="77777777" w:rsidR="00DF11E2" w:rsidRPr="00AF314C" w:rsidRDefault="00DF11E2" w:rsidP="008F3487">
            <w:pPr>
              <w:spacing w:after="120" w:line="240" w:lineRule="auto"/>
              <w:jc w:val="center"/>
              <w:rPr>
                <w:lang w:val="es-ES"/>
              </w:rPr>
            </w:pPr>
            <w:r w:rsidRPr="00AF314C">
              <w:rPr>
                <w:lang w:val="es-ES"/>
              </w:rPr>
              <w:t>Fundacion Centro De Servicios Y Promocion FOrestral Y de su Industria De Castilla y Leon (CESEFOR) Spain</w:t>
            </w:r>
          </w:p>
        </w:tc>
      </w:tr>
    </w:tbl>
    <w:p w14:paraId="5B347B27" w14:textId="7DCEF9DF" w:rsidR="00864221" w:rsidRDefault="00864221" w:rsidP="00523EFA">
      <w:pPr>
        <w:rPr>
          <w:lang w:val="es-ES"/>
        </w:rPr>
      </w:pPr>
    </w:p>
    <w:p w14:paraId="0854D8A6" w14:textId="77777777" w:rsidR="00864221" w:rsidRDefault="00864221">
      <w:pPr>
        <w:spacing w:line="300" w:lineRule="exact"/>
        <w:jc w:val="left"/>
        <w:rPr>
          <w:lang w:val="es-ES"/>
        </w:rPr>
      </w:pPr>
      <w:r>
        <w:rPr>
          <w:lang w:val="es-ES"/>
        </w:rPr>
        <w:br w:type="page"/>
      </w:r>
    </w:p>
    <w:p w14:paraId="07656189" w14:textId="77777777" w:rsidR="009B3BE6" w:rsidRPr="00C60499" w:rsidRDefault="009B3BE6" w:rsidP="009B3BE6">
      <w:pPr>
        <w:pStyle w:val="Heading1"/>
        <w:numPr>
          <w:ilvl w:val="0"/>
          <w:numId w:val="0"/>
        </w:numPr>
      </w:pPr>
      <w:bookmarkStart w:id="3" w:name="_Toc91577822"/>
      <w:r w:rsidRPr="00C60499">
        <w:lastRenderedPageBreak/>
        <w:t>Abbreviations</w:t>
      </w:r>
      <w:bookmarkEnd w:id="0"/>
      <w:bookmarkEnd w:id="3"/>
    </w:p>
    <w:tbl>
      <w:tblPr>
        <w:tblW w:w="0" w:type="auto"/>
        <w:tblInd w:w="108" w:type="dxa"/>
        <w:tblLook w:val="04A0" w:firstRow="1" w:lastRow="0" w:firstColumn="1" w:lastColumn="0" w:noHBand="0" w:noVBand="1"/>
      </w:tblPr>
      <w:tblGrid>
        <w:gridCol w:w="2105"/>
        <w:gridCol w:w="6292"/>
      </w:tblGrid>
      <w:tr w:rsidR="009B3BE6" w:rsidRPr="00C60499" w14:paraId="52ADE20F" w14:textId="77777777" w:rsidTr="002177AF">
        <w:trPr>
          <w:trHeight w:hRule="exact" w:val="567"/>
        </w:trPr>
        <w:tc>
          <w:tcPr>
            <w:tcW w:w="2105" w:type="dxa"/>
            <w:tcBorders>
              <w:right w:val="single" w:sz="4" w:space="0" w:color="auto"/>
            </w:tcBorders>
            <w:shd w:val="clear" w:color="auto" w:fill="FFC000"/>
            <w:vAlign w:val="center"/>
          </w:tcPr>
          <w:p w14:paraId="575B7A7E" w14:textId="77777777" w:rsidR="009B3BE6" w:rsidRPr="00C60499" w:rsidRDefault="009B3BE6" w:rsidP="008F3487">
            <w:pPr>
              <w:spacing w:before="0" w:after="0" w:line="240" w:lineRule="auto"/>
              <w:jc w:val="center"/>
              <w:rPr>
                <w:rStyle w:val="Strong"/>
              </w:rPr>
            </w:pPr>
            <w:r w:rsidRPr="00C60499">
              <w:rPr>
                <w:rStyle w:val="Strong"/>
              </w:rPr>
              <w:t>Term</w:t>
            </w:r>
          </w:p>
        </w:tc>
        <w:tc>
          <w:tcPr>
            <w:tcW w:w="6292" w:type="dxa"/>
            <w:tcBorders>
              <w:left w:val="single" w:sz="4" w:space="0" w:color="auto"/>
            </w:tcBorders>
            <w:shd w:val="clear" w:color="auto" w:fill="FFC000"/>
            <w:vAlign w:val="center"/>
          </w:tcPr>
          <w:p w14:paraId="6B7716AD" w14:textId="77777777" w:rsidR="009B3BE6" w:rsidRPr="00C60499" w:rsidRDefault="009B3BE6" w:rsidP="008F3487">
            <w:pPr>
              <w:spacing w:before="0" w:after="0" w:line="240" w:lineRule="auto"/>
              <w:jc w:val="center"/>
              <w:rPr>
                <w:rStyle w:val="Strong"/>
              </w:rPr>
            </w:pPr>
            <w:r w:rsidRPr="00C60499">
              <w:rPr>
                <w:rStyle w:val="Strong"/>
              </w:rPr>
              <w:t>Explanation</w:t>
            </w:r>
          </w:p>
        </w:tc>
      </w:tr>
      <w:tr w:rsidR="00512491" w:rsidRPr="00C60499" w14:paraId="72BA47B2" w14:textId="77777777" w:rsidTr="002177AF">
        <w:trPr>
          <w:trHeight w:hRule="exact" w:val="567"/>
        </w:trPr>
        <w:tc>
          <w:tcPr>
            <w:tcW w:w="2105" w:type="dxa"/>
            <w:shd w:val="clear" w:color="auto" w:fill="DBF6B9" w:themeFill="accent3" w:themeFillTint="66"/>
            <w:vAlign w:val="center"/>
          </w:tcPr>
          <w:p w14:paraId="1A579296" w14:textId="7CB8D9AC" w:rsidR="00512491" w:rsidRDefault="00512491" w:rsidP="008F3487">
            <w:pPr>
              <w:spacing w:before="0" w:after="0" w:line="240" w:lineRule="auto"/>
              <w:jc w:val="left"/>
            </w:pPr>
            <w:r>
              <w:t>API</w:t>
            </w:r>
          </w:p>
        </w:tc>
        <w:tc>
          <w:tcPr>
            <w:tcW w:w="6292" w:type="dxa"/>
            <w:vAlign w:val="center"/>
          </w:tcPr>
          <w:p w14:paraId="2C9F34D3" w14:textId="199D0CCF" w:rsidR="00512491" w:rsidRDefault="00512491" w:rsidP="000A7197">
            <w:pPr>
              <w:spacing w:before="0" w:after="0" w:line="240" w:lineRule="auto"/>
              <w:ind w:left="720" w:hanging="720"/>
              <w:jc w:val="left"/>
            </w:pPr>
            <w:r>
              <w:t>Application Program Interface</w:t>
            </w:r>
          </w:p>
        </w:tc>
      </w:tr>
      <w:tr w:rsidR="0056288D" w:rsidRPr="00C60499" w14:paraId="38E70CD4" w14:textId="77777777" w:rsidTr="002177AF">
        <w:trPr>
          <w:trHeight w:hRule="exact" w:val="567"/>
        </w:trPr>
        <w:tc>
          <w:tcPr>
            <w:tcW w:w="2105" w:type="dxa"/>
            <w:shd w:val="clear" w:color="auto" w:fill="DBF6B9" w:themeFill="accent3" w:themeFillTint="66"/>
            <w:vAlign w:val="center"/>
          </w:tcPr>
          <w:p w14:paraId="51C1B11C" w14:textId="3215500C" w:rsidR="0056288D" w:rsidRPr="006D03E5" w:rsidRDefault="0056288D" w:rsidP="008F3487">
            <w:pPr>
              <w:spacing w:before="0" w:after="0" w:line="240" w:lineRule="auto"/>
              <w:jc w:val="left"/>
            </w:pPr>
            <w:r>
              <w:t>CEN</w:t>
            </w:r>
          </w:p>
        </w:tc>
        <w:tc>
          <w:tcPr>
            <w:tcW w:w="6292" w:type="dxa"/>
            <w:vAlign w:val="center"/>
          </w:tcPr>
          <w:p w14:paraId="0EB46082" w14:textId="48DE9E95" w:rsidR="0056288D" w:rsidRDefault="0056288D" w:rsidP="00C16858">
            <w:pPr>
              <w:spacing w:before="0" w:after="0" w:line="240" w:lineRule="auto"/>
              <w:jc w:val="left"/>
            </w:pPr>
            <w:r>
              <w:t xml:space="preserve">European </w:t>
            </w:r>
            <w:r w:rsidR="00F670EA" w:rsidRPr="00F670EA">
              <w:t xml:space="preserve">Committee </w:t>
            </w:r>
            <w:r>
              <w:t>for Standardization</w:t>
            </w:r>
          </w:p>
        </w:tc>
      </w:tr>
      <w:tr w:rsidR="0050492B" w:rsidRPr="00C60499" w14:paraId="55551F1B" w14:textId="77777777" w:rsidTr="002177AF">
        <w:trPr>
          <w:trHeight w:hRule="exact" w:val="567"/>
        </w:trPr>
        <w:tc>
          <w:tcPr>
            <w:tcW w:w="2105" w:type="dxa"/>
            <w:shd w:val="clear" w:color="auto" w:fill="DBF6B9" w:themeFill="accent3" w:themeFillTint="66"/>
            <w:vAlign w:val="center"/>
          </w:tcPr>
          <w:p w14:paraId="7D2E9080" w14:textId="647809E4" w:rsidR="0050492B" w:rsidRDefault="0050492B" w:rsidP="008F3487">
            <w:pPr>
              <w:spacing w:before="0" w:after="0" w:line="240" w:lineRule="auto"/>
              <w:jc w:val="left"/>
            </w:pPr>
            <w:r>
              <w:t>CSS</w:t>
            </w:r>
          </w:p>
        </w:tc>
        <w:tc>
          <w:tcPr>
            <w:tcW w:w="6292" w:type="dxa"/>
            <w:vAlign w:val="center"/>
          </w:tcPr>
          <w:p w14:paraId="7E6A769B" w14:textId="39FF12F9" w:rsidR="0050492B" w:rsidRDefault="00981EB4" w:rsidP="00C16858">
            <w:pPr>
              <w:spacing w:before="0" w:after="0" w:line="240" w:lineRule="auto"/>
              <w:jc w:val="left"/>
            </w:pPr>
            <w:r w:rsidRPr="00981EB4">
              <w:t>Cascading Style Sheets</w:t>
            </w:r>
          </w:p>
        </w:tc>
      </w:tr>
      <w:tr w:rsidR="009220C4" w:rsidRPr="00C60499" w14:paraId="599DF877" w14:textId="77777777" w:rsidTr="002177AF">
        <w:trPr>
          <w:trHeight w:hRule="exact" w:val="567"/>
        </w:trPr>
        <w:tc>
          <w:tcPr>
            <w:tcW w:w="2105" w:type="dxa"/>
            <w:shd w:val="clear" w:color="auto" w:fill="DBF6B9" w:themeFill="accent3" w:themeFillTint="66"/>
            <w:vAlign w:val="center"/>
          </w:tcPr>
          <w:p w14:paraId="6AA92965" w14:textId="12A8E766" w:rsidR="009220C4" w:rsidRDefault="009220C4" w:rsidP="008F3487">
            <w:pPr>
              <w:spacing w:before="0" w:after="0" w:line="240" w:lineRule="auto"/>
              <w:jc w:val="left"/>
            </w:pPr>
            <w:r>
              <w:t>DNS</w:t>
            </w:r>
          </w:p>
        </w:tc>
        <w:tc>
          <w:tcPr>
            <w:tcW w:w="6292" w:type="dxa"/>
            <w:vAlign w:val="center"/>
          </w:tcPr>
          <w:p w14:paraId="76A601BF" w14:textId="60427521" w:rsidR="009220C4" w:rsidRDefault="009220C4" w:rsidP="00C16858">
            <w:pPr>
              <w:spacing w:before="0" w:after="0" w:line="240" w:lineRule="auto"/>
              <w:jc w:val="left"/>
            </w:pPr>
            <w:r w:rsidRPr="009220C4">
              <w:t>Domain Name System</w:t>
            </w:r>
          </w:p>
        </w:tc>
      </w:tr>
      <w:tr w:rsidR="006D03E5" w:rsidRPr="00C60499" w14:paraId="4C4391BD" w14:textId="77777777" w:rsidTr="002177AF">
        <w:trPr>
          <w:trHeight w:hRule="exact" w:val="567"/>
        </w:trPr>
        <w:tc>
          <w:tcPr>
            <w:tcW w:w="2105" w:type="dxa"/>
            <w:shd w:val="clear" w:color="auto" w:fill="DBF6B9" w:themeFill="accent3" w:themeFillTint="66"/>
            <w:vAlign w:val="center"/>
          </w:tcPr>
          <w:p w14:paraId="43661FC9" w14:textId="3121844C" w:rsidR="006D03E5" w:rsidRDefault="006D03E5" w:rsidP="008F3487">
            <w:pPr>
              <w:spacing w:before="0" w:after="0" w:line="240" w:lineRule="auto"/>
              <w:jc w:val="left"/>
            </w:pPr>
            <w:r w:rsidRPr="006D03E5">
              <w:t>DSS</w:t>
            </w:r>
          </w:p>
        </w:tc>
        <w:tc>
          <w:tcPr>
            <w:tcW w:w="6292" w:type="dxa"/>
            <w:vAlign w:val="center"/>
          </w:tcPr>
          <w:p w14:paraId="3FDE3FD5" w14:textId="634A4573" w:rsidR="006D03E5" w:rsidRDefault="00C16858" w:rsidP="00C16858">
            <w:pPr>
              <w:spacing w:before="0" w:after="0" w:line="240" w:lineRule="auto"/>
              <w:jc w:val="left"/>
            </w:pPr>
            <w:r>
              <w:t>Decision Support System</w:t>
            </w:r>
          </w:p>
        </w:tc>
      </w:tr>
      <w:tr w:rsidR="00ED4B22" w:rsidRPr="00C60499" w14:paraId="1AC8C857" w14:textId="77777777" w:rsidTr="002177AF">
        <w:trPr>
          <w:trHeight w:hRule="exact" w:val="567"/>
        </w:trPr>
        <w:tc>
          <w:tcPr>
            <w:tcW w:w="2105" w:type="dxa"/>
            <w:shd w:val="clear" w:color="auto" w:fill="DBF6B9" w:themeFill="accent3" w:themeFillTint="66"/>
            <w:vAlign w:val="center"/>
          </w:tcPr>
          <w:p w14:paraId="130247BB" w14:textId="09D2631E" w:rsidR="00ED4B22" w:rsidRDefault="00ED4B22" w:rsidP="008F3487">
            <w:pPr>
              <w:spacing w:before="0" w:after="0" w:line="240" w:lineRule="auto"/>
              <w:jc w:val="left"/>
            </w:pPr>
            <w:r>
              <w:t>FTP</w:t>
            </w:r>
          </w:p>
        </w:tc>
        <w:tc>
          <w:tcPr>
            <w:tcW w:w="6292" w:type="dxa"/>
            <w:vAlign w:val="center"/>
          </w:tcPr>
          <w:p w14:paraId="5986932B" w14:textId="3F59C10C" w:rsidR="00ED4B22" w:rsidRDefault="00ED4B22" w:rsidP="00C16858">
            <w:pPr>
              <w:spacing w:before="0" w:after="0" w:line="240" w:lineRule="auto"/>
              <w:jc w:val="left"/>
            </w:pPr>
            <w:r w:rsidRPr="00ED4B22">
              <w:t>File Transfer Protocol</w:t>
            </w:r>
          </w:p>
        </w:tc>
      </w:tr>
      <w:tr w:rsidR="00E068F0" w:rsidRPr="00C60499" w14:paraId="39399B49" w14:textId="77777777" w:rsidTr="002177AF">
        <w:trPr>
          <w:trHeight w:hRule="exact" w:val="567"/>
        </w:trPr>
        <w:tc>
          <w:tcPr>
            <w:tcW w:w="2105" w:type="dxa"/>
            <w:shd w:val="clear" w:color="auto" w:fill="DBF6B9" w:themeFill="accent3" w:themeFillTint="66"/>
            <w:vAlign w:val="center"/>
          </w:tcPr>
          <w:p w14:paraId="19C56130" w14:textId="5D3FBF6E" w:rsidR="00E068F0" w:rsidRPr="006D03E5" w:rsidRDefault="00E068F0" w:rsidP="008F3487">
            <w:pPr>
              <w:spacing w:before="0" w:after="0" w:line="240" w:lineRule="auto"/>
              <w:jc w:val="left"/>
            </w:pPr>
            <w:r>
              <w:t>GML</w:t>
            </w:r>
          </w:p>
        </w:tc>
        <w:tc>
          <w:tcPr>
            <w:tcW w:w="6292" w:type="dxa"/>
            <w:vAlign w:val="center"/>
          </w:tcPr>
          <w:p w14:paraId="442E2476" w14:textId="33835434" w:rsidR="00E068F0" w:rsidRDefault="00E068F0" w:rsidP="00C16858">
            <w:pPr>
              <w:spacing w:before="0" w:after="0" w:line="240" w:lineRule="auto"/>
              <w:jc w:val="left"/>
            </w:pPr>
            <w:r>
              <w:t>Geography Markup Language</w:t>
            </w:r>
          </w:p>
        </w:tc>
      </w:tr>
      <w:tr w:rsidR="009E1D64" w:rsidRPr="00C60499" w14:paraId="74C7DF0E" w14:textId="77777777" w:rsidTr="002177AF">
        <w:trPr>
          <w:trHeight w:hRule="exact" w:val="567"/>
        </w:trPr>
        <w:tc>
          <w:tcPr>
            <w:tcW w:w="2105" w:type="dxa"/>
            <w:shd w:val="clear" w:color="auto" w:fill="DBF6B9" w:themeFill="accent3" w:themeFillTint="66"/>
            <w:vAlign w:val="center"/>
          </w:tcPr>
          <w:p w14:paraId="2C611A62" w14:textId="14B14EC8" w:rsidR="009E1D64" w:rsidRDefault="009E1D64" w:rsidP="008F3487">
            <w:pPr>
              <w:spacing w:before="0" w:after="0" w:line="240" w:lineRule="auto"/>
              <w:jc w:val="left"/>
            </w:pPr>
            <w:r>
              <w:t>GEE</w:t>
            </w:r>
          </w:p>
        </w:tc>
        <w:tc>
          <w:tcPr>
            <w:tcW w:w="6292" w:type="dxa"/>
            <w:vAlign w:val="center"/>
          </w:tcPr>
          <w:p w14:paraId="243DE005" w14:textId="2C8D3C72" w:rsidR="009E1D64" w:rsidRDefault="009E1D64" w:rsidP="00C16858">
            <w:pPr>
              <w:spacing w:before="0" w:after="0" w:line="240" w:lineRule="auto"/>
              <w:jc w:val="left"/>
            </w:pPr>
            <w:r w:rsidRPr="009E1D64">
              <w:t>Google Earth Engine</w:t>
            </w:r>
          </w:p>
        </w:tc>
      </w:tr>
      <w:tr w:rsidR="008C761E" w:rsidRPr="00C60499" w14:paraId="25BF3C56" w14:textId="77777777" w:rsidTr="002177AF">
        <w:trPr>
          <w:trHeight w:hRule="exact" w:val="567"/>
        </w:trPr>
        <w:tc>
          <w:tcPr>
            <w:tcW w:w="2105" w:type="dxa"/>
            <w:shd w:val="clear" w:color="auto" w:fill="DBF6B9" w:themeFill="accent3" w:themeFillTint="66"/>
            <w:vAlign w:val="center"/>
          </w:tcPr>
          <w:p w14:paraId="53269BAC" w14:textId="2B15E611" w:rsidR="008C761E" w:rsidRDefault="008C761E" w:rsidP="008F3487">
            <w:pPr>
              <w:spacing w:before="0" w:after="0" w:line="240" w:lineRule="auto"/>
              <w:jc w:val="left"/>
            </w:pPr>
            <w:r>
              <w:t>GUI</w:t>
            </w:r>
          </w:p>
        </w:tc>
        <w:tc>
          <w:tcPr>
            <w:tcW w:w="6292" w:type="dxa"/>
            <w:vAlign w:val="center"/>
          </w:tcPr>
          <w:p w14:paraId="0B2F0428" w14:textId="5263EEB7" w:rsidR="008C761E" w:rsidRDefault="008C761E" w:rsidP="00C16858">
            <w:pPr>
              <w:spacing w:before="0" w:after="0" w:line="240" w:lineRule="auto"/>
              <w:jc w:val="left"/>
            </w:pPr>
            <w:r>
              <w:t>G</w:t>
            </w:r>
            <w:r w:rsidRPr="008C761E">
              <w:t xml:space="preserve">raphical </w:t>
            </w:r>
            <w:r>
              <w:t>U</w:t>
            </w:r>
            <w:r w:rsidRPr="008C761E">
              <w:t xml:space="preserve">ser </w:t>
            </w:r>
            <w:r>
              <w:t>I</w:t>
            </w:r>
            <w:r w:rsidRPr="008C761E">
              <w:t>nterface</w:t>
            </w:r>
          </w:p>
        </w:tc>
      </w:tr>
      <w:tr w:rsidR="000E3FA7" w:rsidRPr="00C60499" w14:paraId="147E7658" w14:textId="77777777" w:rsidTr="002177AF">
        <w:trPr>
          <w:trHeight w:hRule="exact" w:val="567"/>
        </w:trPr>
        <w:tc>
          <w:tcPr>
            <w:tcW w:w="2105" w:type="dxa"/>
            <w:shd w:val="clear" w:color="auto" w:fill="DBF6B9" w:themeFill="accent3" w:themeFillTint="66"/>
            <w:vAlign w:val="center"/>
          </w:tcPr>
          <w:p w14:paraId="7DF4E43F" w14:textId="5CA523E0" w:rsidR="000E3FA7" w:rsidRDefault="000E3FA7" w:rsidP="008F3487">
            <w:pPr>
              <w:spacing w:before="0" w:after="0" w:line="240" w:lineRule="auto"/>
              <w:jc w:val="left"/>
            </w:pPr>
            <w:r>
              <w:t>HTML</w:t>
            </w:r>
          </w:p>
        </w:tc>
        <w:tc>
          <w:tcPr>
            <w:tcW w:w="6292" w:type="dxa"/>
            <w:vAlign w:val="center"/>
          </w:tcPr>
          <w:p w14:paraId="36E5446A" w14:textId="157842A2" w:rsidR="000E3FA7" w:rsidRPr="00F85F63" w:rsidRDefault="00C12DCE" w:rsidP="00C16858">
            <w:pPr>
              <w:spacing w:before="0" w:after="0" w:line="240" w:lineRule="auto"/>
              <w:jc w:val="left"/>
            </w:pPr>
            <w:r w:rsidRPr="00C12DCE">
              <w:t>HyperText Markup Language</w:t>
            </w:r>
          </w:p>
        </w:tc>
      </w:tr>
      <w:tr w:rsidR="00F85F63" w:rsidRPr="00C60499" w14:paraId="33160D65" w14:textId="77777777" w:rsidTr="002177AF">
        <w:trPr>
          <w:trHeight w:hRule="exact" w:val="567"/>
        </w:trPr>
        <w:tc>
          <w:tcPr>
            <w:tcW w:w="2105" w:type="dxa"/>
            <w:shd w:val="clear" w:color="auto" w:fill="DBF6B9" w:themeFill="accent3" w:themeFillTint="66"/>
            <w:vAlign w:val="center"/>
          </w:tcPr>
          <w:p w14:paraId="115603B3" w14:textId="00B380BC" w:rsidR="00F85F63" w:rsidRDefault="00F85F63" w:rsidP="008F3487">
            <w:pPr>
              <w:spacing w:before="0" w:after="0" w:line="240" w:lineRule="auto"/>
              <w:jc w:val="left"/>
            </w:pPr>
            <w:r>
              <w:t>HTTP</w:t>
            </w:r>
          </w:p>
        </w:tc>
        <w:tc>
          <w:tcPr>
            <w:tcW w:w="6292" w:type="dxa"/>
            <w:vAlign w:val="center"/>
          </w:tcPr>
          <w:p w14:paraId="2BD8B149" w14:textId="28FACA7C" w:rsidR="00F85F63" w:rsidRDefault="00F85F63" w:rsidP="00C16858">
            <w:pPr>
              <w:spacing w:before="0" w:after="0" w:line="240" w:lineRule="auto"/>
              <w:jc w:val="left"/>
            </w:pPr>
            <w:r w:rsidRPr="00F85F63">
              <w:t>Hypertext Transfer Protocol</w:t>
            </w:r>
          </w:p>
        </w:tc>
      </w:tr>
      <w:tr w:rsidR="00AC23CE" w:rsidRPr="00C60499" w14:paraId="7EF4A397" w14:textId="77777777" w:rsidTr="002177AF">
        <w:trPr>
          <w:trHeight w:hRule="exact" w:val="567"/>
        </w:trPr>
        <w:tc>
          <w:tcPr>
            <w:tcW w:w="2105" w:type="dxa"/>
            <w:shd w:val="clear" w:color="auto" w:fill="DBF6B9" w:themeFill="accent3" w:themeFillTint="66"/>
            <w:vAlign w:val="center"/>
          </w:tcPr>
          <w:p w14:paraId="00F6CE9D" w14:textId="2924CFBB" w:rsidR="00AC23CE" w:rsidRDefault="00AC23CE" w:rsidP="008F3487">
            <w:pPr>
              <w:spacing w:before="0" w:after="0" w:line="240" w:lineRule="auto"/>
              <w:jc w:val="left"/>
            </w:pPr>
            <w:r>
              <w:t>IP</w:t>
            </w:r>
          </w:p>
        </w:tc>
        <w:tc>
          <w:tcPr>
            <w:tcW w:w="6292" w:type="dxa"/>
            <w:vAlign w:val="center"/>
          </w:tcPr>
          <w:p w14:paraId="1760FDC8" w14:textId="4CD8B8FE" w:rsidR="00AC23CE" w:rsidRPr="00F85F63" w:rsidRDefault="00AC23CE" w:rsidP="00C16858">
            <w:pPr>
              <w:spacing w:before="0" w:after="0" w:line="240" w:lineRule="auto"/>
              <w:jc w:val="left"/>
            </w:pPr>
            <w:r>
              <w:t>Internet Protocol</w:t>
            </w:r>
          </w:p>
        </w:tc>
      </w:tr>
      <w:tr w:rsidR="00E16956" w:rsidRPr="00C60499" w14:paraId="3C9DAACC" w14:textId="77777777" w:rsidTr="002177AF">
        <w:trPr>
          <w:trHeight w:hRule="exact" w:val="567"/>
        </w:trPr>
        <w:tc>
          <w:tcPr>
            <w:tcW w:w="2105" w:type="dxa"/>
            <w:shd w:val="clear" w:color="auto" w:fill="DBF6B9" w:themeFill="accent3" w:themeFillTint="66"/>
            <w:vAlign w:val="center"/>
          </w:tcPr>
          <w:p w14:paraId="12D5A750" w14:textId="1AADA4CE" w:rsidR="00E16956" w:rsidRDefault="00E16956" w:rsidP="008F3487">
            <w:pPr>
              <w:spacing w:before="0" w:after="0" w:line="240" w:lineRule="auto"/>
              <w:jc w:val="left"/>
            </w:pPr>
            <w:r>
              <w:t>ISO</w:t>
            </w:r>
          </w:p>
        </w:tc>
        <w:tc>
          <w:tcPr>
            <w:tcW w:w="6292" w:type="dxa"/>
            <w:vAlign w:val="center"/>
          </w:tcPr>
          <w:p w14:paraId="29805DDD" w14:textId="5DE45E08" w:rsidR="00E16956" w:rsidRDefault="0056288D" w:rsidP="008F3487">
            <w:pPr>
              <w:spacing w:before="0" w:after="0" w:line="240" w:lineRule="auto"/>
              <w:jc w:val="left"/>
            </w:pPr>
            <w:r>
              <w:t>Inte</w:t>
            </w:r>
            <w:r w:rsidRPr="0056288D">
              <w:t>rnational Organization for Standardization</w:t>
            </w:r>
          </w:p>
        </w:tc>
      </w:tr>
      <w:tr w:rsidR="00A30FA6" w:rsidRPr="00C60499" w14:paraId="5A63F438" w14:textId="77777777" w:rsidTr="002177AF">
        <w:trPr>
          <w:trHeight w:hRule="exact" w:val="567"/>
        </w:trPr>
        <w:tc>
          <w:tcPr>
            <w:tcW w:w="2105" w:type="dxa"/>
            <w:shd w:val="clear" w:color="auto" w:fill="DBF6B9" w:themeFill="accent3" w:themeFillTint="66"/>
            <w:vAlign w:val="center"/>
          </w:tcPr>
          <w:p w14:paraId="6230282D" w14:textId="6A3BE41F" w:rsidR="00A30FA6" w:rsidRDefault="00A30FA6" w:rsidP="008F3487">
            <w:pPr>
              <w:spacing w:before="0" w:after="0" w:line="240" w:lineRule="auto"/>
              <w:jc w:val="left"/>
            </w:pPr>
            <w:r>
              <w:t>ML</w:t>
            </w:r>
          </w:p>
        </w:tc>
        <w:tc>
          <w:tcPr>
            <w:tcW w:w="6292" w:type="dxa"/>
            <w:vAlign w:val="center"/>
          </w:tcPr>
          <w:p w14:paraId="6C823624" w14:textId="04B006B0" w:rsidR="00A30FA6" w:rsidRDefault="00A30FA6" w:rsidP="008F3487">
            <w:pPr>
              <w:spacing w:before="0" w:after="0" w:line="240" w:lineRule="auto"/>
              <w:jc w:val="left"/>
            </w:pPr>
            <w:r>
              <w:t>Marginal Land</w:t>
            </w:r>
          </w:p>
        </w:tc>
      </w:tr>
      <w:tr w:rsidR="00EA6007" w:rsidRPr="00C60499" w14:paraId="043BEBC8" w14:textId="77777777" w:rsidTr="002177AF">
        <w:trPr>
          <w:trHeight w:hRule="exact" w:val="567"/>
        </w:trPr>
        <w:tc>
          <w:tcPr>
            <w:tcW w:w="2105" w:type="dxa"/>
            <w:shd w:val="clear" w:color="auto" w:fill="DBF6B9" w:themeFill="accent3" w:themeFillTint="66"/>
            <w:vAlign w:val="center"/>
          </w:tcPr>
          <w:p w14:paraId="41312F8B" w14:textId="7F7180C0" w:rsidR="00EA6007" w:rsidRDefault="0054052E" w:rsidP="008F3487">
            <w:pPr>
              <w:spacing w:before="0" w:after="0" w:line="240" w:lineRule="auto"/>
              <w:jc w:val="left"/>
            </w:pPr>
            <w:r>
              <w:t>OGC</w:t>
            </w:r>
          </w:p>
        </w:tc>
        <w:tc>
          <w:tcPr>
            <w:tcW w:w="6292" w:type="dxa"/>
            <w:vAlign w:val="center"/>
          </w:tcPr>
          <w:p w14:paraId="16F9B25A" w14:textId="4D4FA6A2" w:rsidR="00EA6007" w:rsidRDefault="0054052E" w:rsidP="008F3487">
            <w:pPr>
              <w:spacing w:before="0" w:after="0" w:line="240" w:lineRule="auto"/>
              <w:jc w:val="left"/>
            </w:pPr>
            <w:r>
              <w:t>Open Geospatial Consortium</w:t>
            </w:r>
          </w:p>
        </w:tc>
      </w:tr>
      <w:tr w:rsidR="00AF256A" w:rsidRPr="00C60499" w14:paraId="3B550107" w14:textId="77777777" w:rsidTr="002177AF">
        <w:trPr>
          <w:trHeight w:hRule="exact" w:val="567"/>
        </w:trPr>
        <w:tc>
          <w:tcPr>
            <w:tcW w:w="2105" w:type="dxa"/>
            <w:shd w:val="clear" w:color="auto" w:fill="DBF6B9" w:themeFill="accent3" w:themeFillTint="66"/>
            <w:vAlign w:val="center"/>
          </w:tcPr>
          <w:p w14:paraId="7BDD3870" w14:textId="29D5733F" w:rsidR="00AF256A" w:rsidRDefault="00AF256A" w:rsidP="008F3487">
            <w:pPr>
              <w:spacing w:before="0" w:after="0" w:line="240" w:lineRule="auto"/>
              <w:jc w:val="left"/>
            </w:pPr>
            <w:r>
              <w:t>P2P</w:t>
            </w:r>
          </w:p>
        </w:tc>
        <w:tc>
          <w:tcPr>
            <w:tcW w:w="6292" w:type="dxa"/>
            <w:vAlign w:val="center"/>
          </w:tcPr>
          <w:p w14:paraId="70CB1E44" w14:textId="514347C9" w:rsidR="00AF256A" w:rsidRDefault="00AF256A" w:rsidP="008F3487">
            <w:pPr>
              <w:spacing w:before="0" w:after="0" w:line="240" w:lineRule="auto"/>
              <w:jc w:val="left"/>
            </w:pPr>
            <w:r>
              <w:t>P</w:t>
            </w:r>
            <w:r w:rsidRPr="00AF256A">
              <w:t>eer</w:t>
            </w:r>
            <w:r w:rsidR="009B3939">
              <w:t xml:space="preserve"> t</w:t>
            </w:r>
            <w:r>
              <w:t>o</w:t>
            </w:r>
            <w:r w:rsidR="009B3939">
              <w:t xml:space="preserve"> </w:t>
            </w:r>
            <w:r>
              <w:t>P</w:t>
            </w:r>
            <w:r w:rsidRPr="00AF256A">
              <w:t>eer</w:t>
            </w:r>
          </w:p>
        </w:tc>
      </w:tr>
      <w:tr w:rsidR="00C12DCE" w:rsidRPr="00C60499" w14:paraId="3E0F7ED6" w14:textId="77777777" w:rsidTr="002177AF">
        <w:trPr>
          <w:trHeight w:hRule="exact" w:val="567"/>
        </w:trPr>
        <w:tc>
          <w:tcPr>
            <w:tcW w:w="2105" w:type="dxa"/>
            <w:shd w:val="clear" w:color="auto" w:fill="DBF6B9" w:themeFill="accent3" w:themeFillTint="66"/>
            <w:vAlign w:val="center"/>
          </w:tcPr>
          <w:p w14:paraId="45BB9437" w14:textId="6EA433D4" w:rsidR="00C12DCE" w:rsidRDefault="00C12DCE" w:rsidP="008F3487">
            <w:pPr>
              <w:spacing w:before="0" w:after="0" w:line="240" w:lineRule="auto"/>
              <w:jc w:val="left"/>
            </w:pPr>
            <w:r>
              <w:t>PHP</w:t>
            </w:r>
          </w:p>
        </w:tc>
        <w:tc>
          <w:tcPr>
            <w:tcW w:w="6292" w:type="dxa"/>
            <w:vAlign w:val="center"/>
          </w:tcPr>
          <w:p w14:paraId="4831EAF4" w14:textId="221522F3" w:rsidR="00C12DCE" w:rsidRDefault="00A727D2" w:rsidP="008F3487">
            <w:pPr>
              <w:spacing w:before="0" w:after="0" w:line="240" w:lineRule="auto"/>
              <w:jc w:val="left"/>
            </w:pPr>
            <w:r w:rsidRPr="00A727D2">
              <w:t>Hypertext Preprocessor</w:t>
            </w:r>
          </w:p>
        </w:tc>
      </w:tr>
      <w:tr w:rsidR="00DE0BAD" w:rsidRPr="00C60499" w14:paraId="52651111" w14:textId="77777777" w:rsidTr="002177AF">
        <w:trPr>
          <w:trHeight w:hRule="exact" w:val="567"/>
        </w:trPr>
        <w:tc>
          <w:tcPr>
            <w:tcW w:w="2105" w:type="dxa"/>
            <w:shd w:val="clear" w:color="auto" w:fill="DBF6B9" w:themeFill="accent3" w:themeFillTint="66"/>
            <w:vAlign w:val="center"/>
          </w:tcPr>
          <w:p w14:paraId="7617B46D" w14:textId="1E627D0A" w:rsidR="00DE0BAD" w:rsidRDefault="00DE0BAD" w:rsidP="008F3487">
            <w:pPr>
              <w:spacing w:before="0" w:after="0" w:line="240" w:lineRule="auto"/>
              <w:jc w:val="left"/>
            </w:pPr>
            <w:r w:rsidRPr="00DE0BAD">
              <w:t>SaaS</w:t>
            </w:r>
          </w:p>
        </w:tc>
        <w:tc>
          <w:tcPr>
            <w:tcW w:w="6292" w:type="dxa"/>
            <w:vAlign w:val="center"/>
          </w:tcPr>
          <w:p w14:paraId="0671AF77" w14:textId="6471FD69" w:rsidR="00DE0BAD" w:rsidRDefault="00ED0603" w:rsidP="008F3487">
            <w:pPr>
              <w:spacing w:before="0" w:after="0" w:line="240" w:lineRule="auto"/>
              <w:jc w:val="left"/>
            </w:pPr>
            <w:r>
              <w:t>S</w:t>
            </w:r>
            <w:r w:rsidRPr="00ED0603">
              <w:t>oftware-as-a-</w:t>
            </w:r>
            <w:r>
              <w:t>S</w:t>
            </w:r>
            <w:r w:rsidRPr="00ED0603">
              <w:t>ervice</w:t>
            </w:r>
          </w:p>
        </w:tc>
      </w:tr>
      <w:tr w:rsidR="002A724E" w:rsidRPr="00C60499" w14:paraId="0447E149" w14:textId="77777777" w:rsidTr="002177AF">
        <w:trPr>
          <w:trHeight w:hRule="exact" w:val="567"/>
        </w:trPr>
        <w:tc>
          <w:tcPr>
            <w:tcW w:w="2105" w:type="dxa"/>
            <w:shd w:val="clear" w:color="auto" w:fill="DBF6B9" w:themeFill="accent3" w:themeFillTint="66"/>
            <w:vAlign w:val="center"/>
          </w:tcPr>
          <w:p w14:paraId="11F12AE9" w14:textId="43984745" w:rsidR="002A724E" w:rsidRDefault="002A724E" w:rsidP="008F3487">
            <w:pPr>
              <w:spacing w:before="0" w:after="0" w:line="240" w:lineRule="auto"/>
              <w:jc w:val="left"/>
            </w:pPr>
            <w:r>
              <w:t>SDI</w:t>
            </w:r>
          </w:p>
        </w:tc>
        <w:tc>
          <w:tcPr>
            <w:tcW w:w="6292" w:type="dxa"/>
            <w:vAlign w:val="center"/>
          </w:tcPr>
          <w:p w14:paraId="6C07DA20" w14:textId="140EDB4E" w:rsidR="002A724E" w:rsidRDefault="002A724E" w:rsidP="008F3487">
            <w:pPr>
              <w:spacing w:before="0" w:after="0" w:line="240" w:lineRule="auto"/>
              <w:jc w:val="left"/>
            </w:pPr>
            <w:r>
              <w:t xml:space="preserve">Spatial </w:t>
            </w:r>
            <w:r w:rsidR="007439F1">
              <w:t>D</w:t>
            </w:r>
            <w:r>
              <w:t xml:space="preserve">ata </w:t>
            </w:r>
            <w:r w:rsidR="007439F1">
              <w:t>I</w:t>
            </w:r>
            <w:r w:rsidR="00595442">
              <w:t>nfrastructure</w:t>
            </w:r>
          </w:p>
        </w:tc>
      </w:tr>
      <w:tr w:rsidR="00F264EC" w:rsidRPr="00C60499" w14:paraId="1AC3AE5A" w14:textId="77777777" w:rsidTr="002177AF">
        <w:trPr>
          <w:trHeight w:hRule="exact" w:val="567"/>
        </w:trPr>
        <w:tc>
          <w:tcPr>
            <w:tcW w:w="2105" w:type="dxa"/>
            <w:shd w:val="clear" w:color="auto" w:fill="DBF6B9" w:themeFill="accent3" w:themeFillTint="66"/>
            <w:vAlign w:val="center"/>
          </w:tcPr>
          <w:p w14:paraId="3755CBCA" w14:textId="530C4FFD" w:rsidR="00F264EC" w:rsidRDefault="00F264EC" w:rsidP="008F3487">
            <w:pPr>
              <w:spacing w:before="0" w:after="0" w:line="240" w:lineRule="auto"/>
              <w:jc w:val="left"/>
            </w:pPr>
            <w:r>
              <w:t>SGML</w:t>
            </w:r>
          </w:p>
        </w:tc>
        <w:tc>
          <w:tcPr>
            <w:tcW w:w="6292" w:type="dxa"/>
            <w:vAlign w:val="center"/>
          </w:tcPr>
          <w:p w14:paraId="7177C4BE" w14:textId="434786B9" w:rsidR="00F264EC" w:rsidRDefault="00F264EC" w:rsidP="008F3487">
            <w:pPr>
              <w:spacing w:before="0" w:after="0" w:line="240" w:lineRule="auto"/>
              <w:jc w:val="left"/>
            </w:pPr>
            <w:r w:rsidRPr="00F264EC">
              <w:t>Standard Generalized Markup Language</w:t>
            </w:r>
          </w:p>
        </w:tc>
      </w:tr>
      <w:tr w:rsidR="007B1487" w:rsidRPr="00C60499" w14:paraId="18E12C7D" w14:textId="77777777" w:rsidTr="002177AF">
        <w:trPr>
          <w:trHeight w:hRule="exact" w:val="567"/>
        </w:trPr>
        <w:tc>
          <w:tcPr>
            <w:tcW w:w="2105" w:type="dxa"/>
            <w:shd w:val="clear" w:color="auto" w:fill="DBF6B9" w:themeFill="accent3" w:themeFillTint="66"/>
            <w:vAlign w:val="center"/>
          </w:tcPr>
          <w:p w14:paraId="20D57131" w14:textId="32E17E91" w:rsidR="007B1487" w:rsidRDefault="007B1487" w:rsidP="008F3487">
            <w:pPr>
              <w:spacing w:before="0" w:after="0" w:line="240" w:lineRule="auto"/>
              <w:jc w:val="left"/>
            </w:pPr>
            <w:r>
              <w:t>TCP</w:t>
            </w:r>
          </w:p>
        </w:tc>
        <w:tc>
          <w:tcPr>
            <w:tcW w:w="6292" w:type="dxa"/>
            <w:vAlign w:val="center"/>
          </w:tcPr>
          <w:p w14:paraId="37642B62" w14:textId="623EFE1A" w:rsidR="007B1487" w:rsidRDefault="009E4C3E" w:rsidP="008F3487">
            <w:pPr>
              <w:spacing w:before="0" w:after="0" w:line="240" w:lineRule="auto"/>
              <w:jc w:val="left"/>
            </w:pPr>
            <w:r>
              <w:t>Transmission Control Protocol</w:t>
            </w:r>
          </w:p>
        </w:tc>
      </w:tr>
      <w:tr w:rsidR="0092245B" w:rsidRPr="00C60499" w14:paraId="7BF5B05E" w14:textId="77777777" w:rsidTr="002177AF">
        <w:trPr>
          <w:trHeight w:hRule="exact" w:val="567"/>
        </w:trPr>
        <w:tc>
          <w:tcPr>
            <w:tcW w:w="2105" w:type="dxa"/>
            <w:shd w:val="clear" w:color="auto" w:fill="DBF6B9" w:themeFill="accent3" w:themeFillTint="66"/>
            <w:vAlign w:val="center"/>
          </w:tcPr>
          <w:p w14:paraId="122BF428" w14:textId="1B7C0647" w:rsidR="0092245B" w:rsidRDefault="0092245B" w:rsidP="008F3487">
            <w:pPr>
              <w:spacing w:before="0" w:after="0" w:line="240" w:lineRule="auto"/>
              <w:jc w:val="left"/>
            </w:pPr>
            <w:r>
              <w:lastRenderedPageBreak/>
              <w:t>W3C</w:t>
            </w:r>
          </w:p>
        </w:tc>
        <w:tc>
          <w:tcPr>
            <w:tcW w:w="6292" w:type="dxa"/>
            <w:vAlign w:val="center"/>
          </w:tcPr>
          <w:p w14:paraId="3B425CFA" w14:textId="765B2A00" w:rsidR="0092245B" w:rsidRDefault="0092245B" w:rsidP="008F3487">
            <w:pPr>
              <w:spacing w:before="0" w:after="0" w:line="240" w:lineRule="auto"/>
              <w:jc w:val="left"/>
            </w:pPr>
            <w:bookmarkStart w:id="4" w:name="_Hlk54084380"/>
            <w:r w:rsidRPr="0092245B">
              <w:t>World Wide Web Consortium</w:t>
            </w:r>
            <w:bookmarkEnd w:id="4"/>
          </w:p>
        </w:tc>
      </w:tr>
      <w:tr w:rsidR="00C6725B" w:rsidRPr="00C60499" w14:paraId="709E8F2C" w14:textId="77777777" w:rsidTr="002177AF">
        <w:trPr>
          <w:trHeight w:hRule="exact" w:val="567"/>
        </w:trPr>
        <w:tc>
          <w:tcPr>
            <w:tcW w:w="2105" w:type="dxa"/>
            <w:shd w:val="clear" w:color="auto" w:fill="DBF6B9" w:themeFill="accent3" w:themeFillTint="66"/>
            <w:vAlign w:val="center"/>
          </w:tcPr>
          <w:p w14:paraId="515D3F27" w14:textId="5C61B2CA" w:rsidR="00C6725B" w:rsidRDefault="00C6725B" w:rsidP="008F3487">
            <w:pPr>
              <w:spacing w:before="0" w:after="0" w:line="240" w:lineRule="auto"/>
              <w:jc w:val="left"/>
            </w:pPr>
            <w:r>
              <w:t>WCS</w:t>
            </w:r>
          </w:p>
        </w:tc>
        <w:tc>
          <w:tcPr>
            <w:tcW w:w="6292" w:type="dxa"/>
            <w:vAlign w:val="center"/>
          </w:tcPr>
          <w:p w14:paraId="014C8BDF" w14:textId="4AEDAEBB" w:rsidR="00C6725B" w:rsidRPr="0092245B" w:rsidRDefault="00C6725B" w:rsidP="008F3487">
            <w:pPr>
              <w:spacing w:before="0" w:after="0" w:line="240" w:lineRule="auto"/>
              <w:jc w:val="left"/>
            </w:pPr>
            <w:r>
              <w:rPr>
                <w:rFonts w:cs="Arial"/>
                <w:color w:val="202122"/>
                <w:sz w:val="21"/>
                <w:szCs w:val="21"/>
                <w:shd w:val="clear" w:color="auto" w:fill="FFFFFF"/>
              </w:rPr>
              <w:t>Web Coverage Service</w:t>
            </w:r>
          </w:p>
        </w:tc>
      </w:tr>
      <w:tr w:rsidR="00C6725B" w:rsidRPr="00C60499" w14:paraId="511AC233" w14:textId="77777777" w:rsidTr="002177AF">
        <w:trPr>
          <w:trHeight w:hRule="exact" w:val="567"/>
        </w:trPr>
        <w:tc>
          <w:tcPr>
            <w:tcW w:w="2105" w:type="dxa"/>
            <w:shd w:val="clear" w:color="auto" w:fill="DBF6B9" w:themeFill="accent3" w:themeFillTint="66"/>
            <w:vAlign w:val="center"/>
          </w:tcPr>
          <w:p w14:paraId="18D36C0F" w14:textId="4C226C70" w:rsidR="00C6725B" w:rsidRDefault="00C6725B" w:rsidP="008F3487">
            <w:pPr>
              <w:spacing w:before="0" w:after="0" w:line="240" w:lineRule="auto"/>
              <w:jc w:val="left"/>
            </w:pPr>
            <w:r>
              <w:t>WFS</w:t>
            </w:r>
          </w:p>
        </w:tc>
        <w:tc>
          <w:tcPr>
            <w:tcW w:w="6292" w:type="dxa"/>
            <w:vAlign w:val="center"/>
          </w:tcPr>
          <w:p w14:paraId="01E53479" w14:textId="73FA8BD6" w:rsidR="00C6725B" w:rsidRPr="0092245B" w:rsidRDefault="00BB3CAE" w:rsidP="008F3487">
            <w:pPr>
              <w:spacing w:before="0" w:after="0" w:line="240" w:lineRule="auto"/>
              <w:jc w:val="left"/>
            </w:pPr>
            <w:r>
              <w:rPr>
                <w:rFonts w:cs="Arial"/>
                <w:color w:val="202122"/>
                <w:sz w:val="21"/>
                <w:szCs w:val="21"/>
                <w:shd w:val="clear" w:color="auto" w:fill="FFFFFF"/>
              </w:rPr>
              <w:t>Web Feature Service</w:t>
            </w:r>
          </w:p>
        </w:tc>
      </w:tr>
      <w:tr w:rsidR="00C6725B" w:rsidRPr="00C60499" w14:paraId="7B574498" w14:textId="77777777" w:rsidTr="002177AF">
        <w:trPr>
          <w:trHeight w:hRule="exact" w:val="567"/>
        </w:trPr>
        <w:tc>
          <w:tcPr>
            <w:tcW w:w="2105" w:type="dxa"/>
            <w:shd w:val="clear" w:color="auto" w:fill="DBF6B9" w:themeFill="accent3" w:themeFillTint="66"/>
            <w:vAlign w:val="center"/>
          </w:tcPr>
          <w:p w14:paraId="52632C98" w14:textId="4F8A9AE4" w:rsidR="00C6725B" w:rsidRDefault="00C6725B" w:rsidP="008F3487">
            <w:pPr>
              <w:spacing w:before="0" w:after="0" w:line="240" w:lineRule="auto"/>
              <w:jc w:val="left"/>
            </w:pPr>
            <w:r>
              <w:t>WMS</w:t>
            </w:r>
          </w:p>
        </w:tc>
        <w:tc>
          <w:tcPr>
            <w:tcW w:w="6292" w:type="dxa"/>
            <w:vAlign w:val="center"/>
          </w:tcPr>
          <w:p w14:paraId="41B296FD" w14:textId="44236156" w:rsidR="00C6725B" w:rsidRPr="0092245B" w:rsidRDefault="00BB3CAE" w:rsidP="008F3487">
            <w:pPr>
              <w:spacing w:before="0" w:after="0" w:line="240" w:lineRule="auto"/>
              <w:jc w:val="left"/>
            </w:pPr>
            <w:r>
              <w:rPr>
                <w:rFonts w:cs="Arial"/>
                <w:color w:val="202122"/>
                <w:sz w:val="21"/>
                <w:szCs w:val="21"/>
                <w:shd w:val="clear" w:color="auto" w:fill="FFFFFF"/>
              </w:rPr>
              <w:t>Web Map Service</w:t>
            </w:r>
          </w:p>
        </w:tc>
      </w:tr>
      <w:tr w:rsidR="00C6725B" w:rsidRPr="00C60499" w14:paraId="5EBA3206" w14:textId="77777777" w:rsidTr="002177AF">
        <w:trPr>
          <w:trHeight w:hRule="exact" w:val="567"/>
        </w:trPr>
        <w:tc>
          <w:tcPr>
            <w:tcW w:w="2105" w:type="dxa"/>
            <w:shd w:val="clear" w:color="auto" w:fill="DBF6B9" w:themeFill="accent3" w:themeFillTint="66"/>
            <w:vAlign w:val="center"/>
          </w:tcPr>
          <w:p w14:paraId="2A24AC45" w14:textId="3BBEEA2B" w:rsidR="00C6725B" w:rsidRDefault="00C6725B" w:rsidP="008F3487">
            <w:pPr>
              <w:spacing w:before="0" w:after="0" w:line="240" w:lineRule="auto"/>
              <w:jc w:val="left"/>
            </w:pPr>
            <w:r>
              <w:t>WPS</w:t>
            </w:r>
          </w:p>
        </w:tc>
        <w:tc>
          <w:tcPr>
            <w:tcW w:w="6292" w:type="dxa"/>
            <w:vAlign w:val="center"/>
          </w:tcPr>
          <w:p w14:paraId="5BF19A52" w14:textId="6016C5D2" w:rsidR="00C6725B" w:rsidRPr="0092245B" w:rsidRDefault="00BB3CAE" w:rsidP="008F3487">
            <w:pPr>
              <w:spacing w:before="0" w:after="0" w:line="240" w:lineRule="auto"/>
              <w:jc w:val="left"/>
            </w:pPr>
            <w:r>
              <w:rPr>
                <w:rFonts w:cs="Arial"/>
                <w:color w:val="202122"/>
                <w:sz w:val="21"/>
                <w:szCs w:val="21"/>
                <w:shd w:val="clear" w:color="auto" w:fill="FFFFFF"/>
              </w:rPr>
              <w:t>Web Processing Service</w:t>
            </w:r>
          </w:p>
        </w:tc>
      </w:tr>
      <w:tr w:rsidR="00091ED7" w:rsidRPr="00C60499" w14:paraId="72A4BF4D" w14:textId="77777777" w:rsidTr="002177AF">
        <w:trPr>
          <w:trHeight w:hRule="exact" w:val="567"/>
        </w:trPr>
        <w:tc>
          <w:tcPr>
            <w:tcW w:w="2105" w:type="dxa"/>
            <w:shd w:val="clear" w:color="auto" w:fill="DBF6B9" w:themeFill="accent3" w:themeFillTint="66"/>
            <w:vAlign w:val="center"/>
          </w:tcPr>
          <w:p w14:paraId="02835A44" w14:textId="3F588884" w:rsidR="00091ED7" w:rsidRDefault="00091ED7" w:rsidP="008F3487">
            <w:pPr>
              <w:spacing w:before="0" w:after="0" w:line="240" w:lineRule="auto"/>
              <w:jc w:val="left"/>
            </w:pPr>
            <w:r>
              <w:t>XML</w:t>
            </w:r>
          </w:p>
        </w:tc>
        <w:tc>
          <w:tcPr>
            <w:tcW w:w="6292" w:type="dxa"/>
            <w:vAlign w:val="center"/>
          </w:tcPr>
          <w:p w14:paraId="042AA265" w14:textId="0A2A264A" w:rsidR="00091ED7" w:rsidRDefault="00091ED7" w:rsidP="008F3487">
            <w:pPr>
              <w:spacing w:before="0" w:after="0" w:line="240" w:lineRule="auto"/>
              <w:jc w:val="left"/>
            </w:pPr>
            <w:r w:rsidRPr="00091ED7">
              <w:t>eXtensible Markup Language</w:t>
            </w:r>
          </w:p>
        </w:tc>
      </w:tr>
    </w:tbl>
    <w:p w14:paraId="28CFFC21" w14:textId="1FEEF868" w:rsidR="4DDC4B20" w:rsidRDefault="4DDC4B20"/>
    <w:p w14:paraId="19609B62" w14:textId="68FD991F" w:rsidR="0056757E" w:rsidRDefault="00A31F03">
      <w:pPr>
        <w:spacing w:line="300" w:lineRule="exact"/>
        <w:jc w:val="left"/>
      </w:pPr>
      <w:r>
        <w:br w:type="page"/>
      </w:r>
    </w:p>
    <w:sdt>
      <w:sdtPr>
        <w:rPr>
          <w:rFonts w:ascii="Tahoma" w:eastAsiaTheme="minorHAnsi" w:hAnsi="Tahoma" w:cs="Tahoma"/>
          <w:b w:val="0"/>
          <w:bCs w:val="0"/>
          <w:color w:val="auto"/>
          <w:sz w:val="22"/>
          <w:szCs w:val="22"/>
        </w:rPr>
        <w:id w:val="727306473"/>
        <w:docPartObj>
          <w:docPartGallery w:val="Table of Contents"/>
          <w:docPartUnique/>
        </w:docPartObj>
      </w:sdtPr>
      <w:sdtEndPr>
        <w:rPr>
          <w:rFonts w:ascii="Arial" w:hAnsi="Arial" w:cstheme="minorBidi"/>
        </w:rPr>
      </w:sdtEndPr>
      <w:sdtContent>
        <w:p w14:paraId="6C3395F3" w14:textId="77777777" w:rsidR="00976AF8" w:rsidRPr="00976AF8" w:rsidRDefault="00976AF8">
          <w:pPr>
            <w:pStyle w:val="TOCHeading"/>
            <w:rPr>
              <w:rFonts w:ascii="Tahoma" w:hAnsi="Tahoma" w:cs="Tahoma"/>
            </w:rPr>
          </w:pPr>
          <w:r w:rsidRPr="00976AF8">
            <w:rPr>
              <w:rFonts w:ascii="Tahoma" w:hAnsi="Tahoma" w:cs="Tahoma"/>
            </w:rPr>
            <w:t>Contents</w:t>
          </w:r>
        </w:p>
        <w:p w14:paraId="120C6F4F" w14:textId="77777777" w:rsidR="00976AF8" w:rsidRDefault="00976AF8" w:rsidP="00A46CB4">
          <w:pPr>
            <w:pStyle w:val="TOC1"/>
          </w:pPr>
        </w:p>
        <w:p w14:paraId="270EA928" w14:textId="2BDF7CE9" w:rsidR="006D4CF1" w:rsidRDefault="00121AB0">
          <w:pPr>
            <w:pStyle w:val="TOC1"/>
            <w:rPr>
              <w:rFonts w:asciiTheme="minorHAnsi" w:eastAsiaTheme="minorEastAsia" w:hAnsiTheme="minorHAnsi"/>
              <w:noProof/>
              <w:lang w:val="el-GR" w:eastAsia="el-GR"/>
            </w:rPr>
          </w:pPr>
          <w:r>
            <w:fldChar w:fldCharType="begin"/>
          </w:r>
          <w:r w:rsidR="00976AF8">
            <w:instrText xml:space="preserve"> TOC \o "1-3" \h \z \u </w:instrText>
          </w:r>
          <w:r>
            <w:fldChar w:fldCharType="separate"/>
          </w:r>
          <w:hyperlink w:anchor="_Toc91577821" w:history="1">
            <w:r w:rsidR="006D4CF1" w:rsidRPr="00EB3013">
              <w:rPr>
                <w:rStyle w:val="Hyperlink"/>
                <w:noProof/>
              </w:rPr>
              <w:t>MAIL Consortium</w:t>
            </w:r>
            <w:r w:rsidR="006D4CF1">
              <w:rPr>
                <w:noProof/>
                <w:webHidden/>
              </w:rPr>
              <w:tab/>
            </w:r>
            <w:r w:rsidR="006D4CF1">
              <w:rPr>
                <w:noProof/>
                <w:webHidden/>
              </w:rPr>
              <w:fldChar w:fldCharType="begin"/>
            </w:r>
            <w:r w:rsidR="006D4CF1">
              <w:rPr>
                <w:noProof/>
                <w:webHidden/>
              </w:rPr>
              <w:instrText xml:space="preserve"> PAGEREF _Toc91577821 \h </w:instrText>
            </w:r>
            <w:r w:rsidR="006D4CF1">
              <w:rPr>
                <w:noProof/>
                <w:webHidden/>
              </w:rPr>
            </w:r>
            <w:r w:rsidR="006D4CF1">
              <w:rPr>
                <w:noProof/>
                <w:webHidden/>
              </w:rPr>
              <w:fldChar w:fldCharType="separate"/>
            </w:r>
            <w:r w:rsidR="00FD5CEB">
              <w:rPr>
                <w:noProof/>
                <w:webHidden/>
              </w:rPr>
              <w:t>4</w:t>
            </w:r>
            <w:r w:rsidR="006D4CF1">
              <w:rPr>
                <w:noProof/>
                <w:webHidden/>
              </w:rPr>
              <w:fldChar w:fldCharType="end"/>
            </w:r>
          </w:hyperlink>
        </w:p>
        <w:p w14:paraId="787C29A9" w14:textId="74D773FA" w:rsidR="006D4CF1" w:rsidRDefault="006D4CF1">
          <w:pPr>
            <w:pStyle w:val="TOC1"/>
            <w:rPr>
              <w:rFonts w:asciiTheme="minorHAnsi" w:eastAsiaTheme="minorEastAsia" w:hAnsiTheme="minorHAnsi"/>
              <w:noProof/>
              <w:lang w:val="el-GR" w:eastAsia="el-GR"/>
            </w:rPr>
          </w:pPr>
          <w:hyperlink w:anchor="_Toc91577822" w:history="1">
            <w:r w:rsidRPr="00EB3013">
              <w:rPr>
                <w:rStyle w:val="Hyperlink"/>
                <w:noProof/>
              </w:rPr>
              <w:t>Abbreviations</w:t>
            </w:r>
            <w:r>
              <w:rPr>
                <w:noProof/>
                <w:webHidden/>
              </w:rPr>
              <w:tab/>
            </w:r>
            <w:r>
              <w:rPr>
                <w:noProof/>
                <w:webHidden/>
              </w:rPr>
              <w:fldChar w:fldCharType="begin"/>
            </w:r>
            <w:r>
              <w:rPr>
                <w:noProof/>
                <w:webHidden/>
              </w:rPr>
              <w:instrText xml:space="preserve"> PAGEREF _Toc91577822 \h </w:instrText>
            </w:r>
            <w:r>
              <w:rPr>
                <w:noProof/>
                <w:webHidden/>
              </w:rPr>
            </w:r>
            <w:r>
              <w:rPr>
                <w:noProof/>
                <w:webHidden/>
              </w:rPr>
              <w:fldChar w:fldCharType="separate"/>
            </w:r>
            <w:r w:rsidR="00FD5CEB">
              <w:rPr>
                <w:noProof/>
                <w:webHidden/>
              </w:rPr>
              <w:t>5</w:t>
            </w:r>
            <w:r>
              <w:rPr>
                <w:noProof/>
                <w:webHidden/>
              </w:rPr>
              <w:fldChar w:fldCharType="end"/>
            </w:r>
          </w:hyperlink>
        </w:p>
        <w:p w14:paraId="4E573932" w14:textId="151D1258" w:rsidR="006D4CF1" w:rsidRDefault="006D4CF1">
          <w:pPr>
            <w:pStyle w:val="TOC1"/>
            <w:rPr>
              <w:rFonts w:asciiTheme="minorHAnsi" w:eastAsiaTheme="minorEastAsia" w:hAnsiTheme="minorHAnsi"/>
              <w:noProof/>
              <w:lang w:val="el-GR" w:eastAsia="el-GR"/>
            </w:rPr>
          </w:pPr>
          <w:hyperlink w:anchor="_Toc91577823" w:history="1">
            <w:r w:rsidRPr="00EB3013">
              <w:rPr>
                <w:rStyle w:val="Hyperlink"/>
                <w:noProof/>
              </w:rPr>
              <w:t>Executive Summary</w:t>
            </w:r>
            <w:r>
              <w:rPr>
                <w:noProof/>
                <w:webHidden/>
              </w:rPr>
              <w:tab/>
            </w:r>
            <w:r>
              <w:rPr>
                <w:noProof/>
                <w:webHidden/>
              </w:rPr>
              <w:fldChar w:fldCharType="begin"/>
            </w:r>
            <w:r>
              <w:rPr>
                <w:noProof/>
                <w:webHidden/>
              </w:rPr>
              <w:instrText xml:space="preserve"> PAGEREF _Toc91577823 \h </w:instrText>
            </w:r>
            <w:r>
              <w:rPr>
                <w:noProof/>
                <w:webHidden/>
              </w:rPr>
            </w:r>
            <w:r>
              <w:rPr>
                <w:noProof/>
                <w:webHidden/>
              </w:rPr>
              <w:fldChar w:fldCharType="separate"/>
            </w:r>
            <w:r w:rsidR="00FD5CEB">
              <w:rPr>
                <w:noProof/>
                <w:webHidden/>
              </w:rPr>
              <w:t>9</w:t>
            </w:r>
            <w:r>
              <w:rPr>
                <w:noProof/>
                <w:webHidden/>
              </w:rPr>
              <w:fldChar w:fldCharType="end"/>
            </w:r>
          </w:hyperlink>
        </w:p>
        <w:p w14:paraId="033A164C" w14:textId="45CA03C3" w:rsidR="006D4CF1" w:rsidRDefault="006D4CF1">
          <w:pPr>
            <w:pStyle w:val="TOC1"/>
            <w:rPr>
              <w:rFonts w:asciiTheme="minorHAnsi" w:eastAsiaTheme="minorEastAsia" w:hAnsiTheme="minorHAnsi"/>
              <w:noProof/>
              <w:lang w:val="el-GR" w:eastAsia="el-GR"/>
            </w:rPr>
          </w:pPr>
          <w:hyperlink w:anchor="_Toc91577824" w:history="1">
            <w:r w:rsidRPr="00EB3013">
              <w:rPr>
                <w:rStyle w:val="Hyperlink"/>
                <w:noProof/>
              </w:rPr>
              <w:t>1.</w:t>
            </w:r>
            <w:r>
              <w:rPr>
                <w:rFonts w:asciiTheme="minorHAnsi" w:eastAsiaTheme="minorEastAsia" w:hAnsiTheme="minorHAnsi"/>
                <w:noProof/>
                <w:lang w:val="el-GR" w:eastAsia="el-GR"/>
              </w:rPr>
              <w:tab/>
            </w:r>
            <w:r w:rsidRPr="00EB3013">
              <w:rPr>
                <w:rStyle w:val="Hyperlink"/>
                <w:noProof/>
              </w:rPr>
              <w:t>Introduction</w:t>
            </w:r>
            <w:r>
              <w:rPr>
                <w:noProof/>
                <w:webHidden/>
              </w:rPr>
              <w:tab/>
            </w:r>
            <w:r>
              <w:rPr>
                <w:noProof/>
                <w:webHidden/>
              </w:rPr>
              <w:fldChar w:fldCharType="begin"/>
            </w:r>
            <w:r>
              <w:rPr>
                <w:noProof/>
                <w:webHidden/>
              </w:rPr>
              <w:instrText xml:space="preserve"> PAGEREF _Toc91577824 \h </w:instrText>
            </w:r>
            <w:r>
              <w:rPr>
                <w:noProof/>
                <w:webHidden/>
              </w:rPr>
            </w:r>
            <w:r>
              <w:rPr>
                <w:noProof/>
                <w:webHidden/>
              </w:rPr>
              <w:fldChar w:fldCharType="separate"/>
            </w:r>
            <w:r w:rsidR="00FD5CEB">
              <w:rPr>
                <w:noProof/>
                <w:webHidden/>
              </w:rPr>
              <w:t>10</w:t>
            </w:r>
            <w:r>
              <w:rPr>
                <w:noProof/>
                <w:webHidden/>
              </w:rPr>
              <w:fldChar w:fldCharType="end"/>
            </w:r>
          </w:hyperlink>
        </w:p>
        <w:p w14:paraId="667620FF" w14:textId="67980B3B" w:rsidR="006D4CF1" w:rsidRDefault="006D4CF1">
          <w:pPr>
            <w:pStyle w:val="TOC1"/>
            <w:rPr>
              <w:rFonts w:asciiTheme="minorHAnsi" w:eastAsiaTheme="minorEastAsia" w:hAnsiTheme="minorHAnsi"/>
              <w:noProof/>
              <w:lang w:val="el-GR" w:eastAsia="el-GR"/>
            </w:rPr>
          </w:pPr>
          <w:hyperlink w:anchor="_Toc91577825" w:history="1">
            <w:r w:rsidRPr="00EB3013">
              <w:rPr>
                <w:rStyle w:val="Hyperlink"/>
                <w:noProof/>
              </w:rPr>
              <w:t>2.</w:t>
            </w:r>
            <w:r>
              <w:rPr>
                <w:rFonts w:asciiTheme="minorHAnsi" w:eastAsiaTheme="minorEastAsia" w:hAnsiTheme="minorHAnsi"/>
                <w:noProof/>
                <w:lang w:val="el-GR" w:eastAsia="el-GR"/>
              </w:rPr>
              <w:tab/>
            </w:r>
            <w:r w:rsidRPr="00EB3013">
              <w:rPr>
                <w:rStyle w:val="Hyperlink"/>
                <w:noProof/>
              </w:rPr>
              <w:t>Theoretical Background</w:t>
            </w:r>
            <w:r>
              <w:rPr>
                <w:noProof/>
                <w:webHidden/>
              </w:rPr>
              <w:tab/>
            </w:r>
            <w:r>
              <w:rPr>
                <w:noProof/>
                <w:webHidden/>
              </w:rPr>
              <w:fldChar w:fldCharType="begin"/>
            </w:r>
            <w:r>
              <w:rPr>
                <w:noProof/>
                <w:webHidden/>
              </w:rPr>
              <w:instrText xml:space="preserve"> PAGEREF _Toc91577825 \h </w:instrText>
            </w:r>
            <w:r>
              <w:rPr>
                <w:noProof/>
                <w:webHidden/>
              </w:rPr>
            </w:r>
            <w:r>
              <w:rPr>
                <w:noProof/>
                <w:webHidden/>
              </w:rPr>
              <w:fldChar w:fldCharType="separate"/>
            </w:r>
            <w:r w:rsidR="00FD5CEB">
              <w:rPr>
                <w:noProof/>
                <w:webHidden/>
              </w:rPr>
              <w:t>10</w:t>
            </w:r>
            <w:r>
              <w:rPr>
                <w:noProof/>
                <w:webHidden/>
              </w:rPr>
              <w:fldChar w:fldCharType="end"/>
            </w:r>
          </w:hyperlink>
        </w:p>
        <w:p w14:paraId="5CDCCA1A" w14:textId="78CC1BEC" w:rsidR="006D4CF1" w:rsidRDefault="006D4CF1">
          <w:pPr>
            <w:pStyle w:val="TOC2"/>
            <w:rPr>
              <w:rFonts w:asciiTheme="minorHAnsi" w:eastAsiaTheme="minorEastAsia" w:hAnsiTheme="minorHAnsi"/>
              <w:noProof/>
              <w:lang w:val="el-GR" w:eastAsia="el-GR"/>
            </w:rPr>
          </w:pPr>
          <w:hyperlink w:anchor="_Toc91577826" w:history="1">
            <w:r w:rsidRPr="00EB3013">
              <w:rPr>
                <w:rStyle w:val="Hyperlink"/>
                <w:noProof/>
              </w:rPr>
              <w:t>2.1</w:t>
            </w:r>
            <w:r>
              <w:rPr>
                <w:rFonts w:asciiTheme="minorHAnsi" w:eastAsiaTheme="minorEastAsia" w:hAnsiTheme="minorHAnsi"/>
                <w:noProof/>
                <w:lang w:val="el-GR" w:eastAsia="el-GR"/>
              </w:rPr>
              <w:tab/>
            </w:r>
            <w:r w:rsidRPr="00EB3013">
              <w:rPr>
                <w:rStyle w:val="Hyperlink"/>
                <w:noProof/>
              </w:rPr>
              <w:t>Spatial Data Infrastructure</w:t>
            </w:r>
            <w:r>
              <w:rPr>
                <w:noProof/>
                <w:webHidden/>
              </w:rPr>
              <w:tab/>
            </w:r>
            <w:r>
              <w:rPr>
                <w:noProof/>
                <w:webHidden/>
              </w:rPr>
              <w:fldChar w:fldCharType="begin"/>
            </w:r>
            <w:r>
              <w:rPr>
                <w:noProof/>
                <w:webHidden/>
              </w:rPr>
              <w:instrText xml:space="preserve"> PAGEREF _Toc91577826 \h </w:instrText>
            </w:r>
            <w:r>
              <w:rPr>
                <w:noProof/>
                <w:webHidden/>
              </w:rPr>
            </w:r>
            <w:r>
              <w:rPr>
                <w:noProof/>
                <w:webHidden/>
              </w:rPr>
              <w:fldChar w:fldCharType="separate"/>
            </w:r>
            <w:r w:rsidR="00FD5CEB">
              <w:rPr>
                <w:noProof/>
                <w:webHidden/>
              </w:rPr>
              <w:t>11</w:t>
            </w:r>
            <w:r>
              <w:rPr>
                <w:noProof/>
                <w:webHidden/>
              </w:rPr>
              <w:fldChar w:fldCharType="end"/>
            </w:r>
          </w:hyperlink>
        </w:p>
        <w:p w14:paraId="1D4234C5" w14:textId="556D9432" w:rsidR="006D4CF1" w:rsidRDefault="006D4CF1">
          <w:pPr>
            <w:pStyle w:val="TOC3"/>
            <w:rPr>
              <w:rFonts w:asciiTheme="minorHAnsi" w:eastAsiaTheme="minorEastAsia" w:hAnsiTheme="minorHAnsi"/>
              <w:noProof/>
              <w:lang w:val="el-GR" w:eastAsia="el-GR"/>
            </w:rPr>
          </w:pPr>
          <w:hyperlink w:anchor="_Toc91577827" w:history="1">
            <w:r w:rsidRPr="00EB3013">
              <w:rPr>
                <w:rStyle w:val="Hyperlink"/>
                <w:noProof/>
              </w:rPr>
              <w:t>2.1.1</w:t>
            </w:r>
            <w:r>
              <w:rPr>
                <w:rFonts w:asciiTheme="minorHAnsi" w:eastAsiaTheme="minorEastAsia" w:hAnsiTheme="minorHAnsi"/>
                <w:noProof/>
                <w:lang w:val="el-GR" w:eastAsia="el-GR"/>
              </w:rPr>
              <w:tab/>
            </w:r>
            <w:r w:rsidRPr="00EB3013">
              <w:rPr>
                <w:rStyle w:val="Hyperlink"/>
                <w:noProof/>
              </w:rPr>
              <w:t>Components</w:t>
            </w:r>
            <w:r>
              <w:rPr>
                <w:noProof/>
                <w:webHidden/>
              </w:rPr>
              <w:tab/>
            </w:r>
            <w:r>
              <w:rPr>
                <w:noProof/>
                <w:webHidden/>
              </w:rPr>
              <w:fldChar w:fldCharType="begin"/>
            </w:r>
            <w:r>
              <w:rPr>
                <w:noProof/>
                <w:webHidden/>
              </w:rPr>
              <w:instrText xml:space="preserve"> PAGEREF _Toc91577827 \h </w:instrText>
            </w:r>
            <w:r>
              <w:rPr>
                <w:noProof/>
                <w:webHidden/>
              </w:rPr>
            </w:r>
            <w:r>
              <w:rPr>
                <w:noProof/>
                <w:webHidden/>
              </w:rPr>
              <w:fldChar w:fldCharType="separate"/>
            </w:r>
            <w:r w:rsidR="00FD5CEB">
              <w:rPr>
                <w:noProof/>
                <w:webHidden/>
              </w:rPr>
              <w:t>11</w:t>
            </w:r>
            <w:r>
              <w:rPr>
                <w:noProof/>
                <w:webHidden/>
              </w:rPr>
              <w:fldChar w:fldCharType="end"/>
            </w:r>
          </w:hyperlink>
        </w:p>
        <w:p w14:paraId="0FEF1D92" w14:textId="5AEB0E40" w:rsidR="006D4CF1" w:rsidRDefault="006D4CF1">
          <w:pPr>
            <w:pStyle w:val="TOC3"/>
            <w:rPr>
              <w:rFonts w:asciiTheme="minorHAnsi" w:eastAsiaTheme="minorEastAsia" w:hAnsiTheme="minorHAnsi"/>
              <w:noProof/>
              <w:lang w:val="el-GR" w:eastAsia="el-GR"/>
            </w:rPr>
          </w:pPr>
          <w:hyperlink w:anchor="_Toc91577828" w:history="1">
            <w:r w:rsidRPr="00EB3013">
              <w:rPr>
                <w:rStyle w:val="Hyperlink"/>
                <w:noProof/>
              </w:rPr>
              <w:t>2.1.2</w:t>
            </w:r>
            <w:r>
              <w:rPr>
                <w:rFonts w:asciiTheme="minorHAnsi" w:eastAsiaTheme="minorEastAsia" w:hAnsiTheme="minorHAnsi"/>
                <w:noProof/>
                <w:lang w:val="el-GR" w:eastAsia="el-GR"/>
              </w:rPr>
              <w:tab/>
            </w:r>
            <w:r w:rsidRPr="00EB3013">
              <w:rPr>
                <w:rStyle w:val="Hyperlink"/>
                <w:noProof/>
              </w:rPr>
              <w:t>Interoperability, standardisation bodies and main standards</w:t>
            </w:r>
            <w:r>
              <w:rPr>
                <w:noProof/>
                <w:webHidden/>
              </w:rPr>
              <w:tab/>
            </w:r>
            <w:r>
              <w:rPr>
                <w:noProof/>
                <w:webHidden/>
              </w:rPr>
              <w:fldChar w:fldCharType="begin"/>
            </w:r>
            <w:r>
              <w:rPr>
                <w:noProof/>
                <w:webHidden/>
              </w:rPr>
              <w:instrText xml:space="preserve"> PAGEREF _Toc91577828 \h </w:instrText>
            </w:r>
            <w:r>
              <w:rPr>
                <w:noProof/>
                <w:webHidden/>
              </w:rPr>
            </w:r>
            <w:r>
              <w:rPr>
                <w:noProof/>
                <w:webHidden/>
              </w:rPr>
              <w:fldChar w:fldCharType="separate"/>
            </w:r>
            <w:r w:rsidR="00FD5CEB">
              <w:rPr>
                <w:noProof/>
                <w:webHidden/>
              </w:rPr>
              <w:t>12</w:t>
            </w:r>
            <w:r>
              <w:rPr>
                <w:noProof/>
                <w:webHidden/>
              </w:rPr>
              <w:fldChar w:fldCharType="end"/>
            </w:r>
          </w:hyperlink>
        </w:p>
        <w:p w14:paraId="634E1FC3" w14:textId="279BCF9A" w:rsidR="006D4CF1" w:rsidRDefault="006D4CF1">
          <w:pPr>
            <w:pStyle w:val="TOC2"/>
            <w:rPr>
              <w:rFonts w:asciiTheme="minorHAnsi" w:eastAsiaTheme="minorEastAsia" w:hAnsiTheme="minorHAnsi"/>
              <w:noProof/>
              <w:lang w:val="el-GR" w:eastAsia="el-GR"/>
            </w:rPr>
          </w:pPr>
          <w:hyperlink w:anchor="_Toc91577829" w:history="1">
            <w:r w:rsidRPr="00EB3013">
              <w:rPr>
                <w:rStyle w:val="Hyperlink"/>
                <w:noProof/>
              </w:rPr>
              <w:t>2.2</w:t>
            </w:r>
            <w:r>
              <w:rPr>
                <w:rFonts w:asciiTheme="minorHAnsi" w:eastAsiaTheme="minorEastAsia" w:hAnsiTheme="minorHAnsi"/>
                <w:noProof/>
                <w:lang w:val="el-GR" w:eastAsia="el-GR"/>
              </w:rPr>
              <w:tab/>
            </w:r>
            <w:r w:rsidRPr="00EB3013">
              <w:rPr>
                <w:rStyle w:val="Hyperlink"/>
                <w:noProof/>
              </w:rPr>
              <w:t>Geoservices architectures</w:t>
            </w:r>
            <w:r>
              <w:rPr>
                <w:noProof/>
                <w:webHidden/>
              </w:rPr>
              <w:tab/>
            </w:r>
            <w:r>
              <w:rPr>
                <w:noProof/>
                <w:webHidden/>
              </w:rPr>
              <w:fldChar w:fldCharType="begin"/>
            </w:r>
            <w:r>
              <w:rPr>
                <w:noProof/>
                <w:webHidden/>
              </w:rPr>
              <w:instrText xml:space="preserve"> PAGEREF _Toc91577829 \h </w:instrText>
            </w:r>
            <w:r>
              <w:rPr>
                <w:noProof/>
                <w:webHidden/>
              </w:rPr>
            </w:r>
            <w:r>
              <w:rPr>
                <w:noProof/>
                <w:webHidden/>
              </w:rPr>
              <w:fldChar w:fldCharType="separate"/>
            </w:r>
            <w:r w:rsidR="00FD5CEB">
              <w:rPr>
                <w:noProof/>
                <w:webHidden/>
              </w:rPr>
              <w:t>13</w:t>
            </w:r>
            <w:r>
              <w:rPr>
                <w:noProof/>
                <w:webHidden/>
              </w:rPr>
              <w:fldChar w:fldCharType="end"/>
            </w:r>
          </w:hyperlink>
        </w:p>
        <w:p w14:paraId="47255EBF" w14:textId="5DE4F852" w:rsidR="006D4CF1" w:rsidRDefault="006D4CF1">
          <w:pPr>
            <w:pStyle w:val="TOC3"/>
            <w:rPr>
              <w:rFonts w:asciiTheme="minorHAnsi" w:eastAsiaTheme="minorEastAsia" w:hAnsiTheme="minorHAnsi"/>
              <w:noProof/>
              <w:lang w:val="el-GR" w:eastAsia="el-GR"/>
            </w:rPr>
          </w:pPr>
          <w:hyperlink w:anchor="_Toc91577830" w:history="1">
            <w:r w:rsidRPr="00EB3013">
              <w:rPr>
                <w:rStyle w:val="Hyperlink"/>
                <w:noProof/>
              </w:rPr>
              <w:t>2.2.1</w:t>
            </w:r>
            <w:r>
              <w:rPr>
                <w:rFonts w:asciiTheme="minorHAnsi" w:eastAsiaTheme="minorEastAsia" w:hAnsiTheme="minorHAnsi"/>
                <w:noProof/>
                <w:lang w:val="el-GR" w:eastAsia="el-GR"/>
              </w:rPr>
              <w:tab/>
            </w:r>
            <w:r w:rsidRPr="00EB3013">
              <w:rPr>
                <w:rStyle w:val="Hyperlink"/>
                <w:noProof/>
              </w:rPr>
              <w:t>Client</w:t>
            </w:r>
            <w:r>
              <w:rPr>
                <w:noProof/>
                <w:webHidden/>
              </w:rPr>
              <w:tab/>
            </w:r>
            <w:r>
              <w:rPr>
                <w:noProof/>
                <w:webHidden/>
              </w:rPr>
              <w:fldChar w:fldCharType="begin"/>
            </w:r>
            <w:r>
              <w:rPr>
                <w:noProof/>
                <w:webHidden/>
              </w:rPr>
              <w:instrText xml:space="preserve"> PAGEREF _Toc91577830 \h </w:instrText>
            </w:r>
            <w:r>
              <w:rPr>
                <w:noProof/>
                <w:webHidden/>
              </w:rPr>
            </w:r>
            <w:r>
              <w:rPr>
                <w:noProof/>
                <w:webHidden/>
              </w:rPr>
              <w:fldChar w:fldCharType="separate"/>
            </w:r>
            <w:r w:rsidR="00FD5CEB">
              <w:rPr>
                <w:noProof/>
                <w:webHidden/>
              </w:rPr>
              <w:t>14</w:t>
            </w:r>
            <w:r>
              <w:rPr>
                <w:noProof/>
                <w:webHidden/>
              </w:rPr>
              <w:fldChar w:fldCharType="end"/>
            </w:r>
          </w:hyperlink>
        </w:p>
        <w:p w14:paraId="7FB0963B" w14:textId="7C376B8F" w:rsidR="006D4CF1" w:rsidRDefault="006D4CF1">
          <w:pPr>
            <w:pStyle w:val="TOC3"/>
            <w:rPr>
              <w:rFonts w:asciiTheme="minorHAnsi" w:eastAsiaTheme="minorEastAsia" w:hAnsiTheme="minorHAnsi"/>
              <w:noProof/>
              <w:lang w:val="el-GR" w:eastAsia="el-GR"/>
            </w:rPr>
          </w:pPr>
          <w:hyperlink w:anchor="_Toc91577831" w:history="1">
            <w:r w:rsidRPr="00EB3013">
              <w:rPr>
                <w:rStyle w:val="Hyperlink"/>
                <w:noProof/>
              </w:rPr>
              <w:t>2.2.2</w:t>
            </w:r>
            <w:r>
              <w:rPr>
                <w:rFonts w:asciiTheme="minorHAnsi" w:eastAsiaTheme="minorEastAsia" w:hAnsiTheme="minorHAnsi"/>
                <w:noProof/>
                <w:lang w:val="el-GR" w:eastAsia="el-GR"/>
              </w:rPr>
              <w:tab/>
            </w:r>
            <w:r w:rsidRPr="00EB3013">
              <w:rPr>
                <w:rStyle w:val="Hyperlink"/>
                <w:noProof/>
              </w:rPr>
              <w:t>Server</w:t>
            </w:r>
            <w:r>
              <w:rPr>
                <w:noProof/>
                <w:webHidden/>
              </w:rPr>
              <w:tab/>
            </w:r>
            <w:r>
              <w:rPr>
                <w:noProof/>
                <w:webHidden/>
              </w:rPr>
              <w:fldChar w:fldCharType="begin"/>
            </w:r>
            <w:r>
              <w:rPr>
                <w:noProof/>
                <w:webHidden/>
              </w:rPr>
              <w:instrText xml:space="preserve"> PAGEREF _Toc91577831 \h </w:instrText>
            </w:r>
            <w:r>
              <w:rPr>
                <w:noProof/>
                <w:webHidden/>
              </w:rPr>
            </w:r>
            <w:r>
              <w:rPr>
                <w:noProof/>
                <w:webHidden/>
              </w:rPr>
              <w:fldChar w:fldCharType="separate"/>
            </w:r>
            <w:r w:rsidR="00FD5CEB">
              <w:rPr>
                <w:noProof/>
                <w:webHidden/>
              </w:rPr>
              <w:t>14</w:t>
            </w:r>
            <w:r>
              <w:rPr>
                <w:noProof/>
                <w:webHidden/>
              </w:rPr>
              <w:fldChar w:fldCharType="end"/>
            </w:r>
          </w:hyperlink>
        </w:p>
        <w:p w14:paraId="34805543" w14:textId="59B27F9B" w:rsidR="006D4CF1" w:rsidRDefault="006D4CF1">
          <w:pPr>
            <w:pStyle w:val="TOC3"/>
            <w:rPr>
              <w:rFonts w:asciiTheme="minorHAnsi" w:eastAsiaTheme="minorEastAsia" w:hAnsiTheme="minorHAnsi"/>
              <w:noProof/>
              <w:lang w:val="el-GR" w:eastAsia="el-GR"/>
            </w:rPr>
          </w:pPr>
          <w:hyperlink w:anchor="_Toc91577832" w:history="1">
            <w:r w:rsidRPr="00EB3013">
              <w:rPr>
                <w:rStyle w:val="Hyperlink"/>
                <w:noProof/>
              </w:rPr>
              <w:t>2.2.3</w:t>
            </w:r>
            <w:r>
              <w:rPr>
                <w:rFonts w:asciiTheme="minorHAnsi" w:eastAsiaTheme="minorEastAsia" w:hAnsiTheme="minorHAnsi"/>
                <w:noProof/>
                <w:lang w:val="el-GR" w:eastAsia="el-GR"/>
              </w:rPr>
              <w:tab/>
            </w:r>
            <w:r w:rsidRPr="00EB3013">
              <w:rPr>
                <w:rStyle w:val="Hyperlink"/>
                <w:noProof/>
              </w:rPr>
              <w:t>Advantages of the client-server architecture</w:t>
            </w:r>
            <w:r>
              <w:rPr>
                <w:noProof/>
                <w:webHidden/>
              </w:rPr>
              <w:tab/>
            </w:r>
            <w:r>
              <w:rPr>
                <w:noProof/>
                <w:webHidden/>
              </w:rPr>
              <w:fldChar w:fldCharType="begin"/>
            </w:r>
            <w:r>
              <w:rPr>
                <w:noProof/>
                <w:webHidden/>
              </w:rPr>
              <w:instrText xml:space="preserve"> PAGEREF _Toc91577832 \h </w:instrText>
            </w:r>
            <w:r>
              <w:rPr>
                <w:noProof/>
                <w:webHidden/>
              </w:rPr>
            </w:r>
            <w:r>
              <w:rPr>
                <w:noProof/>
                <w:webHidden/>
              </w:rPr>
              <w:fldChar w:fldCharType="separate"/>
            </w:r>
            <w:r w:rsidR="00FD5CEB">
              <w:rPr>
                <w:noProof/>
                <w:webHidden/>
              </w:rPr>
              <w:t>15</w:t>
            </w:r>
            <w:r>
              <w:rPr>
                <w:noProof/>
                <w:webHidden/>
              </w:rPr>
              <w:fldChar w:fldCharType="end"/>
            </w:r>
          </w:hyperlink>
        </w:p>
        <w:p w14:paraId="3A53C0AF" w14:textId="49CEEA4D" w:rsidR="006D4CF1" w:rsidRDefault="006D4CF1">
          <w:pPr>
            <w:pStyle w:val="TOC3"/>
            <w:rPr>
              <w:rFonts w:asciiTheme="minorHAnsi" w:eastAsiaTheme="minorEastAsia" w:hAnsiTheme="minorHAnsi"/>
              <w:noProof/>
              <w:lang w:val="el-GR" w:eastAsia="el-GR"/>
            </w:rPr>
          </w:pPr>
          <w:hyperlink w:anchor="_Toc91577833" w:history="1">
            <w:r w:rsidRPr="00EB3013">
              <w:rPr>
                <w:rStyle w:val="Hyperlink"/>
                <w:noProof/>
              </w:rPr>
              <w:t>2.2.4</w:t>
            </w:r>
            <w:r>
              <w:rPr>
                <w:rFonts w:asciiTheme="minorHAnsi" w:eastAsiaTheme="minorEastAsia" w:hAnsiTheme="minorHAnsi"/>
                <w:noProof/>
                <w:lang w:val="el-GR" w:eastAsia="el-GR"/>
              </w:rPr>
              <w:tab/>
            </w:r>
            <w:r w:rsidRPr="00EB3013">
              <w:rPr>
                <w:rStyle w:val="Hyperlink"/>
                <w:noProof/>
              </w:rPr>
              <w:t>Disadvantages of the client-server architecture</w:t>
            </w:r>
            <w:r>
              <w:rPr>
                <w:noProof/>
                <w:webHidden/>
              </w:rPr>
              <w:tab/>
            </w:r>
            <w:r>
              <w:rPr>
                <w:noProof/>
                <w:webHidden/>
              </w:rPr>
              <w:fldChar w:fldCharType="begin"/>
            </w:r>
            <w:r>
              <w:rPr>
                <w:noProof/>
                <w:webHidden/>
              </w:rPr>
              <w:instrText xml:space="preserve"> PAGEREF _Toc91577833 \h </w:instrText>
            </w:r>
            <w:r>
              <w:rPr>
                <w:noProof/>
                <w:webHidden/>
              </w:rPr>
            </w:r>
            <w:r>
              <w:rPr>
                <w:noProof/>
                <w:webHidden/>
              </w:rPr>
              <w:fldChar w:fldCharType="separate"/>
            </w:r>
            <w:r w:rsidR="00FD5CEB">
              <w:rPr>
                <w:noProof/>
                <w:webHidden/>
              </w:rPr>
              <w:t>16</w:t>
            </w:r>
            <w:r>
              <w:rPr>
                <w:noProof/>
                <w:webHidden/>
              </w:rPr>
              <w:fldChar w:fldCharType="end"/>
            </w:r>
          </w:hyperlink>
        </w:p>
        <w:p w14:paraId="3A13CF25" w14:textId="5F44DEF9" w:rsidR="006D4CF1" w:rsidRDefault="006D4CF1">
          <w:pPr>
            <w:pStyle w:val="TOC3"/>
            <w:rPr>
              <w:rFonts w:asciiTheme="minorHAnsi" w:eastAsiaTheme="minorEastAsia" w:hAnsiTheme="minorHAnsi"/>
              <w:noProof/>
              <w:lang w:val="el-GR" w:eastAsia="el-GR"/>
            </w:rPr>
          </w:pPr>
          <w:hyperlink w:anchor="_Toc91577834" w:history="1">
            <w:r w:rsidRPr="00EB3013">
              <w:rPr>
                <w:rStyle w:val="Hyperlink"/>
                <w:noProof/>
              </w:rPr>
              <w:t>2.2.5</w:t>
            </w:r>
            <w:r>
              <w:rPr>
                <w:rFonts w:asciiTheme="minorHAnsi" w:eastAsiaTheme="minorEastAsia" w:hAnsiTheme="minorHAnsi"/>
                <w:noProof/>
                <w:lang w:val="el-GR" w:eastAsia="el-GR"/>
              </w:rPr>
              <w:tab/>
            </w:r>
            <w:r w:rsidRPr="00EB3013">
              <w:rPr>
                <w:rStyle w:val="Hyperlink"/>
                <w:noProof/>
              </w:rPr>
              <w:t>Three-tier architecture</w:t>
            </w:r>
            <w:r>
              <w:rPr>
                <w:noProof/>
                <w:webHidden/>
              </w:rPr>
              <w:tab/>
            </w:r>
            <w:r>
              <w:rPr>
                <w:noProof/>
                <w:webHidden/>
              </w:rPr>
              <w:fldChar w:fldCharType="begin"/>
            </w:r>
            <w:r>
              <w:rPr>
                <w:noProof/>
                <w:webHidden/>
              </w:rPr>
              <w:instrText xml:space="preserve"> PAGEREF _Toc91577834 \h </w:instrText>
            </w:r>
            <w:r>
              <w:rPr>
                <w:noProof/>
                <w:webHidden/>
              </w:rPr>
            </w:r>
            <w:r>
              <w:rPr>
                <w:noProof/>
                <w:webHidden/>
              </w:rPr>
              <w:fldChar w:fldCharType="separate"/>
            </w:r>
            <w:r w:rsidR="00FD5CEB">
              <w:rPr>
                <w:noProof/>
                <w:webHidden/>
              </w:rPr>
              <w:t>16</w:t>
            </w:r>
            <w:r>
              <w:rPr>
                <w:noProof/>
                <w:webHidden/>
              </w:rPr>
              <w:fldChar w:fldCharType="end"/>
            </w:r>
          </w:hyperlink>
        </w:p>
        <w:p w14:paraId="24FE828E" w14:textId="3751B097" w:rsidR="006D4CF1" w:rsidRDefault="006D4CF1">
          <w:pPr>
            <w:pStyle w:val="TOC3"/>
            <w:rPr>
              <w:rFonts w:asciiTheme="minorHAnsi" w:eastAsiaTheme="minorEastAsia" w:hAnsiTheme="minorHAnsi"/>
              <w:noProof/>
              <w:lang w:val="el-GR" w:eastAsia="el-GR"/>
            </w:rPr>
          </w:pPr>
          <w:hyperlink w:anchor="_Toc91577835" w:history="1">
            <w:r w:rsidRPr="00EB3013">
              <w:rPr>
                <w:rStyle w:val="Hyperlink"/>
                <w:noProof/>
              </w:rPr>
              <w:t>2.2.6</w:t>
            </w:r>
            <w:r>
              <w:rPr>
                <w:rFonts w:asciiTheme="minorHAnsi" w:eastAsiaTheme="minorEastAsia" w:hAnsiTheme="minorHAnsi"/>
                <w:noProof/>
                <w:lang w:val="el-GR" w:eastAsia="el-GR"/>
              </w:rPr>
              <w:tab/>
            </w:r>
            <w:r w:rsidRPr="00EB3013">
              <w:rPr>
                <w:rStyle w:val="Hyperlink"/>
                <w:noProof/>
              </w:rPr>
              <w:t>INSPIRE model</w:t>
            </w:r>
            <w:r>
              <w:rPr>
                <w:noProof/>
                <w:webHidden/>
              </w:rPr>
              <w:tab/>
            </w:r>
            <w:r>
              <w:rPr>
                <w:noProof/>
                <w:webHidden/>
              </w:rPr>
              <w:fldChar w:fldCharType="begin"/>
            </w:r>
            <w:r>
              <w:rPr>
                <w:noProof/>
                <w:webHidden/>
              </w:rPr>
              <w:instrText xml:space="preserve"> PAGEREF _Toc91577835 \h </w:instrText>
            </w:r>
            <w:r>
              <w:rPr>
                <w:noProof/>
                <w:webHidden/>
              </w:rPr>
            </w:r>
            <w:r>
              <w:rPr>
                <w:noProof/>
                <w:webHidden/>
              </w:rPr>
              <w:fldChar w:fldCharType="separate"/>
            </w:r>
            <w:r w:rsidR="00FD5CEB">
              <w:rPr>
                <w:noProof/>
                <w:webHidden/>
              </w:rPr>
              <w:t>22</w:t>
            </w:r>
            <w:r>
              <w:rPr>
                <w:noProof/>
                <w:webHidden/>
              </w:rPr>
              <w:fldChar w:fldCharType="end"/>
            </w:r>
          </w:hyperlink>
        </w:p>
        <w:p w14:paraId="52E33955" w14:textId="481A8D45" w:rsidR="006D4CF1" w:rsidRDefault="006D4CF1">
          <w:pPr>
            <w:pStyle w:val="TOC3"/>
            <w:rPr>
              <w:rFonts w:asciiTheme="minorHAnsi" w:eastAsiaTheme="minorEastAsia" w:hAnsiTheme="minorHAnsi"/>
              <w:noProof/>
              <w:lang w:val="el-GR" w:eastAsia="el-GR"/>
            </w:rPr>
          </w:pPr>
          <w:hyperlink w:anchor="_Toc91577836" w:history="1">
            <w:r w:rsidRPr="00EB3013">
              <w:rPr>
                <w:rStyle w:val="Hyperlink"/>
                <w:noProof/>
              </w:rPr>
              <w:t>2.2.7</w:t>
            </w:r>
            <w:r>
              <w:rPr>
                <w:rFonts w:asciiTheme="minorHAnsi" w:eastAsiaTheme="minorEastAsia" w:hAnsiTheme="minorHAnsi"/>
                <w:noProof/>
                <w:lang w:val="el-GR" w:eastAsia="el-GR"/>
              </w:rPr>
              <w:tab/>
            </w:r>
            <w:r w:rsidRPr="00EB3013">
              <w:rPr>
                <w:rStyle w:val="Hyperlink"/>
                <w:noProof/>
              </w:rPr>
              <w:t>N-tier architecture</w:t>
            </w:r>
            <w:r>
              <w:rPr>
                <w:noProof/>
                <w:webHidden/>
              </w:rPr>
              <w:tab/>
            </w:r>
            <w:r>
              <w:rPr>
                <w:noProof/>
                <w:webHidden/>
              </w:rPr>
              <w:fldChar w:fldCharType="begin"/>
            </w:r>
            <w:r>
              <w:rPr>
                <w:noProof/>
                <w:webHidden/>
              </w:rPr>
              <w:instrText xml:space="preserve"> PAGEREF _Toc91577836 \h </w:instrText>
            </w:r>
            <w:r>
              <w:rPr>
                <w:noProof/>
                <w:webHidden/>
              </w:rPr>
            </w:r>
            <w:r>
              <w:rPr>
                <w:noProof/>
                <w:webHidden/>
              </w:rPr>
              <w:fldChar w:fldCharType="separate"/>
            </w:r>
            <w:r w:rsidR="00FD5CEB">
              <w:rPr>
                <w:noProof/>
                <w:webHidden/>
              </w:rPr>
              <w:t>22</w:t>
            </w:r>
            <w:r>
              <w:rPr>
                <w:noProof/>
                <w:webHidden/>
              </w:rPr>
              <w:fldChar w:fldCharType="end"/>
            </w:r>
          </w:hyperlink>
        </w:p>
        <w:p w14:paraId="721B511C" w14:textId="4C210CCD" w:rsidR="006D4CF1" w:rsidRDefault="006D4CF1">
          <w:pPr>
            <w:pStyle w:val="TOC2"/>
            <w:rPr>
              <w:rFonts w:asciiTheme="minorHAnsi" w:eastAsiaTheme="minorEastAsia" w:hAnsiTheme="minorHAnsi"/>
              <w:noProof/>
              <w:lang w:val="el-GR" w:eastAsia="el-GR"/>
            </w:rPr>
          </w:pPr>
          <w:hyperlink w:anchor="_Toc91577837" w:history="1">
            <w:r w:rsidRPr="00EB3013">
              <w:rPr>
                <w:rStyle w:val="Hyperlink"/>
                <w:noProof/>
              </w:rPr>
              <w:t>2.3</w:t>
            </w:r>
            <w:r>
              <w:rPr>
                <w:rFonts w:asciiTheme="minorHAnsi" w:eastAsiaTheme="minorEastAsia" w:hAnsiTheme="minorHAnsi"/>
                <w:noProof/>
                <w:lang w:val="el-GR" w:eastAsia="el-GR"/>
              </w:rPr>
              <w:tab/>
            </w:r>
            <w:r w:rsidRPr="00EB3013">
              <w:rPr>
                <w:rStyle w:val="Hyperlink"/>
                <w:noProof/>
              </w:rPr>
              <w:t>OGC Standards</w:t>
            </w:r>
            <w:r>
              <w:rPr>
                <w:noProof/>
                <w:webHidden/>
              </w:rPr>
              <w:tab/>
            </w:r>
            <w:r>
              <w:rPr>
                <w:noProof/>
                <w:webHidden/>
              </w:rPr>
              <w:fldChar w:fldCharType="begin"/>
            </w:r>
            <w:r>
              <w:rPr>
                <w:noProof/>
                <w:webHidden/>
              </w:rPr>
              <w:instrText xml:space="preserve"> PAGEREF _Toc91577837 \h </w:instrText>
            </w:r>
            <w:r>
              <w:rPr>
                <w:noProof/>
                <w:webHidden/>
              </w:rPr>
            </w:r>
            <w:r>
              <w:rPr>
                <w:noProof/>
                <w:webHidden/>
              </w:rPr>
              <w:fldChar w:fldCharType="separate"/>
            </w:r>
            <w:r w:rsidR="00FD5CEB">
              <w:rPr>
                <w:noProof/>
                <w:webHidden/>
              </w:rPr>
              <w:t>23</w:t>
            </w:r>
            <w:r>
              <w:rPr>
                <w:noProof/>
                <w:webHidden/>
              </w:rPr>
              <w:fldChar w:fldCharType="end"/>
            </w:r>
          </w:hyperlink>
        </w:p>
        <w:p w14:paraId="1D039A35" w14:textId="10535127" w:rsidR="006D4CF1" w:rsidRDefault="006D4CF1">
          <w:pPr>
            <w:pStyle w:val="TOC3"/>
            <w:rPr>
              <w:rFonts w:asciiTheme="minorHAnsi" w:eastAsiaTheme="minorEastAsia" w:hAnsiTheme="minorHAnsi"/>
              <w:noProof/>
              <w:lang w:val="el-GR" w:eastAsia="el-GR"/>
            </w:rPr>
          </w:pPr>
          <w:hyperlink w:anchor="_Toc91577838" w:history="1">
            <w:r w:rsidRPr="00EB3013">
              <w:rPr>
                <w:rStyle w:val="Hyperlink"/>
                <w:noProof/>
              </w:rPr>
              <w:t>2.3.1</w:t>
            </w:r>
            <w:r>
              <w:rPr>
                <w:rFonts w:asciiTheme="minorHAnsi" w:eastAsiaTheme="minorEastAsia" w:hAnsiTheme="minorHAnsi"/>
                <w:noProof/>
                <w:lang w:val="el-GR" w:eastAsia="el-GR"/>
              </w:rPr>
              <w:tab/>
            </w:r>
            <w:r w:rsidRPr="00EB3013">
              <w:rPr>
                <w:rStyle w:val="Hyperlink"/>
                <w:noProof/>
              </w:rPr>
              <w:t>WMS</w:t>
            </w:r>
            <w:r>
              <w:rPr>
                <w:noProof/>
                <w:webHidden/>
              </w:rPr>
              <w:tab/>
            </w:r>
            <w:r>
              <w:rPr>
                <w:noProof/>
                <w:webHidden/>
              </w:rPr>
              <w:fldChar w:fldCharType="begin"/>
            </w:r>
            <w:r>
              <w:rPr>
                <w:noProof/>
                <w:webHidden/>
              </w:rPr>
              <w:instrText xml:space="preserve"> PAGEREF _Toc91577838 \h </w:instrText>
            </w:r>
            <w:r>
              <w:rPr>
                <w:noProof/>
                <w:webHidden/>
              </w:rPr>
            </w:r>
            <w:r>
              <w:rPr>
                <w:noProof/>
                <w:webHidden/>
              </w:rPr>
              <w:fldChar w:fldCharType="separate"/>
            </w:r>
            <w:r w:rsidR="00FD5CEB">
              <w:rPr>
                <w:noProof/>
                <w:webHidden/>
              </w:rPr>
              <w:t>23</w:t>
            </w:r>
            <w:r>
              <w:rPr>
                <w:noProof/>
                <w:webHidden/>
              </w:rPr>
              <w:fldChar w:fldCharType="end"/>
            </w:r>
          </w:hyperlink>
        </w:p>
        <w:p w14:paraId="2E3FA09F" w14:textId="76764FB2" w:rsidR="006D4CF1" w:rsidRDefault="006D4CF1">
          <w:pPr>
            <w:pStyle w:val="TOC3"/>
            <w:rPr>
              <w:rFonts w:asciiTheme="minorHAnsi" w:eastAsiaTheme="minorEastAsia" w:hAnsiTheme="minorHAnsi"/>
              <w:noProof/>
              <w:lang w:val="el-GR" w:eastAsia="el-GR"/>
            </w:rPr>
          </w:pPr>
          <w:hyperlink w:anchor="_Toc91577839" w:history="1">
            <w:r w:rsidRPr="00EB3013">
              <w:rPr>
                <w:rStyle w:val="Hyperlink"/>
                <w:noProof/>
              </w:rPr>
              <w:t>2.3.2</w:t>
            </w:r>
            <w:r>
              <w:rPr>
                <w:rFonts w:asciiTheme="minorHAnsi" w:eastAsiaTheme="minorEastAsia" w:hAnsiTheme="minorHAnsi"/>
                <w:noProof/>
                <w:lang w:val="el-GR" w:eastAsia="el-GR"/>
              </w:rPr>
              <w:tab/>
            </w:r>
            <w:r w:rsidRPr="00EB3013">
              <w:rPr>
                <w:rStyle w:val="Hyperlink"/>
                <w:noProof/>
              </w:rPr>
              <w:t>WCS</w:t>
            </w:r>
            <w:r>
              <w:rPr>
                <w:noProof/>
                <w:webHidden/>
              </w:rPr>
              <w:tab/>
            </w:r>
            <w:r>
              <w:rPr>
                <w:noProof/>
                <w:webHidden/>
              </w:rPr>
              <w:fldChar w:fldCharType="begin"/>
            </w:r>
            <w:r>
              <w:rPr>
                <w:noProof/>
                <w:webHidden/>
              </w:rPr>
              <w:instrText xml:space="preserve"> PAGEREF _Toc91577839 \h </w:instrText>
            </w:r>
            <w:r>
              <w:rPr>
                <w:noProof/>
                <w:webHidden/>
              </w:rPr>
            </w:r>
            <w:r>
              <w:rPr>
                <w:noProof/>
                <w:webHidden/>
              </w:rPr>
              <w:fldChar w:fldCharType="separate"/>
            </w:r>
            <w:r w:rsidR="00FD5CEB">
              <w:rPr>
                <w:noProof/>
                <w:webHidden/>
              </w:rPr>
              <w:t>24</w:t>
            </w:r>
            <w:r>
              <w:rPr>
                <w:noProof/>
                <w:webHidden/>
              </w:rPr>
              <w:fldChar w:fldCharType="end"/>
            </w:r>
          </w:hyperlink>
        </w:p>
        <w:p w14:paraId="5A01C488" w14:textId="25263E20" w:rsidR="006D4CF1" w:rsidRDefault="006D4CF1">
          <w:pPr>
            <w:pStyle w:val="TOC3"/>
            <w:rPr>
              <w:rFonts w:asciiTheme="minorHAnsi" w:eastAsiaTheme="minorEastAsia" w:hAnsiTheme="minorHAnsi"/>
              <w:noProof/>
              <w:lang w:val="el-GR" w:eastAsia="el-GR"/>
            </w:rPr>
          </w:pPr>
          <w:hyperlink w:anchor="_Toc91577840" w:history="1">
            <w:r w:rsidRPr="00EB3013">
              <w:rPr>
                <w:rStyle w:val="Hyperlink"/>
                <w:noProof/>
              </w:rPr>
              <w:t>2.3.3</w:t>
            </w:r>
            <w:r>
              <w:rPr>
                <w:rFonts w:asciiTheme="minorHAnsi" w:eastAsiaTheme="minorEastAsia" w:hAnsiTheme="minorHAnsi"/>
                <w:noProof/>
                <w:lang w:val="el-GR" w:eastAsia="el-GR"/>
              </w:rPr>
              <w:tab/>
            </w:r>
            <w:r w:rsidRPr="00EB3013">
              <w:rPr>
                <w:rStyle w:val="Hyperlink"/>
                <w:noProof/>
              </w:rPr>
              <w:t>WFS</w:t>
            </w:r>
            <w:r>
              <w:rPr>
                <w:noProof/>
                <w:webHidden/>
              </w:rPr>
              <w:tab/>
            </w:r>
            <w:r>
              <w:rPr>
                <w:noProof/>
                <w:webHidden/>
              </w:rPr>
              <w:fldChar w:fldCharType="begin"/>
            </w:r>
            <w:r>
              <w:rPr>
                <w:noProof/>
                <w:webHidden/>
              </w:rPr>
              <w:instrText xml:space="preserve"> PAGEREF _Toc91577840 \h </w:instrText>
            </w:r>
            <w:r>
              <w:rPr>
                <w:noProof/>
                <w:webHidden/>
              </w:rPr>
            </w:r>
            <w:r>
              <w:rPr>
                <w:noProof/>
                <w:webHidden/>
              </w:rPr>
              <w:fldChar w:fldCharType="separate"/>
            </w:r>
            <w:r w:rsidR="00FD5CEB">
              <w:rPr>
                <w:noProof/>
                <w:webHidden/>
              </w:rPr>
              <w:t>25</w:t>
            </w:r>
            <w:r>
              <w:rPr>
                <w:noProof/>
                <w:webHidden/>
              </w:rPr>
              <w:fldChar w:fldCharType="end"/>
            </w:r>
          </w:hyperlink>
        </w:p>
        <w:p w14:paraId="10DD8E45" w14:textId="35F7FB3E" w:rsidR="006D4CF1" w:rsidRDefault="006D4CF1">
          <w:pPr>
            <w:pStyle w:val="TOC3"/>
            <w:rPr>
              <w:rFonts w:asciiTheme="minorHAnsi" w:eastAsiaTheme="minorEastAsia" w:hAnsiTheme="minorHAnsi"/>
              <w:noProof/>
              <w:lang w:val="el-GR" w:eastAsia="el-GR"/>
            </w:rPr>
          </w:pPr>
          <w:hyperlink w:anchor="_Toc91577841" w:history="1">
            <w:r w:rsidRPr="00EB3013">
              <w:rPr>
                <w:rStyle w:val="Hyperlink"/>
                <w:noProof/>
              </w:rPr>
              <w:t>2.3.4</w:t>
            </w:r>
            <w:r>
              <w:rPr>
                <w:rFonts w:asciiTheme="minorHAnsi" w:eastAsiaTheme="minorEastAsia" w:hAnsiTheme="minorHAnsi"/>
                <w:noProof/>
                <w:lang w:val="el-GR" w:eastAsia="el-GR"/>
              </w:rPr>
              <w:tab/>
            </w:r>
            <w:r w:rsidRPr="00EB3013">
              <w:rPr>
                <w:rStyle w:val="Hyperlink"/>
                <w:noProof/>
              </w:rPr>
              <w:t>WPS</w:t>
            </w:r>
            <w:r>
              <w:rPr>
                <w:noProof/>
                <w:webHidden/>
              </w:rPr>
              <w:tab/>
            </w:r>
            <w:r>
              <w:rPr>
                <w:noProof/>
                <w:webHidden/>
              </w:rPr>
              <w:fldChar w:fldCharType="begin"/>
            </w:r>
            <w:r>
              <w:rPr>
                <w:noProof/>
                <w:webHidden/>
              </w:rPr>
              <w:instrText xml:space="preserve"> PAGEREF _Toc91577841 \h </w:instrText>
            </w:r>
            <w:r>
              <w:rPr>
                <w:noProof/>
                <w:webHidden/>
              </w:rPr>
            </w:r>
            <w:r>
              <w:rPr>
                <w:noProof/>
                <w:webHidden/>
              </w:rPr>
              <w:fldChar w:fldCharType="separate"/>
            </w:r>
            <w:r w:rsidR="00FD5CEB">
              <w:rPr>
                <w:noProof/>
                <w:webHidden/>
              </w:rPr>
              <w:t>26</w:t>
            </w:r>
            <w:r>
              <w:rPr>
                <w:noProof/>
                <w:webHidden/>
              </w:rPr>
              <w:fldChar w:fldCharType="end"/>
            </w:r>
          </w:hyperlink>
        </w:p>
        <w:p w14:paraId="1EA7A005" w14:textId="72DA5B77" w:rsidR="006D4CF1" w:rsidRDefault="006D4CF1">
          <w:pPr>
            <w:pStyle w:val="TOC2"/>
            <w:rPr>
              <w:rFonts w:asciiTheme="minorHAnsi" w:eastAsiaTheme="minorEastAsia" w:hAnsiTheme="minorHAnsi"/>
              <w:noProof/>
              <w:lang w:val="el-GR" w:eastAsia="el-GR"/>
            </w:rPr>
          </w:pPr>
          <w:hyperlink w:anchor="_Toc91577842" w:history="1">
            <w:r w:rsidRPr="00EB3013">
              <w:rPr>
                <w:rStyle w:val="Hyperlink"/>
                <w:noProof/>
              </w:rPr>
              <w:t>2.4</w:t>
            </w:r>
            <w:r>
              <w:rPr>
                <w:rFonts w:asciiTheme="minorHAnsi" w:eastAsiaTheme="minorEastAsia" w:hAnsiTheme="minorHAnsi"/>
                <w:noProof/>
                <w:lang w:val="el-GR" w:eastAsia="el-GR"/>
              </w:rPr>
              <w:tab/>
            </w:r>
            <w:r w:rsidRPr="00EB3013">
              <w:rPr>
                <w:rStyle w:val="Hyperlink"/>
                <w:noProof/>
              </w:rPr>
              <w:t>Web architecture</w:t>
            </w:r>
            <w:r>
              <w:rPr>
                <w:noProof/>
                <w:webHidden/>
              </w:rPr>
              <w:tab/>
            </w:r>
            <w:r>
              <w:rPr>
                <w:noProof/>
                <w:webHidden/>
              </w:rPr>
              <w:fldChar w:fldCharType="begin"/>
            </w:r>
            <w:r>
              <w:rPr>
                <w:noProof/>
                <w:webHidden/>
              </w:rPr>
              <w:instrText xml:space="preserve"> PAGEREF _Toc91577842 \h </w:instrText>
            </w:r>
            <w:r>
              <w:rPr>
                <w:noProof/>
                <w:webHidden/>
              </w:rPr>
            </w:r>
            <w:r>
              <w:rPr>
                <w:noProof/>
                <w:webHidden/>
              </w:rPr>
              <w:fldChar w:fldCharType="separate"/>
            </w:r>
            <w:r w:rsidR="00FD5CEB">
              <w:rPr>
                <w:noProof/>
                <w:webHidden/>
              </w:rPr>
              <w:t>26</w:t>
            </w:r>
            <w:r>
              <w:rPr>
                <w:noProof/>
                <w:webHidden/>
              </w:rPr>
              <w:fldChar w:fldCharType="end"/>
            </w:r>
          </w:hyperlink>
        </w:p>
        <w:p w14:paraId="1FB2A713" w14:textId="4F4A76C2" w:rsidR="006D4CF1" w:rsidRDefault="006D4CF1">
          <w:pPr>
            <w:pStyle w:val="TOC3"/>
            <w:rPr>
              <w:rFonts w:asciiTheme="minorHAnsi" w:eastAsiaTheme="minorEastAsia" w:hAnsiTheme="minorHAnsi"/>
              <w:noProof/>
              <w:lang w:val="el-GR" w:eastAsia="el-GR"/>
            </w:rPr>
          </w:pPr>
          <w:hyperlink w:anchor="_Toc91577843" w:history="1">
            <w:r w:rsidRPr="00EB3013">
              <w:rPr>
                <w:rStyle w:val="Hyperlink"/>
                <w:noProof/>
              </w:rPr>
              <w:t>2.4.1</w:t>
            </w:r>
            <w:r>
              <w:rPr>
                <w:rFonts w:asciiTheme="minorHAnsi" w:eastAsiaTheme="minorEastAsia" w:hAnsiTheme="minorHAnsi"/>
                <w:noProof/>
                <w:lang w:val="el-GR" w:eastAsia="el-GR"/>
              </w:rPr>
              <w:tab/>
            </w:r>
            <w:r w:rsidRPr="00EB3013">
              <w:rPr>
                <w:rStyle w:val="Hyperlink"/>
                <w:noProof/>
              </w:rPr>
              <w:t>Web server</w:t>
            </w:r>
            <w:r>
              <w:rPr>
                <w:noProof/>
                <w:webHidden/>
              </w:rPr>
              <w:tab/>
            </w:r>
            <w:r>
              <w:rPr>
                <w:noProof/>
                <w:webHidden/>
              </w:rPr>
              <w:fldChar w:fldCharType="begin"/>
            </w:r>
            <w:r>
              <w:rPr>
                <w:noProof/>
                <w:webHidden/>
              </w:rPr>
              <w:instrText xml:space="preserve"> PAGEREF _Toc91577843 \h </w:instrText>
            </w:r>
            <w:r>
              <w:rPr>
                <w:noProof/>
                <w:webHidden/>
              </w:rPr>
            </w:r>
            <w:r>
              <w:rPr>
                <w:noProof/>
                <w:webHidden/>
              </w:rPr>
              <w:fldChar w:fldCharType="separate"/>
            </w:r>
            <w:r w:rsidR="00FD5CEB">
              <w:rPr>
                <w:noProof/>
                <w:webHidden/>
              </w:rPr>
              <w:t>27</w:t>
            </w:r>
            <w:r>
              <w:rPr>
                <w:noProof/>
                <w:webHidden/>
              </w:rPr>
              <w:fldChar w:fldCharType="end"/>
            </w:r>
          </w:hyperlink>
        </w:p>
        <w:p w14:paraId="23C053C7" w14:textId="79C1D6A2" w:rsidR="006D4CF1" w:rsidRDefault="006D4CF1">
          <w:pPr>
            <w:pStyle w:val="TOC3"/>
            <w:rPr>
              <w:rFonts w:asciiTheme="minorHAnsi" w:eastAsiaTheme="minorEastAsia" w:hAnsiTheme="minorHAnsi"/>
              <w:noProof/>
              <w:lang w:val="el-GR" w:eastAsia="el-GR"/>
            </w:rPr>
          </w:pPr>
          <w:hyperlink w:anchor="_Toc91577844" w:history="1">
            <w:r w:rsidRPr="00EB3013">
              <w:rPr>
                <w:rStyle w:val="Hyperlink"/>
                <w:noProof/>
              </w:rPr>
              <w:t>2.4.2</w:t>
            </w:r>
            <w:r>
              <w:rPr>
                <w:rFonts w:asciiTheme="minorHAnsi" w:eastAsiaTheme="minorEastAsia" w:hAnsiTheme="minorHAnsi"/>
                <w:noProof/>
                <w:lang w:val="el-GR" w:eastAsia="el-GR"/>
              </w:rPr>
              <w:tab/>
            </w:r>
            <w:r w:rsidRPr="00EB3013">
              <w:rPr>
                <w:rStyle w:val="Hyperlink"/>
                <w:noProof/>
              </w:rPr>
              <w:t>Web browser</w:t>
            </w:r>
            <w:r>
              <w:rPr>
                <w:noProof/>
                <w:webHidden/>
              </w:rPr>
              <w:tab/>
            </w:r>
            <w:r>
              <w:rPr>
                <w:noProof/>
                <w:webHidden/>
              </w:rPr>
              <w:fldChar w:fldCharType="begin"/>
            </w:r>
            <w:r>
              <w:rPr>
                <w:noProof/>
                <w:webHidden/>
              </w:rPr>
              <w:instrText xml:space="preserve"> PAGEREF _Toc91577844 \h </w:instrText>
            </w:r>
            <w:r>
              <w:rPr>
                <w:noProof/>
                <w:webHidden/>
              </w:rPr>
            </w:r>
            <w:r>
              <w:rPr>
                <w:noProof/>
                <w:webHidden/>
              </w:rPr>
              <w:fldChar w:fldCharType="separate"/>
            </w:r>
            <w:r w:rsidR="00FD5CEB">
              <w:rPr>
                <w:noProof/>
                <w:webHidden/>
              </w:rPr>
              <w:t>27</w:t>
            </w:r>
            <w:r>
              <w:rPr>
                <w:noProof/>
                <w:webHidden/>
              </w:rPr>
              <w:fldChar w:fldCharType="end"/>
            </w:r>
          </w:hyperlink>
        </w:p>
        <w:p w14:paraId="245AC4E6" w14:textId="5E7AFA05" w:rsidR="006D4CF1" w:rsidRDefault="006D4CF1">
          <w:pPr>
            <w:pStyle w:val="TOC3"/>
            <w:rPr>
              <w:rFonts w:asciiTheme="minorHAnsi" w:eastAsiaTheme="minorEastAsia" w:hAnsiTheme="minorHAnsi"/>
              <w:noProof/>
              <w:lang w:val="el-GR" w:eastAsia="el-GR"/>
            </w:rPr>
          </w:pPr>
          <w:hyperlink w:anchor="_Toc91577845" w:history="1">
            <w:r w:rsidRPr="00EB3013">
              <w:rPr>
                <w:rStyle w:val="Hyperlink"/>
                <w:noProof/>
              </w:rPr>
              <w:t>2.4.3</w:t>
            </w:r>
            <w:r>
              <w:rPr>
                <w:rFonts w:asciiTheme="minorHAnsi" w:eastAsiaTheme="minorEastAsia" w:hAnsiTheme="minorHAnsi"/>
                <w:noProof/>
                <w:lang w:val="el-GR" w:eastAsia="el-GR"/>
              </w:rPr>
              <w:tab/>
            </w:r>
            <w:r w:rsidRPr="00EB3013">
              <w:rPr>
                <w:rStyle w:val="Hyperlink"/>
                <w:noProof/>
              </w:rPr>
              <w:t>Logical tiers of a web architecture</w:t>
            </w:r>
            <w:r>
              <w:rPr>
                <w:noProof/>
                <w:webHidden/>
              </w:rPr>
              <w:tab/>
            </w:r>
            <w:r>
              <w:rPr>
                <w:noProof/>
                <w:webHidden/>
              </w:rPr>
              <w:fldChar w:fldCharType="begin"/>
            </w:r>
            <w:r>
              <w:rPr>
                <w:noProof/>
                <w:webHidden/>
              </w:rPr>
              <w:instrText xml:space="preserve"> PAGEREF _Toc91577845 \h </w:instrText>
            </w:r>
            <w:r>
              <w:rPr>
                <w:noProof/>
                <w:webHidden/>
              </w:rPr>
            </w:r>
            <w:r>
              <w:rPr>
                <w:noProof/>
                <w:webHidden/>
              </w:rPr>
              <w:fldChar w:fldCharType="separate"/>
            </w:r>
            <w:r w:rsidR="00FD5CEB">
              <w:rPr>
                <w:noProof/>
                <w:webHidden/>
              </w:rPr>
              <w:t>28</w:t>
            </w:r>
            <w:r>
              <w:rPr>
                <w:noProof/>
                <w:webHidden/>
              </w:rPr>
              <w:fldChar w:fldCharType="end"/>
            </w:r>
          </w:hyperlink>
        </w:p>
        <w:p w14:paraId="49406998" w14:textId="76C1119A" w:rsidR="006D4CF1" w:rsidRDefault="006D4CF1">
          <w:pPr>
            <w:pStyle w:val="TOC3"/>
            <w:rPr>
              <w:rFonts w:asciiTheme="minorHAnsi" w:eastAsiaTheme="minorEastAsia" w:hAnsiTheme="minorHAnsi"/>
              <w:noProof/>
              <w:lang w:val="el-GR" w:eastAsia="el-GR"/>
            </w:rPr>
          </w:pPr>
          <w:hyperlink w:anchor="_Toc91577846" w:history="1">
            <w:r w:rsidRPr="00EB3013">
              <w:rPr>
                <w:rStyle w:val="Hyperlink"/>
                <w:noProof/>
              </w:rPr>
              <w:t>2.4.4</w:t>
            </w:r>
            <w:r>
              <w:rPr>
                <w:rFonts w:asciiTheme="minorHAnsi" w:eastAsiaTheme="minorEastAsia" w:hAnsiTheme="minorHAnsi"/>
                <w:noProof/>
                <w:lang w:val="el-GR" w:eastAsia="el-GR"/>
              </w:rPr>
              <w:tab/>
            </w:r>
            <w:r w:rsidRPr="00EB3013">
              <w:rPr>
                <w:rStyle w:val="Hyperlink"/>
                <w:noProof/>
              </w:rPr>
              <w:t>Internet protocols</w:t>
            </w:r>
            <w:r>
              <w:rPr>
                <w:noProof/>
                <w:webHidden/>
              </w:rPr>
              <w:tab/>
            </w:r>
            <w:r>
              <w:rPr>
                <w:noProof/>
                <w:webHidden/>
              </w:rPr>
              <w:fldChar w:fldCharType="begin"/>
            </w:r>
            <w:r>
              <w:rPr>
                <w:noProof/>
                <w:webHidden/>
              </w:rPr>
              <w:instrText xml:space="preserve"> PAGEREF _Toc91577846 \h </w:instrText>
            </w:r>
            <w:r>
              <w:rPr>
                <w:noProof/>
                <w:webHidden/>
              </w:rPr>
            </w:r>
            <w:r>
              <w:rPr>
                <w:noProof/>
                <w:webHidden/>
              </w:rPr>
              <w:fldChar w:fldCharType="separate"/>
            </w:r>
            <w:r w:rsidR="00FD5CEB">
              <w:rPr>
                <w:noProof/>
                <w:webHidden/>
              </w:rPr>
              <w:t>28</w:t>
            </w:r>
            <w:r>
              <w:rPr>
                <w:noProof/>
                <w:webHidden/>
              </w:rPr>
              <w:fldChar w:fldCharType="end"/>
            </w:r>
          </w:hyperlink>
        </w:p>
        <w:p w14:paraId="471FD558" w14:textId="44976B2D" w:rsidR="006D4CF1" w:rsidRDefault="006D4CF1">
          <w:pPr>
            <w:pStyle w:val="TOC3"/>
            <w:rPr>
              <w:rFonts w:asciiTheme="minorHAnsi" w:eastAsiaTheme="minorEastAsia" w:hAnsiTheme="minorHAnsi"/>
              <w:noProof/>
              <w:lang w:val="el-GR" w:eastAsia="el-GR"/>
            </w:rPr>
          </w:pPr>
          <w:hyperlink w:anchor="_Toc91577847" w:history="1">
            <w:r w:rsidRPr="00EB3013">
              <w:rPr>
                <w:rStyle w:val="Hyperlink"/>
                <w:noProof/>
              </w:rPr>
              <w:t>2.4.5</w:t>
            </w:r>
            <w:r>
              <w:rPr>
                <w:rFonts w:asciiTheme="minorHAnsi" w:eastAsiaTheme="minorEastAsia" w:hAnsiTheme="minorHAnsi"/>
                <w:noProof/>
                <w:lang w:val="el-GR" w:eastAsia="el-GR"/>
              </w:rPr>
              <w:tab/>
            </w:r>
            <w:r w:rsidRPr="00EB3013">
              <w:rPr>
                <w:rStyle w:val="Hyperlink"/>
                <w:noProof/>
              </w:rPr>
              <w:t>Website loading cycle</w:t>
            </w:r>
            <w:r>
              <w:rPr>
                <w:noProof/>
                <w:webHidden/>
              </w:rPr>
              <w:tab/>
            </w:r>
            <w:r>
              <w:rPr>
                <w:noProof/>
                <w:webHidden/>
              </w:rPr>
              <w:fldChar w:fldCharType="begin"/>
            </w:r>
            <w:r>
              <w:rPr>
                <w:noProof/>
                <w:webHidden/>
              </w:rPr>
              <w:instrText xml:space="preserve"> PAGEREF _Toc91577847 \h </w:instrText>
            </w:r>
            <w:r>
              <w:rPr>
                <w:noProof/>
                <w:webHidden/>
              </w:rPr>
            </w:r>
            <w:r>
              <w:rPr>
                <w:noProof/>
                <w:webHidden/>
              </w:rPr>
              <w:fldChar w:fldCharType="separate"/>
            </w:r>
            <w:r w:rsidR="00FD5CEB">
              <w:rPr>
                <w:noProof/>
                <w:webHidden/>
              </w:rPr>
              <w:t>29</w:t>
            </w:r>
            <w:r>
              <w:rPr>
                <w:noProof/>
                <w:webHidden/>
              </w:rPr>
              <w:fldChar w:fldCharType="end"/>
            </w:r>
          </w:hyperlink>
        </w:p>
        <w:p w14:paraId="2B4864BD" w14:textId="51E0F26A" w:rsidR="006D4CF1" w:rsidRDefault="006D4CF1">
          <w:pPr>
            <w:pStyle w:val="TOC2"/>
            <w:rPr>
              <w:rFonts w:asciiTheme="minorHAnsi" w:eastAsiaTheme="minorEastAsia" w:hAnsiTheme="minorHAnsi"/>
              <w:noProof/>
              <w:lang w:val="el-GR" w:eastAsia="el-GR"/>
            </w:rPr>
          </w:pPr>
          <w:hyperlink w:anchor="_Toc91577848" w:history="1">
            <w:r w:rsidRPr="00EB3013">
              <w:rPr>
                <w:rStyle w:val="Hyperlink"/>
                <w:noProof/>
              </w:rPr>
              <w:t>2.5</w:t>
            </w:r>
            <w:r>
              <w:rPr>
                <w:rFonts w:asciiTheme="minorHAnsi" w:eastAsiaTheme="minorEastAsia" w:hAnsiTheme="minorHAnsi"/>
                <w:noProof/>
                <w:lang w:val="el-GR" w:eastAsia="el-GR"/>
              </w:rPr>
              <w:tab/>
            </w:r>
            <w:r w:rsidRPr="00EB3013">
              <w:rPr>
                <w:rStyle w:val="Hyperlink"/>
                <w:noProof/>
              </w:rPr>
              <w:t>Languages for geoservices</w:t>
            </w:r>
            <w:r>
              <w:rPr>
                <w:noProof/>
                <w:webHidden/>
              </w:rPr>
              <w:tab/>
            </w:r>
            <w:r>
              <w:rPr>
                <w:noProof/>
                <w:webHidden/>
              </w:rPr>
              <w:fldChar w:fldCharType="begin"/>
            </w:r>
            <w:r>
              <w:rPr>
                <w:noProof/>
                <w:webHidden/>
              </w:rPr>
              <w:instrText xml:space="preserve"> PAGEREF _Toc91577848 \h </w:instrText>
            </w:r>
            <w:r>
              <w:rPr>
                <w:noProof/>
                <w:webHidden/>
              </w:rPr>
            </w:r>
            <w:r>
              <w:rPr>
                <w:noProof/>
                <w:webHidden/>
              </w:rPr>
              <w:fldChar w:fldCharType="separate"/>
            </w:r>
            <w:r w:rsidR="00FD5CEB">
              <w:rPr>
                <w:noProof/>
                <w:webHidden/>
              </w:rPr>
              <w:t>29</w:t>
            </w:r>
            <w:r>
              <w:rPr>
                <w:noProof/>
                <w:webHidden/>
              </w:rPr>
              <w:fldChar w:fldCharType="end"/>
            </w:r>
          </w:hyperlink>
        </w:p>
        <w:p w14:paraId="134D8359" w14:textId="21E5BF93" w:rsidR="006D4CF1" w:rsidRDefault="006D4CF1">
          <w:pPr>
            <w:pStyle w:val="TOC3"/>
            <w:rPr>
              <w:rFonts w:asciiTheme="minorHAnsi" w:eastAsiaTheme="minorEastAsia" w:hAnsiTheme="minorHAnsi"/>
              <w:noProof/>
              <w:lang w:val="el-GR" w:eastAsia="el-GR"/>
            </w:rPr>
          </w:pPr>
          <w:hyperlink w:anchor="_Toc91577849" w:history="1">
            <w:r w:rsidRPr="00EB3013">
              <w:rPr>
                <w:rStyle w:val="Hyperlink"/>
                <w:noProof/>
              </w:rPr>
              <w:t>2.5.1</w:t>
            </w:r>
            <w:r>
              <w:rPr>
                <w:rFonts w:asciiTheme="minorHAnsi" w:eastAsiaTheme="minorEastAsia" w:hAnsiTheme="minorHAnsi"/>
                <w:noProof/>
                <w:lang w:val="el-GR" w:eastAsia="el-GR"/>
              </w:rPr>
              <w:tab/>
            </w:r>
            <w:r w:rsidRPr="00EB3013">
              <w:rPr>
                <w:rStyle w:val="Hyperlink"/>
                <w:noProof/>
              </w:rPr>
              <w:t>XML</w:t>
            </w:r>
            <w:r>
              <w:rPr>
                <w:noProof/>
                <w:webHidden/>
              </w:rPr>
              <w:tab/>
            </w:r>
            <w:r>
              <w:rPr>
                <w:noProof/>
                <w:webHidden/>
              </w:rPr>
              <w:fldChar w:fldCharType="begin"/>
            </w:r>
            <w:r>
              <w:rPr>
                <w:noProof/>
                <w:webHidden/>
              </w:rPr>
              <w:instrText xml:space="preserve"> PAGEREF _Toc91577849 \h </w:instrText>
            </w:r>
            <w:r>
              <w:rPr>
                <w:noProof/>
                <w:webHidden/>
              </w:rPr>
            </w:r>
            <w:r>
              <w:rPr>
                <w:noProof/>
                <w:webHidden/>
              </w:rPr>
              <w:fldChar w:fldCharType="separate"/>
            </w:r>
            <w:r w:rsidR="00FD5CEB">
              <w:rPr>
                <w:noProof/>
                <w:webHidden/>
              </w:rPr>
              <w:t>29</w:t>
            </w:r>
            <w:r>
              <w:rPr>
                <w:noProof/>
                <w:webHidden/>
              </w:rPr>
              <w:fldChar w:fldCharType="end"/>
            </w:r>
          </w:hyperlink>
        </w:p>
        <w:p w14:paraId="1FB4BB42" w14:textId="6031D455" w:rsidR="006D4CF1" w:rsidRDefault="006D4CF1">
          <w:pPr>
            <w:pStyle w:val="TOC3"/>
            <w:rPr>
              <w:rFonts w:asciiTheme="minorHAnsi" w:eastAsiaTheme="minorEastAsia" w:hAnsiTheme="minorHAnsi"/>
              <w:noProof/>
              <w:lang w:val="el-GR" w:eastAsia="el-GR"/>
            </w:rPr>
          </w:pPr>
          <w:hyperlink w:anchor="_Toc91577850" w:history="1">
            <w:r w:rsidRPr="00EB3013">
              <w:rPr>
                <w:rStyle w:val="Hyperlink"/>
                <w:noProof/>
              </w:rPr>
              <w:t>2.5.2</w:t>
            </w:r>
            <w:r>
              <w:rPr>
                <w:rFonts w:asciiTheme="minorHAnsi" w:eastAsiaTheme="minorEastAsia" w:hAnsiTheme="minorHAnsi"/>
                <w:noProof/>
                <w:lang w:val="el-GR" w:eastAsia="el-GR"/>
              </w:rPr>
              <w:tab/>
            </w:r>
            <w:r w:rsidRPr="00EB3013">
              <w:rPr>
                <w:rStyle w:val="Hyperlink"/>
                <w:noProof/>
              </w:rPr>
              <w:t>HTML</w:t>
            </w:r>
            <w:r>
              <w:rPr>
                <w:noProof/>
                <w:webHidden/>
              </w:rPr>
              <w:tab/>
            </w:r>
            <w:r>
              <w:rPr>
                <w:noProof/>
                <w:webHidden/>
              </w:rPr>
              <w:fldChar w:fldCharType="begin"/>
            </w:r>
            <w:r>
              <w:rPr>
                <w:noProof/>
                <w:webHidden/>
              </w:rPr>
              <w:instrText xml:space="preserve"> PAGEREF _Toc91577850 \h </w:instrText>
            </w:r>
            <w:r>
              <w:rPr>
                <w:noProof/>
                <w:webHidden/>
              </w:rPr>
            </w:r>
            <w:r>
              <w:rPr>
                <w:noProof/>
                <w:webHidden/>
              </w:rPr>
              <w:fldChar w:fldCharType="separate"/>
            </w:r>
            <w:r w:rsidR="00FD5CEB">
              <w:rPr>
                <w:noProof/>
                <w:webHidden/>
              </w:rPr>
              <w:t>30</w:t>
            </w:r>
            <w:r>
              <w:rPr>
                <w:noProof/>
                <w:webHidden/>
              </w:rPr>
              <w:fldChar w:fldCharType="end"/>
            </w:r>
          </w:hyperlink>
        </w:p>
        <w:p w14:paraId="7380A937" w14:textId="3ECDFA53" w:rsidR="006D4CF1" w:rsidRDefault="006D4CF1">
          <w:pPr>
            <w:pStyle w:val="TOC3"/>
            <w:rPr>
              <w:rFonts w:asciiTheme="minorHAnsi" w:eastAsiaTheme="minorEastAsia" w:hAnsiTheme="minorHAnsi"/>
              <w:noProof/>
              <w:lang w:val="el-GR" w:eastAsia="el-GR"/>
            </w:rPr>
          </w:pPr>
          <w:hyperlink w:anchor="_Toc91577851" w:history="1">
            <w:r w:rsidRPr="00EB3013">
              <w:rPr>
                <w:rStyle w:val="Hyperlink"/>
                <w:noProof/>
              </w:rPr>
              <w:t>2.5.3</w:t>
            </w:r>
            <w:r>
              <w:rPr>
                <w:rFonts w:asciiTheme="minorHAnsi" w:eastAsiaTheme="minorEastAsia" w:hAnsiTheme="minorHAnsi"/>
                <w:noProof/>
                <w:lang w:val="el-GR" w:eastAsia="el-GR"/>
              </w:rPr>
              <w:tab/>
            </w:r>
            <w:r w:rsidRPr="00EB3013">
              <w:rPr>
                <w:rStyle w:val="Hyperlink"/>
                <w:noProof/>
              </w:rPr>
              <w:t>CSS</w:t>
            </w:r>
            <w:r>
              <w:rPr>
                <w:noProof/>
                <w:webHidden/>
              </w:rPr>
              <w:tab/>
            </w:r>
            <w:r>
              <w:rPr>
                <w:noProof/>
                <w:webHidden/>
              </w:rPr>
              <w:fldChar w:fldCharType="begin"/>
            </w:r>
            <w:r>
              <w:rPr>
                <w:noProof/>
                <w:webHidden/>
              </w:rPr>
              <w:instrText xml:space="preserve"> PAGEREF _Toc91577851 \h </w:instrText>
            </w:r>
            <w:r>
              <w:rPr>
                <w:noProof/>
                <w:webHidden/>
              </w:rPr>
            </w:r>
            <w:r>
              <w:rPr>
                <w:noProof/>
                <w:webHidden/>
              </w:rPr>
              <w:fldChar w:fldCharType="separate"/>
            </w:r>
            <w:r w:rsidR="00FD5CEB">
              <w:rPr>
                <w:noProof/>
                <w:webHidden/>
              </w:rPr>
              <w:t>31</w:t>
            </w:r>
            <w:r>
              <w:rPr>
                <w:noProof/>
                <w:webHidden/>
              </w:rPr>
              <w:fldChar w:fldCharType="end"/>
            </w:r>
          </w:hyperlink>
        </w:p>
        <w:p w14:paraId="29E8A5CF" w14:textId="190B4D66" w:rsidR="006D4CF1" w:rsidRDefault="006D4CF1">
          <w:pPr>
            <w:pStyle w:val="TOC3"/>
            <w:rPr>
              <w:rFonts w:asciiTheme="minorHAnsi" w:eastAsiaTheme="minorEastAsia" w:hAnsiTheme="minorHAnsi"/>
              <w:noProof/>
              <w:lang w:val="el-GR" w:eastAsia="el-GR"/>
            </w:rPr>
          </w:pPr>
          <w:hyperlink w:anchor="_Toc91577852" w:history="1">
            <w:r w:rsidRPr="00EB3013">
              <w:rPr>
                <w:rStyle w:val="Hyperlink"/>
                <w:noProof/>
              </w:rPr>
              <w:t>2.5.4</w:t>
            </w:r>
            <w:r>
              <w:rPr>
                <w:rFonts w:asciiTheme="minorHAnsi" w:eastAsiaTheme="minorEastAsia" w:hAnsiTheme="minorHAnsi"/>
                <w:noProof/>
                <w:lang w:val="el-GR" w:eastAsia="el-GR"/>
              </w:rPr>
              <w:tab/>
            </w:r>
            <w:r w:rsidRPr="00EB3013">
              <w:rPr>
                <w:rStyle w:val="Hyperlink"/>
                <w:noProof/>
              </w:rPr>
              <w:t>JavaScript</w:t>
            </w:r>
            <w:r>
              <w:rPr>
                <w:noProof/>
                <w:webHidden/>
              </w:rPr>
              <w:tab/>
            </w:r>
            <w:r>
              <w:rPr>
                <w:noProof/>
                <w:webHidden/>
              </w:rPr>
              <w:fldChar w:fldCharType="begin"/>
            </w:r>
            <w:r>
              <w:rPr>
                <w:noProof/>
                <w:webHidden/>
              </w:rPr>
              <w:instrText xml:space="preserve"> PAGEREF _Toc91577852 \h </w:instrText>
            </w:r>
            <w:r>
              <w:rPr>
                <w:noProof/>
                <w:webHidden/>
              </w:rPr>
            </w:r>
            <w:r>
              <w:rPr>
                <w:noProof/>
                <w:webHidden/>
              </w:rPr>
              <w:fldChar w:fldCharType="separate"/>
            </w:r>
            <w:r w:rsidR="00FD5CEB">
              <w:rPr>
                <w:noProof/>
                <w:webHidden/>
              </w:rPr>
              <w:t>32</w:t>
            </w:r>
            <w:r>
              <w:rPr>
                <w:noProof/>
                <w:webHidden/>
              </w:rPr>
              <w:fldChar w:fldCharType="end"/>
            </w:r>
          </w:hyperlink>
        </w:p>
        <w:p w14:paraId="5D2DAF5E" w14:textId="14040AB2" w:rsidR="006D4CF1" w:rsidRDefault="006D4CF1">
          <w:pPr>
            <w:pStyle w:val="TOC2"/>
            <w:rPr>
              <w:rFonts w:asciiTheme="minorHAnsi" w:eastAsiaTheme="minorEastAsia" w:hAnsiTheme="minorHAnsi"/>
              <w:noProof/>
              <w:lang w:val="el-GR" w:eastAsia="el-GR"/>
            </w:rPr>
          </w:pPr>
          <w:hyperlink w:anchor="_Toc91577853" w:history="1">
            <w:r w:rsidRPr="00EB3013">
              <w:rPr>
                <w:rStyle w:val="Hyperlink"/>
                <w:noProof/>
              </w:rPr>
              <w:t>2.6</w:t>
            </w:r>
            <w:r>
              <w:rPr>
                <w:rFonts w:asciiTheme="minorHAnsi" w:eastAsiaTheme="minorEastAsia" w:hAnsiTheme="minorHAnsi"/>
                <w:noProof/>
                <w:lang w:val="el-GR" w:eastAsia="el-GR"/>
              </w:rPr>
              <w:tab/>
            </w:r>
            <w:r w:rsidRPr="00EB3013">
              <w:rPr>
                <w:rStyle w:val="Hyperlink"/>
                <w:noProof/>
              </w:rPr>
              <w:t>Platform architecture</w:t>
            </w:r>
            <w:r>
              <w:rPr>
                <w:noProof/>
                <w:webHidden/>
              </w:rPr>
              <w:tab/>
            </w:r>
            <w:r>
              <w:rPr>
                <w:noProof/>
                <w:webHidden/>
              </w:rPr>
              <w:fldChar w:fldCharType="begin"/>
            </w:r>
            <w:r>
              <w:rPr>
                <w:noProof/>
                <w:webHidden/>
              </w:rPr>
              <w:instrText xml:space="preserve"> PAGEREF _Toc91577853 \h </w:instrText>
            </w:r>
            <w:r>
              <w:rPr>
                <w:noProof/>
                <w:webHidden/>
              </w:rPr>
            </w:r>
            <w:r>
              <w:rPr>
                <w:noProof/>
                <w:webHidden/>
              </w:rPr>
              <w:fldChar w:fldCharType="separate"/>
            </w:r>
            <w:r w:rsidR="00FD5CEB">
              <w:rPr>
                <w:noProof/>
                <w:webHidden/>
              </w:rPr>
              <w:t>33</w:t>
            </w:r>
            <w:r>
              <w:rPr>
                <w:noProof/>
                <w:webHidden/>
              </w:rPr>
              <w:fldChar w:fldCharType="end"/>
            </w:r>
          </w:hyperlink>
        </w:p>
        <w:p w14:paraId="3CAD99B1" w14:textId="7CB48823" w:rsidR="006D4CF1" w:rsidRDefault="006D4CF1">
          <w:pPr>
            <w:pStyle w:val="TOC3"/>
            <w:rPr>
              <w:rFonts w:asciiTheme="minorHAnsi" w:eastAsiaTheme="minorEastAsia" w:hAnsiTheme="minorHAnsi"/>
              <w:noProof/>
              <w:lang w:val="el-GR" w:eastAsia="el-GR"/>
            </w:rPr>
          </w:pPr>
          <w:hyperlink w:anchor="_Toc91577854" w:history="1">
            <w:r w:rsidRPr="00EB3013">
              <w:rPr>
                <w:rStyle w:val="Hyperlink"/>
                <w:noProof/>
              </w:rPr>
              <w:t>2.6.1</w:t>
            </w:r>
            <w:r>
              <w:rPr>
                <w:rFonts w:asciiTheme="minorHAnsi" w:eastAsiaTheme="minorEastAsia" w:hAnsiTheme="minorHAnsi"/>
                <w:noProof/>
                <w:lang w:val="el-GR" w:eastAsia="el-GR"/>
              </w:rPr>
              <w:tab/>
            </w:r>
            <w:r w:rsidRPr="00EB3013">
              <w:rPr>
                <w:rStyle w:val="Hyperlink"/>
                <w:noProof/>
              </w:rPr>
              <w:t>Data layer</w:t>
            </w:r>
            <w:r>
              <w:rPr>
                <w:noProof/>
                <w:webHidden/>
              </w:rPr>
              <w:tab/>
            </w:r>
            <w:r>
              <w:rPr>
                <w:noProof/>
                <w:webHidden/>
              </w:rPr>
              <w:fldChar w:fldCharType="begin"/>
            </w:r>
            <w:r>
              <w:rPr>
                <w:noProof/>
                <w:webHidden/>
              </w:rPr>
              <w:instrText xml:space="preserve"> PAGEREF _Toc91577854 \h </w:instrText>
            </w:r>
            <w:r>
              <w:rPr>
                <w:noProof/>
                <w:webHidden/>
              </w:rPr>
            </w:r>
            <w:r>
              <w:rPr>
                <w:noProof/>
                <w:webHidden/>
              </w:rPr>
              <w:fldChar w:fldCharType="separate"/>
            </w:r>
            <w:r w:rsidR="00FD5CEB">
              <w:rPr>
                <w:noProof/>
                <w:webHidden/>
              </w:rPr>
              <w:t>34</w:t>
            </w:r>
            <w:r>
              <w:rPr>
                <w:noProof/>
                <w:webHidden/>
              </w:rPr>
              <w:fldChar w:fldCharType="end"/>
            </w:r>
          </w:hyperlink>
        </w:p>
        <w:p w14:paraId="6AEDEE65" w14:textId="51A6C60C" w:rsidR="006D4CF1" w:rsidRDefault="006D4CF1">
          <w:pPr>
            <w:pStyle w:val="TOC3"/>
            <w:rPr>
              <w:rFonts w:asciiTheme="minorHAnsi" w:eastAsiaTheme="minorEastAsia" w:hAnsiTheme="minorHAnsi"/>
              <w:noProof/>
              <w:lang w:val="el-GR" w:eastAsia="el-GR"/>
            </w:rPr>
          </w:pPr>
          <w:hyperlink w:anchor="_Toc91577855" w:history="1">
            <w:r w:rsidRPr="00EB3013">
              <w:rPr>
                <w:rStyle w:val="Hyperlink"/>
                <w:noProof/>
              </w:rPr>
              <w:t>2.6.2</w:t>
            </w:r>
            <w:r>
              <w:rPr>
                <w:rFonts w:asciiTheme="minorHAnsi" w:eastAsiaTheme="minorEastAsia" w:hAnsiTheme="minorHAnsi"/>
                <w:noProof/>
                <w:lang w:val="el-GR" w:eastAsia="el-GR"/>
              </w:rPr>
              <w:tab/>
            </w:r>
            <w:r w:rsidRPr="00EB3013">
              <w:rPr>
                <w:rStyle w:val="Hyperlink"/>
                <w:noProof/>
              </w:rPr>
              <w:t>Service layer</w:t>
            </w:r>
            <w:r>
              <w:rPr>
                <w:noProof/>
                <w:webHidden/>
              </w:rPr>
              <w:tab/>
            </w:r>
            <w:r>
              <w:rPr>
                <w:noProof/>
                <w:webHidden/>
              </w:rPr>
              <w:fldChar w:fldCharType="begin"/>
            </w:r>
            <w:r>
              <w:rPr>
                <w:noProof/>
                <w:webHidden/>
              </w:rPr>
              <w:instrText xml:space="preserve"> PAGEREF _Toc91577855 \h </w:instrText>
            </w:r>
            <w:r>
              <w:rPr>
                <w:noProof/>
                <w:webHidden/>
              </w:rPr>
            </w:r>
            <w:r>
              <w:rPr>
                <w:noProof/>
                <w:webHidden/>
              </w:rPr>
              <w:fldChar w:fldCharType="separate"/>
            </w:r>
            <w:r w:rsidR="00FD5CEB">
              <w:rPr>
                <w:noProof/>
                <w:webHidden/>
              </w:rPr>
              <w:t>34</w:t>
            </w:r>
            <w:r>
              <w:rPr>
                <w:noProof/>
                <w:webHidden/>
              </w:rPr>
              <w:fldChar w:fldCharType="end"/>
            </w:r>
          </w:hyperlink>
        </w:p>
        <w:p w14:paraId="44DF8364" w14:textId="121BDAD9" w:rsidR="006D4CF1" w:rsidRDefault="006D4CF1">
          <w:pPr>
            <w:pStyle w:val="TOC3"/>
            <w:rPr>
              <w:rFonts w:asciiTheme="minorHAnsi" w:eastAsiaTheme="minorEastAsia" w:hAnsiTheme="minorHAnsi"/>
              <w:noProof/>
              <w:lang w:val="el-GR" w:eastAsia="el-GR"/>
            </w:rPr>
          </w:pPr>
          <w:hyperlink w:anchor="_Toc91577856" w:history="1">
            <w:r w:rsidRPr="00EB3013">
              <w:rPr>
                <w:rStyle w:val="Hyperlink"/>
                <w:noProof/>
              </w:rPr>
              <w:t>2.6.3</w:t>
            </w:r>
            <w:r>
              <w:rPr>
                <w:rFonts w:asciiTheme="minorHAnsi" w:eastAsiaTheme="minorEastAsia" w:hAnsiTheme="minorHAnsi"/>
                <w:noProof/>
                <w:lang w:val="el-GR" w:eastAsia="el-GR"/>
              </w:rPr>
              <w:tab/>
            </w:r>
            <w:r w:rsidRPr="00EB3013">
              <w:rPr>
                <w:rStyle w:val="Hyperlink"/>
                <w:noProof/>
              </w:rPr>
              <w:t>Application layer</w:t>
            </w:r>
            <w:r>
              <w:rPr>
                <w:noProof/>
                <w:webHidden/>
              </w:rPr>
              <w:tab/>
            </w:r>
            <w:r>
              <w:rPr>
                <w:noProof/>
                <w:webHidden/>
              </w:rPr>
              <w:fldChar w:fldCharType="begin"/>
            </w:r>
            <w:r>
              <w:rPr>
                <w:noProof/>
                <w:webHidden/>
              </w:rPr>
              <w:instrText xml:space="preserve"> PAGEREF _Toc91577856 \h </w:instrText>
            </w:r>
            <w:r>
              <w:rPr>
                <w:noProof/>
                <w:webHidden/>
              </w:rPr>
            </w:r>
            <w:r>
              <w:rPr>
                <w:noProof/>
                <w:webHidden/>
              </w:rPr>
              <w:fldChar w:fldCharType="separate"/>
            </w:r>
            <w:r w:rsidR="00FD5CEB">
              <w:rPr>
                <w:noProof/>
                <w:webHidden/>
              </w:rPr>
              <w:t>35</w:t>
            </w:r>
            <w:r>
              <w:rPr>
                <w:noProof/>
                <w:webHidden/>
              </w:rPr>
              <w:fldChar w:fldCharType="end"/>
            </w:r>
          </w:hyperlink>
        </w:p>
        <w:p w14:paraId="4DC05FFB" w14:textId="21AB6796" w:rsidR="006D4CF1" w:rsidRDefault="006D4CF1">
          <w:pPr>
            <w:pStyle w:val="TOC3"/>
            <w:rPr>
              <w:rFonts w:asciiTheme="minorHAnsi" w:eastAsiaTheme="minorEastAsia" w:hAnsiTheme="minorHAnsi"/>
              <w:noProof/>
              <w:lang w:val="el-GR" w:eastAsia="el-GR"/>
            </w:rPr>
          </w:pPr>
          <w:hyperlink w:anchor="_Toc91577857" w:history="1">
            <w:r w:rsidRPr="00EB3013">
              <w:rPr>
                <w:rStyle w:val="Hyperlink"/>
                <w:noProof/>
              </w:rPr>
              <w:t>2.6.4</w:t>
            </w:r>
            <w:r>
              <w:rPr>
                <w:rFonts w:asciiTheme="minorHAnsi" w:eastAsiaTheme="minorEastAsia" w:hAnsiTheme="minorHAnsi"/>
                <w:noProof/>
                <w:lang w:val="el-GR" w:eastAsia="el-GR"/>
              </w:rPr>
              <w:tab/>
            </w:r>
            <w:r w:rsidRPr="00EB3013">
              <w:rPr>
                <w:rStyle w:val="Hyperlink"/>
                <w:noProof/>
              </w:rPr>
              <w:t>Web GIS Client scope</w:t>
            </w:r>
            <w:r>
              <w:rPr>
                <w:noProof/>
                <w:webHidden/>
              </w:rPr>
              <w:tab/>
            </w:r>
            <w:r>
              <w:rPr>
                <w:noProof/>
                <w:webHidden/>
              </w:rPr>
              <w:fldChar w:fldCharType="begin"/>
            </w:r>
            <w:r>
              <w:rPr>
                <w:noProof/>
                <w:webHidden/>
              </w:rPr>
              <w:instrText xml:space="preserve"> PAGEREF _Toc91577857 \h </w:instrText>
            </w:r>
            <w:r>
              <w:rPr>
                <w:noProof/>
                <w:webHidden/>
              </w:rPr>
            </w:r>
            <w:r>
              <w:rPr>
                <w:noProof/>
                <w:webHidden/>
              </w:rPr>
              <w:fldChar w:fldCharType="separate"/>
            </w:r>
            <w:r w:rsidR="00FD5CEB">
              <w:rPr>
                <w:noProof/>
                <w:webHidden/>
              </w:rPr>
              <w:t>36</w:t>
            </w:r>
            <w:r>
              <w:rPr>
                <w:noProof/>
                <w:webHidden/>
              </w:rPr>
              <w:fldChar w:fldCharType="end"/>
            </w:r>
          </w:hyperlink>
        </w:p>
        <w:p w14:paraId="682EF30D" w14:textId="03CD4DB1" w:rsidR="006D4CF1" w:rsidRDefault="006D4CF1">
          <w:pPr>
            <w:pStyle w:val="TOC1"/>
            <w:rPr>
              <w:rFonts w:asciiTheme="minorHAnsi" w:eastAsiaTheme="minorEastAsia" w:hAnsiTheme="minorHAnsi"/>
              <w:noProof/>
              <w:lang w:val="el-GR" w:eastAsia="el-GR"/>
            </w:rPr>
          </w:pPr>
          <w:hyperlink w:anchor="_Toc91577858" w:history="1">
            <w:r w:rsidRPr="00EB3013">
              <w:rPr>
                <w:rStyle w:val="Hyperlink"/>
                <w:noProof/>
              </w:rPr>
              <w:t>3.</w:t>
            </w:r>
            <w:r>
              <w:rPr>
                <w:rFonts w:asciiTheme="minorHAnsi" w:eastAsiaTheme="minorEastAsia" w:hAnsiTheme="minorHAnsi"/>
                <w:noProof/>
                <w:lang w:val="el-GR" w:eastAsia="el-GR"/>
              </w:rPr>
              <w:tab/>
            </w:r>
            <w:r w:rsidRPr="00EB3013">
              <w:rPr>
                <w:rStyle w:val="Hyperlink"/>
                <w:noProof/>
              </w:rPr>
              <w:t>Web mapping</w:t>
            </w:r>
            <w:r>
              <w:rPr>
                <w:noProof/>
                <w:webHidden/>
              </w:rPr>
              <w:tab/>
            </w:r>
            <w:r>
              <w:rPr>
                <w:noProof/>
                <w:webHidden/>
              </w:rPr>
              <w:fldChar w:fldCharType="begin"/>
            </w:r>
            <w:r>
              <w:rPr>
                <w:noProof/>
                <w:webHidden/>
              </w:rPr>
              <w:instrText xml:space="preserve"> PAGEREF _Toc91577858 \h </w:instrText>
            </w:r>
            <w:r>
              <w:rPr>
                <w:noProof/>
                <w:webHidden/>
              </w:rPr>
            </w:r>
            <w:r>
              <w:rPr>
                <w:noProof/>
                <w:webHidden/>
              </w:rPr>
              <w:fldChar w:fldCharType="separate"/>
            </w:r>
            <w:r w:rsidR="00FD5CEB">
              <w:rPr>
                <w:noProof/>
                <w:webHidden/>
              </w:rPr>
              <w:t>37</w:t>
            </w:r>
            <w:r>
              <w:rPr>
                <w:noProof/>
                <w:webHidden/>
              </w:rPr>
              <w:fldChar w:fldCharType="end"/>
            </w:r>
          </w:hyperlink>
        </w:p>
        <w:p w14:paraId="6C2F35E0" w14:textId="4B91B1F9" w:rsidR="006D4CF1" w:rsidRDefault="006D4CF1">
          <w:pPr>
            <w:pStyle w:val="TOC2"/>
            <w:rPr>
              <w:rFonts w:asciiTheme="minorHAnsi" w:eastAsiaTheme="minorEastAsia" w:hAnsiTheme="minorHAnsi"/>
              <w:noProof/>
              <w:lang w:val="el-GR" w:eastAsia="el-GR"/>
            </w:rPr>
          </w:pPr>
          <w:hyperlink w:anchor="_Toc91577859" w:history="1">
            <w:r w:rsidRPr="00EB3013">
              <w:rPr>
                <w:rStyle w:val="Hyperlink"/>
                <w:noProof/>
              </w:rPr>
              <w:t>3.1</w:t>
            </w:r>
            <w:r>
              <w:rPr>
                <w:rFonts w:asciiTheme="minorHAnsi" w:eastAsiaTheme="minorEastAsia" w:hAnsiTheme="minorHAnsi"/>
                <w:noProof/>
                <w:lang w:val="el-GR" w:eastAsia="el-GR"/>
              </w:rPr>
              <w:tab/>
            </w:r>
            <w:r w:rsidRPr="00EB3013">
              <w:rPr>
                <w:rStyle w:val="Hyperlink"/>
                <w:noProof/>
              </w:rPr>
              <w:t>Commercial solutions</w:t>
            </w:r>
            <w:r>
              <w:rPr>
                <w:noProof/>
                <w:webHidden/>
              </w:rPr>
              <w:tab/>
            </w:r>
            <w:r>
              <w:rPr>
                <w:noProof/>
                <w:webHidden/>
              </w:rPr>
              <w:fldChar w:fldCharType="begin"/>
            </w:r>
            <w:r>
              <w:rPr>
                <w:noProof/>
                <w:webHidden/>
              </w:rPr>
              <w:instrText xml:space="preserve"> PAGEREF _Toc91577859 \h </w:instrText>
            </w:r>
            <w:r>
              <w:rPr>
                <w:noProof/>
                <w:webHidden/>
              </w:rPr>
            </w:r>
            <w:r>
              <w:rPr>
                <w:noProof/>
                <w:webHidden/>
              </w:rPr>
              <w:fldChar w:fldCharType="separate"/>
            </w:r>
            <w:r w:rsidR="00FD5CEB">
              <w:rPr>
                <w:noProof/>
                <w:webHidden/>
              </w:rPr>
              <w:t>39</w:t>
            </w:r>
            <w:r>
              <w:rPr>
                <w:noProof/>
                <w:webHidden/>
              </w:rPr>
              <w:fldChar w:fldCharType="end"/>
            </w:r>
          </w:hyperlink>
        </w:p>
        <w:p w14:paraId="6A32D1C0" w14:textId="6475DB12" w:rsidR="006D4CF1" w:rsidRDefault="006D4CF1">
          <w:pPr>
            <w:pStyle w:val="TOC3"/>
            <w:rPr>
              <w:rFonts w:asciiTheme="minorHAnsi" w:eastAsiaTheme="minorEastAsia" w:hAnsiTheme="minorHAnsi"/>
              <w:noProof/>
              <w:lang w:val="el-GR" w:eastAsia="el-GR"/>
            </w:rPr>
          </w:pPr>
          <w:hyperlink w:anchor="_Toc91577860" w:history="1">
            <w:r w:rsidRPr="00EB3013">
              <w:rPr>
                <w:rStyle w:val="Hyperlink"/>
                <w:noProof/>
              </w:rPr>
              <w:t>3.1.1</w:t>
            </w:r>
            <w:r>
              <w:rPr>
                <w:rFonts w:asciiTheme="minorHAnsi" w:eastAsiaTheme="minorEastAsia" w:hAnsiTheme="minorHAnsi"/>
                <w:noProof/>
                <w:lang w:val="el-GR" w:eastAsia="el-GR"/>
              </w:rPr>
              <w:tab/>
            </w:r>
            <w:r w:rsidRPr="00EB3013">
              <w:rPr>
                <w:rStyle w:val="Hyperlink"/>
                <w:noProof/>
              </w:rPr>
              <w:t>ArcGIS Online</w:t>
            </w:r>
            <w:r>
              <w:rPr>
                <w:noProof/>
                <w:webHidden/>
              </w:rPr>
              <w:tab/>
            </w:r>
            <w:r>
              <w:rPr>
                <w:noProof/>
                <w:webHidden/>
              </w:rPr>
              <w:fldChar w:fldCharType="begin"/>
            </w:r>
            <w:r>
              <w:rPr>
                <w:noProof/>
                <w:webHidden/>
              </w:rPr>
              <w:instrText xml:space="preserve"> PAGEREF _Toc91577860 \h </w:instrText>
            </w:r>
            <w:r>
              <w:rPr>
                <w:noProof/>
                <w:webHidden/>
              </w:rPr>
            </w:r>
            <w:r>
              <w:rPr>
                <w:noProof/>
                <w:webHidden/>
              </w:rPr>
              <w:fldChar w:fldCharType="separate"/>
            </w:r>
            <w:r w:rsidR="00FD5CEB">
              <w:rPr>
                <w:noProof/>
                <w:webHidden/>
              </w:rPr>
              <w:t>39</w:t>
            </w:r>
            <w:r>
              <w:rPr>
                <w:noProof/>
                <w:webHidden/>
              </w:rPr>
              <w:fldChar w:fldCharType="end"/>
            </w:r>
          </w:hyperlink>
        </w:p>
        <w:p w14:paraId="3AA5AADC" w14:textId="08E35158" w:rsidR="006D4CF1" w:rsidRDefault="006D4CF1">
          <w:pPr>
            <w:pStyle w:val="TOC3"/>
            <w:rPr>
              <w:rFonts w:asciiTheme="minorHAnsi" w:eastAsiaTheme="minorEastAsia" w:hAnsiTheme="minorHAnsi"/>
              <w:noProof/>
              <w:lang w:val="el-GR" w:eastAsia="el-GR"/>
            </w:rPr>
          </w:pPr>
          <w:hyperlink w:anchor="_Toc91577861" w:history="1">
            <w:r w:rsidRPr="00EB3013">
              <w:rPr>
                <w:rStyle w:val="Hyperlink"/>
                <w:noProof/>
              </w:rPr>
              <w:t>3.1.2</w:t>
            </w:r>
            <w:r>
              <w:rPr>
                <w:rFonts w:asciiTheme="minorHAnsi" w:eastAsiaTheme="minorEastAsia" w:hAnsiTheme="minorHAnsi"/>
                <w:noProof/>
                <w:lang w:val="el-GR" w:eastAsia="el-GR"/>
              </w:rPr>
              <w:tab/>
            </w:r>
            <w:r w:rsidRPr="00EB3013">
              <w:rPr>
                <w:rStyle w:val="Hyperlink"/>
                <w:noProof/>
              </w:rPr>
              <w:t>ArcGIS Enterprise</w:t>
            </w:r>
            <w:r>
              <w:rPr>
                <w:noProof/>
                <w:webHidden/>
              </w:rPr>
              <w:tab/>
            </w:r>
            <w:r>
              <w:rPr>
                <w:noProof/>
                <w:webHidden/>
              </w:rPr>
              <w:fldChar w:fldCharType="begin"/>
            </w:r>
            <w:r>
              <w:rPr>
                <w:noProof/>
                <w:webHidden/>
              </w:rPr>
              <w:instrText xml:space="preserve"> PAGEREF _Toc91577861 \h </w:instrText>
            </w:r>
            <w:r>
              <w:rPr>
                <w:noProof/>
                <w:webHidden/>
              </w:rPr>
            </w:r>
            <w:r>
              <w:rPr>
                <w:noProof/>
                <w:webHidden/>
              </w:rPr>
              <w:fldChar w:fldCharType="separate"/>
            </w:r>
            <w:r w:rsidR="00FD5CEB">
              <w:rPr>
                <w:noProof/>
                <w:webHidden/>
              </w:rPr>
              <w:t>41</w:t>
            </w:r>
            <w:r>
              <w:rPr>
                <w:noProof/>
                <w:webHidden/>
              </w:rPr>
              <w:fldChar w:fldCharType="end"/>
            </w:r>
          </w:hyperlink>
        </w:p>
        <w:p w14:paraId="00989A49" w14:textId="05121306" w:rsidR="006D4CF1" w:rsidRDefault="006D4CF1">
          <w:pPr>
            <w:pStyle w:val="TOC3"/>
            <w:rPr>
              <w:rFonts w:asciiTheme="minorHAnsi" w:eastAsiaTheme="minorEastAsia" w:hAnsiTheme="minorHAnsi"/>
              <w:noProof/>
              <w:lang w:val="el-GR" w:eastAsia="el-GR"/>
            </w:rPr>
          </w:pPr>
          <w:hyperlink w:anchor="_Toc91577862" w:history="1">
            <w:r w:rsidRPr="00EB3013">
              <w:rPr>
                <w:rStyle w:val="Hyperlink"/>
                <w:noProof/>
              </w:rPr>
              <w:t>3.1.3</w:t>
            </w:r>
            <w:r>
              <w:rPr>
                <w:rFonts w:asciiTheme="minorHAnsi" w:eastAsiaTheme="minorEastAsia" w:hAnsiTheme="minorHAnsi"/>
                <w:noProof/>
                <w:lang w:val="el-GR" w:eastAsia="el-GR"/>
              </w:rPr>
              <w:tab/>
            </w:r>
            <w:r w:rsidRPr="00EB3013">
              <w:rPr>
                <w:rStyle w:val="Hyperlink"/>
                <w:noProof/>
              </w:rPr>
              <w:t>CARTO</w:t>
            </w:r>
            <w:r>
              <w:rPr>
                <w:noProof/>
                <w:webHidden/>
              </w:rPr>
              <w:tab/>
            </w:r>
            <w:r>
              <w:rPr>
                <w:noProof/>
                <w:webHidden/>
              </w:rPr>
              <w:fldChar w:fldCharType="begin"/>
            </w:r>
            <w:r>
              <w:rPr>
                <w:noProof/>
                <w:webHidden/>
              </w:rPr>
              <w:instrText xml:space="preserve"> PAGEREF _Toc91577862 \h </w:instrText>
            </w:r>
            <w:r>
              <w:rPr>
                <w:noProof/>
                <w:webHidden/>
              </w:rPr>
            </w:r>
            <w:r>
              <w:rPr>
                <w:noProof/>
                <w:webHidden/>
              </w:rPr>
              <w:fldChar w:fldCharType="separate"/>
            </w:r>
            <w:r w:rsidR="00FD5CEB">
              <w:rPr>
                <w:noProof/>
                <w:webHidden/>
              </w:rPr>
              <w:t>42</w:t>
            </w:r>
            <w:r>
              <w:rPr>
                <w:noProof/>
                <w:webHidden/>
              </w:rPr>
              <w:fldChar w:fldCharType="end"/>
            </w:r>
          </w:hyperlink>
        </w:p>
        <w:p w14:paraId="79638642" w14:textId="751E3207" w:rsidR="006D4CF1" w:rsidRDefault="006D4CF1">
          <w:pPr>
            <w:pStyle w:val="TOC3"/>
            <w:rPr>
              <w:rFonts w:asciiTheme="minorHAnsi" w:eastAsiaTheme="minorEastAsia" w:hAnsiTheme="minorHAnsi"/>
              <w:noProof/>
              <w:lang w:val="el-GR" w:eastAsia="el-GR"/>
            </w:rPr>
          </w:pPr>
          <w:hyperlink w:anchor="_Toc91577863" w:history="1">
            <w:r w:rsidRPr="00EB3013">
              <w:rPr>
                <w:rStyle w:val="Hyperlink"/>
                <w:noProof/>
              </w:rPr>
              <w:t>3.1.4</w:t>
            </w:r>
            <w:r>
              <w:rPr>
                <w:rFonts w:asciiTheme="minorHAnsi" w:eastAsiaTheme="minorEastAsia" w:hAnsiTheme="minorHAnsi"/>
                <w:noProof/>
                <w:lang w:val="el-GR" w:eastAsia="el-GR"/>
              </w:rPr>
              <w:tab/>
            </w:r>
            <w:r w:rsidRPr="00EB3013">
              <w:rPr>
                <w:rStyle w:val="Hyperlink"/>
                <w:noProof/>
              </w:rPr>
              <w:t>Google Earth Engine</w:t>
            </w:r>
            <w:r>
              <w:rPr>
                <w:noProof/>
                <w:webHidden/>
              </w:rPr>
              <w:tab/>
            </w:r>
            <w:r>
              <w:rPr>
                <w:noProof/>
                <w:webHidden/>
              </w:rPr>
              <w:fldChar w:fldCharType="begin"/>
            </w:r>
            <w:r>
              <w:rPr>
                <w:noProof/>
                <w:webHidden/>
              </w:rPr>
              <w:instrText xml:space="preserve"> PAGEREF _Toc91577863 \h </w:instrText>
            </w:r>
            <w:r>
              <w:rPr>
                <w:noProof/>
                <w:webHidden/>
              </w:rPr>
            </w:r>
            <w:r>
              <w:rPr>
                <w:noProof/>
                <w:webHidden/>
              </w:rPr>
              <w:fldChar w:fldCharType="separate"/>
            </w:r>
            <w:r w:rsidR="00FD5CEB">
              <w:rPr>
                <w:noProof/>
                <w:webHidden/>
              </w:rPr>
              <w:t>43</w:t>
            </w:r>
            <w:r>
              <w:rPr>
                <w:noProof/>
                <w:webHidden/>
              </w:rPr>
              <w:fldChar w:fldCharType="end"/>
            </w:r>
          </w:hyperlink>
        </w:p>
        <w:p w14:paraId="7A228477" w14:textId="0F91B2D5" w:rsidR="006D4CF1" w:rsidRDefault="006D4CF1">
          <w:pPr>
            <w:pStyle w:val="TOC1"/>
            <w:rPr>
              <w:rFonts w:asciiTheme="minorHAnsi" w:eastAsiaTheme="minorEastAsia" w:hAnsiTheme="minorHAnsi"/>
              <w:noProof/>
              <w:lang w:val="el-GR" w:eastAsia="el-GR"/>
            </w:rPr>
          </w:pPr>
          <w:hyperlink w:anchor="_Toc91577864" w:history="1">
            <w:r w:rsidRPr="00EB3013">
              <w:rPr>
                <w:rStyle w:val="Hyperlink"/>
                <w:noProof/>
              </w:rPr>
              <w:t>4.</w:t>
            </w:r>
            <w:r>
              <w:rPr>
                <w:rFonts w:asciiTheme="minorHAnsi" w:eastAsiaTheme="minorEastAsia" w:hAnsiTheme="minorHAnsi"/>
                <w:noProof/>
                <w:lang w:val="el-GR" w:eastAsia="el-GR"/>
              </w:rPr>
              <w:tab/>
            </w:r>
            <w:r w:rsidRPr="00EB3013">
              <w:rPr>
                <w:rStyle w:val="Hyperlink"/>
                <w:noProof/>
              </w:rPr>
              <w:t>MAIL Map Portal</w:t>
            </w:r>
            <w:r>
              <w:rPr>
                <w:noProof/>
                <w:webHidden/>
              </w:rPr>
              <w:tab/>
            </w:r>
            <w:r>
              <w:rPr>
                <w:noProof/>
                <w:webHidden/>
              </w:rPr>
              <w:fldChar w:fldCharType="begin"/>
            </w:r>
            <w:r>
              <w:rPr>
                <w:noProof/>
                <w:webHidden/>
              </w:rPr>
              <w:instrText xml:space="preserve"> PAGEREF _Toc91577864 \h </w:instrText>
            </w:r>
            <w:r>
              <w:rPr>
                <w:noProof/>
                <w:webHidden/>
              </w:rPr>
            </w:r>
            <w:r>
              <w:rPr>
                <w:noProof/>
                <w:webHidden/>
              </w:rPr>
              <w:fldChar w:fldCharType="separate"/>
            </w:r>
            <w:r w:rsidR="00FD5CEB">
              <w:rPr>
                <w:noProof/>
                <w:webHidden/>
              </w:rPr>
              <w:t>50</w:t>
            </w:r>
            <w:r>
              <w:rPr>
                <w:noProof/>
                <w:webHidden/>
              </w:rPr>
              <w:fldChar w:fldCharType="end"/>
            </w:r>
          </w:hyperlink>
        </w:p>
        <w:p w14:paraId="1940C397" w14:textId="309A7742" w:rsidR="006D4CF1" w:rsidRDefault="006D4CF1">
          <w:pPr>
            <w:pStyle w:val="TOC2"/>
            <w:rPr>
              <w:rFonts w:asciiTheme="minorHAnsi" w:eastAsiaTheme="minorEastAsia" w:hAnsiTheme="minorHAnsi"/>
              <w:noProof/>
              <w:lang w:val="el-GR" w:eastAsia="el-GR"/>
            </w:rPr>
          </w:pPr>
          <w:hyperlink w:anchor="_Toc91577865" w:history="1">
            <w:r w:rsidRPr="00EB3013">
              <w:rPr>
                <w:rStyle w:val="Hyperlink"/>
                <w:noProof/>
              </w:rPr>
              <w:t>4.1</w:t>
            </w:r>
            <w:r>
              <w:rPr>
                <w:rFonts w:asciiTheme="minorHAnsi" w:eastAsiaTheme="minorEastAsia" w:hAnsiTheme="minorHAnsi"/>
                <w:noProof/>
                <w:lang w:val="el-GR" w:eastAsia="el-GR"/>
              </w:rPr>
              <w:tab/>
            </w:r>
            <w:r w:rsidRPr="00EB3013">
              <w:rPr>
                <w:rStyle w:val="Hyperlink"/>
                <w:noProof/>
              </w:rPr>
              <w:t>Basic functionality</w:t>
            </w:r>
            <w:r>
              <w:rPr>
                <w:noProof/>
                <w:webHidden/>
              </w:rPr>
              <w:tab/>
            </w:r>
            <w:r>
              <w:rPr>
                <w:noProof/>
                <w:webHidden/>
              </w:rPr>
              <w:fldChar w:fldCharType="begin"/>
            </w:r>
            <w:r>
              <w:rPr>
                <w:noProof/>
                <w:webHidden/>
              </w:rPr>
              <w:instrText xml:space="preserve"> PAGEREF _Toc91577865 \h </w:instrText>
            </w:r>
            <w:r>
              <w:rPr>
                <w:noProof/>
                <w:webHidden/>
              </w:rPr>
            </w:r>
            <w:r>
              <w:rPr>
                <w:noProof/>
                <w:webHidden/>
              </w:rPr>
              <w:fldChar w:fldCharType="separate"/>
            </w:r>
            <w:r w:rsidR="00FD5CEB">
              <w:rPr>
                <w:noProof/>
                <w:webHidden/>
              </w:rPr>
              <w:t>50</w:t>
            </w:r>
            <w:r>
              <w:rPr>
                <w:noProof/>
                <w:webHidden/>
              </w:rPr>
              <w:fldChar w:fldCharType="end"/>
            </w:r>
          </w:hyperlink>
        </w:p>
        <w:p w14:paraId="649C4328" w14:textId="4E7F9D05" w:rsidR="006D4CF1" w:rsidRDefault="006D4CF1">
          <w:pPr>
            <w:pStyle w:val="TOC3"/>
            <w:rPr>
              <w:rFonts w:asciiTheme="minorHAnsi" w:eastAsiaTheme="minorEastAsia" w:hAnsiTheme="minorHAnsi"/>
              <w:noProof/>
              <w:lang w:val="el-GR" w:eastAsia="el-GR"/>
            </w:rPr>
          </w:pPr>
          <w:hyperlink w:anchor="_Toc91577866" w:history="1">
            <w:r w:rsidRPr="00EB3013">
              <w:rPr>
                <w:rStyle w:val="Hyperlink"/>
                <w:noProof/>
              </w:rPr>
              <w:t>4.1.1</w:t>
            </w:r>
            <w:r>
              <w:rPr>
                <w:rFonts w:asciiTheme="minorHAnsi" w:eastAsiaTheme="minorEastAsia" w:hAnsiTheme="minorHAnsi"/>
                <w:noProof/>
                <w:lang w:val="el-GR" w:eastAsia="el-GR"/>
              </w:rPr>
              <w:tab/>
            </w:r>
            <w:r w:rsidRPr="00EB3013">
              <w:rPr>
                <w:rStyle w:val="Hyperlink"/>
                <w:noProof/>
              </w:rPr>
              <w:t>Panel with Map</w:t>
            </w:r>
            <w:r>
              <w:rPr>
                <w:noProof/>
                <w:webHidden/>
              </w:rPr>
              <w:tab/>
            </w:r>
            <w:r>
              <w:rPr>
                <w:noProof/>
                <w:webHidden/>
              </w:rPr>
              <w:fldChar w:fldCharType="begin"/>
            </w:r>
            <w:r>
              <w:rPr>
                <w:noProof/>
                <w:webHidden/>
              </w:rPr>
              <w:instrText xml:space="preserve"> PAGEREF _Toc91577866 \h </w:instrText>
            </w:r>
            <w:r>
              <w:rPr>
                <w:noProof/>
                <w:webHidden/>
              </w:rPr>
            </w:r>
            <w:r>
              <w:rPr>
                <w:noProof/>
                <w:webHidden/>
              </w:rPr>
              <w:fldChar w:fldCharType="separate"/>
            </w:r>
            <w:r w:rsidR="00FD5CEB">
              <w:rPr>
                <w:noProof/>
                <w:webHidden/>
              </w:rPr>
              <w:t>51</w:t>
            </w:r>
            <w:r>
              <w:rPr>
                <w:noProof/>
                <w:webHidden/>
              </w:rPr>
              <w:fldChar w:fldCharType="end"/>
            </w:r>
          </w:hyperlink>
        </w:p>
        <w:p w14:paraId="59C9446D" w14:textId="70E1ED73" w:rsidR="006D4CF1" w:rsidRDefault="006D4CF1">
          <w:pPr>
            <w:pStyle w:val="TOC3"/>
            <w:rPr>
              <w:rFonts w:asciiTheme="minorHAnsi" w:eastAsiaTheme="minorEastAsia" w:hAnsiTheme="minorHAnsi"/>
              <w:noProof/>
              <w:lang w:val="el-GR" w:eastAsia="el-GR"/>
            </w:rPr>
          </w:pPr>
          <w:hyperlink w:anchor="_Toc91577867" w:history="1">
            <w:r w:rsidRPr="00EB3013">
              <w:rPr>
                <w:rStyle w:val="Hyperlink"/>
                <w:noProof/>
              </w:rPr>
              <w:t>4.1.2</w:t>
            </w:r>
            <w:r>
              <w:rPr>
                <w:rFonts w:asciiTheme="minorHAnsi" w:eastAsiaTheme="minorEastAsia" w:hAnsiTheme="minorHAnsi"/>
                <w:noProof/>
                <w:lang w:val="el-GR" w:eastAsia="el-GR"/>
              </w:rPr>
              <w:tab/>
            </w:r>
            <w:r w:rsidRPr="00EB3013">
              <w:rPr>
                <w:rStyle w:val="Hyperlink"/>
                <w:noProof/>
              </w:rPr>
              <w:t>Panel with Tools</w:t>
            </w:r>
            <w:r>
              <w:rPr>
                <w:noProof/>
                <w:webHidden/>
              </w:rPr>
              <w:tab/>
            </w:r>
            <w:r>
              <w:rPr>
                <w:noProof/>
                <w:webHidden/>
              </w:rPr>
              <w:fldChar w:fldCharType="begin"/>
            </w:r>
            <w:r>
              <w:rPr>
                <w:noProof/>
                <w:webHidden/>
              </w:rPr>
              <w:instrText xml:space="preserve"> PAGEREF _Toc91577867 \h </w:instrText>
            </w:r>
            <w:r>
              <w:rPr>
                <w:noProof/>
                <w:webHidden/>
              </w:rPr>
            </w:r>
            <w:r>
              <w:rPr>
                <w:noProof/>
                <w:webHidden/>
              </w:rPr>
              <w:fldChar w:fldCharType="separate"/>
            </w:r>
            <w:r w:rsidR="00FD5CEB">
              <w:rPr>
                <w:noProof/>
                <w:webHidden/>
              </w:rPr>
              <w:t>53</w:t>
            </w:r>
            <w:r>
              <w:rPr>
                <w:noProof/>
                <w:webHidden/>
              </w:rPr>
              <w:fldChar w:fldCharType="end"/>
            </w:r>
          </w:hyperlink>
        </w:p>
        <w:p w14:paraId="1952DCD8" w14:textId="303DEA86" w:rsidR="006D4CF1" w:rsidRDefault="006D4CF1">
          <w:pPr>
            <w:pStyle w:val="TOC3"/>
            <w:rPr>
              <w:rFonts w:asciiTheme="minorHAnsi" w:eastAsiaTheme="minorEastAsia" w:hAnsiTheme="minorHAnsi"/>
              <w:noProof/>
              <w:lang w:val="el-GR" w:eastAsia="el-GR"/>
            </w:rPr>
          </w:pPr>
          <w:hyperlink w:anchor="_Toc91577868" w:history="1">
            <w:r w:rsidRPr="00EB3013">
              <w:rPr>
                <w:rStyle w:val="Hyperlink"/>
                <w:noProof/>
              </w:rPr>
              <w:t>4.1.3</w:t>
            </w:r>
            <w:r>
              <w:rPr>
                <w:rFonts w:asciiTheme="minorHAnsi" w:eastAsiaTheme="minorEastAsia" w:hAnsiTheme="minorHAnsi"/>
                <w:noProof/>
                <w:lang w:val="el-GR" w:eastAsia="el-GR"/>
              </w:rPr>
              <w:tab/>
            </w:r>
            <w:r w:rsidRPr="00EB3013">
              <w:rPr>
                <w:rStyle w:val="Hyperlink"/>
                <w:noProof/>
              </w:rPr>
              <w:t>Searching window</w:t>
            </w:r>
            <w:r>
              <w:rPr>
                <w:noProof/>
                <w:webHidden/>
              </w:rPr>
              <w:tab/>
            </w:r>
            <w:r>
              <w:rPr>
                <w:noProof/>
                <w:webHidden/>
              </w:rPr>
              <w:fldChar w:fldCharType="begin"/>
            </w:r>
            <w:r>
              <w:rPr>
                <w:noProof/>
                <w:webHidden/>
              </w:rPr>
              <w:instrText xml:space="preserve"> PAGEREF _Toc91577868 \h </w:instrText>
            </w:r>
            <w:r>
              <w:rPr>
                <w:noProof/>
                <w:webHidden/>
              </w:rPr>
            </w:r>
            <w:r>
              <w:rPr>
                <w:noProof/>
                <w:webHidden/>
              </w:rPr>
              <w:fldChar w:fldCharType="separate"/>
            </w:r>
            <w:r w:rsidR="00FD5CEB">
              <w:rPr>
                <w:noProof/>
                <w:webHidden/>
              </w:rPr>
              <w:t>54</w:t>
            </w:r>
            <w:r>
              <w:rPr>
                <w:noProof/>
                <w:webHidden/>
              </w:rPr>
              <w:fldChar w:fldCharType="end"/>
            </w:r>
          </w:hyperlink>
        </w:p>
        <w:p w14:paraId="1AEF1CBE" w14:textId="03C1A766" w:rsidR="006D4CF1" w:rsidRDefault="006D4CF1">
          <w:pPr>
            <w:pStyle w:val="TOC2"/>
            <w:rPr>
              <w:rFonts w:asciiTheme="minorHAnsi" w:eastAsiaTheme="minorEastAsia" w:hAnsiTheme="minorHAnsi"/>
              <w:noProof/>
              <w:lang w:val="el-GR" w:eastAsia="el-GR"/>
            </w:rPr>
          </w:pPr>
          <w:hyperlink w:anchor="_Toc91577869" w:history="1">
            <w:r w:rsidRPr="00EB3013">
              <w:rPr>
                <w:rStyle w:val="Hyperlink"/>
                <w:noProof/>
              </w:rPr>
              <w:t>4.2</w:t>
            </w:r>
            <w:r>
              <w:rPr>
                <w:rFonts w:asciiTheme="minorHAnsi" w:eastAsiaTheme="minorEastAsia" w:hAnsiTheme="minorHAnsi"/>
                <w:noProof/>
                <w:lang w:val="el-GR" w:eastAsia="el-GR"/>
              </w:rPr>
              <w:tab/>
            </w:r>
            <w:r w:rsidRPr="00EB3013">
              <w:rPr>
                <w:rStyle w:val="Hyperlink"/>
                <w:noProof/>
              </w:rPr>
              <w:t>Identification of Marginal Lands</w:t>
            </w:r>
            <w:r>
              <w:rPr>
                <w:noProof/>
                <w:webHidden/>
              </w:rPr>
              <w:tab/>
            </w:r>
            <w:r>
              <w:rPr>
                <w:noProof/>
                <w:webHidden/>
              </w:rPr>
              <w:fldChar w:fldCharType="begin"/>
            </w:r>
            <w:r>
              <w:rPr>
                <w:noProof/>
                <w:webHidden/>
              </w:rPr>
              <w:instrText xml:space="preserve"> PAGEREF _Toc91577869 \h </w:instrText>
            </w:r>
            <w:r>
              <w:rPr>
                <w:noProof/>
                <w:webHidden/>
              </w:rPr>
            </w:r>
            <w:r>
              <w:rPr>
                <w:noProof/>
                <w:webHidden/>
              </w:rPr>
              <w:fldChar w:fldCharType="separate"/>
            </w:r>
            <w:r w:rsidR="00FD5CEB">
              <w:rPr>
                <w:noProof/>
                <w:webHidden/>
              </w:rPr>
              <w:t>55</w:t>
            </w:r>
            <w:r>
              <w:rPr>
                <w:noProof/>
                <w:webHidden/>
              </w:rPr>
              <w:fldChar w:fldCharType="end"/>
            </w:r>
          </w:hyperlink>
        </w:p>
        <w:p w14:paraId="622E696E" w14:textId="22862180" w:rsidR="006D4CF1" w:rsidRDefault="006D4CF1">
          <w:pPr>
            <w:pStyle w:val="TOC3"/>
            <w:rPr>
              <w:rFonts w:asciiTheme="minorHAnsi" w:eastAsiaTheme="minorEastAsia" w:hAnsiTheme="minorHAnsi"/>
              <w:noProof/>
              <w:lang w:val="el-GR" w:eastAsia="el-GR"/>
            </w:rPr>
          </w:pPr>
          <w:hyperlink w:anchor="_Toc91577870" w:history="1">
            <w:r w:rsidRPr="00EB3013">
              <w:rPr>
                <w:rStyle w:val="Hyperlink"/>
                <w:noProof/>
              </w:rPr>
              <w:t>4.2.1</w:t>
            </w:r>
            <w:r>
              <w:rPr>
                <w:rFonts w:asciiTheme="minorHAnsi" w:eastAsiaTheme="minorEastAsia" w:hAnsiTheme="minorHAnsi"/>
                <w:noProof/>
                <w:lang w:val="el-GR" w:eastAsia="el-GR"/>
              </w:rPr>
              <w:tab/>
            </w:r>
            <w:r w:rsidRPr="00EB3013">
              <w:rPr>
                <w:rStyle w:val="Hyperlink"/>
                <w:noProof/>
              </w:rPr>
              <w:t>Exclude regions by land cover</w:t>
            </w:r>
            <w:r>
              <w:rPr>
                <w:noProof/>
                <w:webHidden/>
              </w:rPr>
              <w:tab/>
            </w:r>
            <w:r>
              <w:rPr>
                <w:noProof/>
                <w:webHidden/>
              </w:rPr>
              <w:fldChar w:fldCharType="begin"/>
            </w:r>
            <w:r>
              <w:rPr>
                <w:noProof/>
                <w:webHidden/>
              </w:rPr>
              <w:instrText xml:space="preserve"> PAGEREF _Toc91577870 \h </w:instrText>
            </w:r>
            <w:r>
              <w:rPr>
                <w:noProof/>
                <w:webHidden/>
              </w:rPr>
            </w:r>
            <w:r>
              <w:rPr>
                <w:noProof/>
                <w:webHidden/>
              </w:rPr>
              <w:fldChar w:fldCharType="separate"/>
            </w:r>
            <w:r w:rsidR="00FD5CEB">
              <w:rPr>
                <w:noProof/>
                <w:webHidden/>
              </w:rPr>
              <w:t>55</w:t>
            </w:r>
            <w:r>
              <w:rPr>
                <w:noProof/>
                <w:webHidden/>
              </w:rPr>
              <w:fldChar w:fldCharType="end"/>
            </w:r>
          </w:hyperlink>
        </w:p>
        <w:p w14:paraId="298F9AF2" w14:textId="7346FE11" w:rsidR="006D4CF1" w:rsidRDefault="006D4CF1">
          <w:pPr>
            <w:pStyle w:val="TOC3"/>
            <w:rPr>
              <w:rFonts w:asciiTheme="minorHAnsi" w:eastAsiaTheme="minorEastAsia" w:hAnsiTheme="minorHAnsi"/>
              <w:noProof/>
              <w:lang w:val="el-GR" w:eastAsia="el-GR"/>
            </w:rPr>
          </w:pPr>
          <w:hyperlink w:anchor="_Toc91577871" w:history="1">
            <w:r w:rsidRPr="00EB3013">
              <w:rPr>
                <w:rStyle w:val="Hyperlink"/>
                <w:noProof/>
              </w:rPr>
              <w:t>4.2.2</w:t>
            </w:r>
            <w:r>
              <w:rPr>
                <w:rFonts w:asciiTheme="minorHAnsi" w:eastAsiaTheme="minorEastAsia" w:hAnsiTheme="minorHAnsi"/>
                <w:noProof/>
                <w:lang w:val="el-GR" w:eastAsia="el-GR"/>
              </w:rPr>
              <w:tab/>
            </w:r>
            <w:r w:rsidRPr="00EB3013">
              <w:rPr>
                <w:rStyle w:val="Hyperlink"/>
                <w:noProof/>
              </w:rPr>
              <w:t>Exclude regions by value</w:t>
            </w:r>
            <w:r>
              <w:rPr>
                <w:noProof/>
                <w:webHidden/>
              </w:rPr>
              <w:tab/>
            </w:r>
            <w:r>
              <w:rPr>
                <w:noProof/>
                <w:webHidden/>
              </w:rPr>
              <w:fldChar w:fldCharType="begin"/>
            </w:r>
            <w:r>
              <w:rPr>
                <w:noProof/>
                <w:webHidden/>
              </w:rPr>
              <w:instrText xml:space="preserve"> PAGEREF _Toc91577871 \h </w:instrText>
            </w:r>
            <w:r>
              <w:rPr>
                <w:noProof/>
                <w:webHidden/>
              </w:rPr>
            </w:r>
            <w:r>
              <w:rPr>
                <w:noProof/>
                <w:webHidden/>
              </w:rPr>
              <w:fldChar w:fldCharType="separate"/>
            </w:r>
            <w:r w:rsidR="00FD5CEB">
              <w:rPr>
                <w:noProof/>
                <w:webHidden/>
              </w:rPr>
              <w:t>55</w:t>
            </w:r>
            <w:r>
              <w:rPr>
                <w:noProof/>
                <w:webHidden/>
              </w:rPr>
              <w:fldChar w:fldCharType="end"/>
            </w:r>
          </w:hyperlink>
        </w:p>
        <w:p w14:paraId="053804AB" w14:textId="2909B03C" w:rsidR="006D4CF1" w:rsidRDefault="006D4CF1">
          <w:pPr>
            <w:pStyle w:val="TOC3"/>
            <w:rPr>
              <w:rFonts w:asciiTheme="minorHAnsi" w:eastAsiaTheme="minorEastAsia" w:hAnsiTheme="minorHAnsi"/>
              <w:noProof/>
              <w:lang w:val="el-GR" w:eastAsia="el-GR"/>
            </w:rPr>
          </w:pPr>
          <w:hyperlink w:anchor="_Toc91577872" w:history="1">
            <w:r w:rsidRPr="00EB3013">
              <w:rPr>
                <w:rStyle w:val="Hyperlink"/>
                <w:noProof/>
              </w:rPr>
              <w:t>4.2.3</w:t>
            </w:r>
            <w:r>
              <w:rPr>
                <w:rFonts w:asciiTheme="minorHAnsi" w:eastAsiaTheme="minorEastAsia" w:hAnsiTheme="minorHAnsi"/>
                <w:noProof/>
                <w:lang w:val="el-GR" w:eastAsia="el-GR"/>
              </w:rPr>
              <w:tab/>
            </w:r>
            <w:r w:rsidRPr="00EB3013">
              <w:rPr>
                <w:rStyle w:val="Hyperlink"/>
                <w:noProof/>
              </w:rPr>
              <w:t>Factor importance selector</w:t>
            </w:r>
            <w:r>
              <w:rPr>
                <w:noProof/>
                <w:webHidden/>
              </w:rPr>
              <w:tab/>
            </w:r>
            <w:r>
              <w:rPr>
                <w:noProof/>
                <w:webHidden/>
              </w:rPr>
              <w:fldChar w:fldCharType="begin"/>
            </w:r>
            <w:r>
              <w:rPr>
                <w:noProof/>
                <w:webHidden/>
              </w:rPr>
              <w:instrText xml:space="preserve"> PAGEREF _Toc91577872 \h </w:instrText>
            </w:r>
            <w:r>
              <w:rPr>
                <w:noProof/>
                <w:webHidden/>
              </w:rPr>
            </w:r>
            <w:r>
              <w:rPr>
                <w:noProof/>
                <w:webHidden/>
              </w:rPr>
              <w:fldChar w:fldCharType="separate"/>
            </w:r>
            <w:r w:rsidR="00FD5CEB">
              <w:rPr>
                <w:noProof/>
                <w:webHidden/>
              </w:rPr>
              <w:t>56</w:t>
            </w:r>
            <w:r>
              <w:rPr>
                <w:noProof/>
                <w:webHidden/>
              </w:rPr>
              <w:fldChar w:fldCharType="end"/>
            </w:r>
          </w:hyperlink>
        </w:p>
        <w:p w14:paraId="5117C3ED" w14:textId="5F642B91" w:rsidR="006D4CF1" w:rsidRDefault="006D4CF1">
          <w:pPr>
            <w:pStyle w:val="TOC3"/>
            <w:rPr>
              <w:rFonts w:asciiTheme="minorHAnsi" w:eastAsiaTheme="minorEastAsia" w:hAnsiTheme="minorHAnsi"/>
              <w:noProof/>
              <w:lang w:val="el-GR" w:eastAsia="el-GR"/>
            </w:rPr>
          </w:pPr>
          <w:hyperlink w:anchor="_Toc91577873" w:history="1">
            <w:r w:rsidRPr="00EB3013">
              <w:rPr>
                <w:rStyle w:val="Hyperlink"/>
                <w:noProof/>
              </w:rPr>
              <w:t>4.2.4</w:t>
            </w:r>
            <w:r>
              <w:rPr>
                <w:rFonts w:asciiTheme="minorHAnsi" w:eastAsiaTheme="minorEastAsia" w:hAnsiTheme="minorHAnsi"/>
                <w:noProof/>
                <w:lang w:val="el-GR" w:eastAsia="el-GR"/>
              </w:rPr>
              <w:tab/>
            </w:r>
            <w:r w:rsidRPr="00EB3013">
              <w:rPr>
                <w:rStyle w:val="Hyperlink"/>
                <w:noProof/>
              </w:rPr>
              <w:t>Productivity classification</w:t>
            </w:r>
            <w:r>
              <w:rPr>
                <w:noProof/>
                <w:webHidden/>
              </w:rPr>
              <w:tab/>
            </w:r>
            <w:r>
              <w:rPr>
                <w:noProof/>
                <w:webHidden/>
              </w:rPr>
              <w:fldChar w:fldCharType="begin"/>
            </w:r>
            <w:r>
              <w:rPr>
                <w:noProof/>
                <w:webHidden/>
              </w:rPr>
              <w:instrText xml:space="preserve"> PAGEREF _Toc91577873 \h </w:instrText>
            </w:r>
            <w:r>
              <w:rPr>
                <w:noProof/>
                <w:webHidden/>
              </w:rPr>
            </w:r>
            <w:r>
              <w:rPr>
                <w:noProof/>
                <w:webHidden/>
              </w:rPr>
              <w:fldChar w:fldCharType="separate"/>
            </w:r>
            <w:r w:rsidR="00FD5CEB">
              <w:rPr>
                <w:noProof/>
                <w:webHidden/>
              </w:rPr>
              <w:t>58</w:t>
            </w:r>
            <w:r>
              <w:rPr>
                <w:noProof/>
                <w:webHidden/>
              </w:rPr>
              <w:fldChar w:fldCharType="end"/>
            </w:r>
          </w:hyperlink>
        </w:p>
        <w:p w14:paraId="17C43098" w14:textId="09464706" w:rsidR="006D4CF1" w:rsidRDefault="006D4CF1">
          <w:pPr>
            <w:pStyle w:val="TOC2"/>
            <w:rPr>
              <w:rFonts w:asciiTheme="minorHAnsi" w:eastAsiaTheme="minorEastAsia" w:hAnsiTheme="minorHAnsi"/>
              <w:noProof/>
              <w:lang w:val="el-GR" w:eastAsia="el-GR"/>
            </w:rPr>
          </w:pPr>
          <w:hyperlink w:anchor="_Toc91577874" w:history="1">
            <w:r w:rsidRPr="00EB3013">
              <w:rPr>
                <w:rStyle w:val="Hyperlink"/>
                <w:noProof/>
              </w:rPr>
              <w:t>4.3</w:t>
            </w:r>
            <w:r>
              <w:rPr>
                <w:rFonts w:asciiTheme="minorHAnsi" w:eastAsiaTheme="minorEastAsia" w:hAnsiTheme="minorHAnsi"/>
                <w:noProof/>
                <w:lang w:val="el-GR" w:eastAsia="el-GR"/>
              </w:rPr>
              <w:tab/>
            </w:r>
            <w:r w:rsidRPr="00EB3013">
              <w:rPr>
                <w:rStyle w:val="Hyperlink"/>
                <w:noProof/>
              </w:rPr>
              <w:t>Decision Support System</w:t>
            </w:r>
            <w:r>
              <w:rPr>
                <w:noProof/>
                <w:webHidden/>
              </w:rPr>
              <w:tab/>
            </w:r>
            <w:r>
              <w:rPr>
                <w:noProof/>
                <w:webHidden/>
              </w:rPr>
              <w:fldChar w:fldCharType="begin"/>
            </w:r>
            <w:r>
              <w:rPr>
                <w:noProof/>
                <w:webHidden/>
              </w:rPr>
              <w:instrText xml:space="preserve"> PAGEREF _Toc91577874 \h </w:instrText>
            </w:r>
            <w:r>
              <w:rPr>
                <w:noProof/>
                <w:webHidden/>
              </w:rPr>
            </w:r>
            <w:r>
              <w:rPr>
                <w:noProof/>
                <w:webHidden/>
              </w:rPr>
              <w:fldChar w:fldCharType="separate"/>
            </w:r>
            <w:r w:rsidR="00FD5CEB">
              <w:rPr>
                <w:noProof/>
                <w:webHidden/>
              </w:rPr>
              <w:t>60</w:t>
            </w:r>
            <w:r>
              <w:rPr>
                <w:noProof/>
                <w:webHidden/>
              </w:rPr>
              <w:fldChar w:fldCharType="end"/>
            </w:r>
          </w:hyperlink>
        </w:p>
        <w:p w14:paraId="5C88F45C" w14:textId="15C76554" w:rsidR="006D4CF1" w:rsidRDefault="006D4CF1">
          <w:pPr>
            <w:pStyle w:val="TOC3"/>
            <w:rPr>
              <w:rFonts w:asciiTheme="minorHAnsi" w:eastAsiaTheme="minorEastAsia" w:hAnsiTheme="minorHAnsi"/>
              <w:noProof/>
              <w:lang w:val="el-GR" w:eastAsia="el-GR"/>
            </w:rPr>
          </w:pPr>
          <w:hyperlink w:anchor="_Toc91577875" w:history="1">
            <w:r w:rsidRPr="00EB3013">
              <w:rPr>
                <w:rStyle w:val="Hyperlink"/>
                <w:noProof/>
              </w:rPr>
              <w:t>4.3.1</w:t>
            </w:r>
            <w:r>
              <w:rPr>
                <w:rFonts w:asciiTheme="minorHAnsi" w:eastAsiaTheme="minorEastAsia" w:hAnsiTheme="minorHAnsi"/>
                <w:noProof/>
                <w:lang w:val="el-GR" w:eastAsia="el-GR"/>
              </w:rPr>
              <w:tab/>
            </w:r>
            <w:r w:rsidRPr="00EB3013">
              <w:rPr>
                <w:rStyle w:val="Hyperlink"/>
                <w:noProof/>
              </w:rPr>
              <w:t>Carbon Calculator</w:t>
            </w:r>
            <w:r>
              <w:rPr>
                <w:noProof/>
                <w:webHidden/>
              </w:rPr>
              <w:tab/>
            </w:r>
            <w:r>
              <w:rPr>
                <w:noProof/>
                <w:webHidden/>
              </w:rPr>
              <w:fldChar w:fldCharType="begin"/>
            </w:r>
            <w:r>
              <w:rPr>
                <w:noProof/>
                <w:webHidden/>
              </w:rPr>
              <w:instrText xml:space="preserve"> PAGEREF _Toc91577875 \h </w:instrText>
            </w:r>
            <w:r>
              <w:rPr>
                <w:noProof/>
                <w:webHidden/>
              </w:rPr>
            </w:r>
            <w:r>
              <w:rPr>
                <w:noProof/>
                <w:webHidden/>
              </w:rPr>
              <w:fldChar w:fldCharType="separate"/>
            </w:r>
            <w:r w:rsidR="00FD5CEB">
              <w:rPr>
                <w:noProof/>
                <w:webHidden/>
              </w:rPr>
              <w:t>61</w:t>
            </w:r>
            <w:r>
              <w:rPr>
                <w:noProof/>
                <w:webHidden/>
              </w:rPr>
              <w:fldChar w:fldCharType="end"/>
            </w:r>
          </w:hyperlink>
        </w:p>
        <w:p w14:paraId="0D134FA8" w14:textId="60F855AE" w:rsidR="006D4CF1" w:rsidRDefault="006D4CF1">
          <w:pPr>
            <w:pStyle w:val="TOC3"/>
            <w:rPr>
              <w:rFonts w:asciiTheme="minorHAnsi" w:eastAsiaTheme="minorEastAsia" w:hAnsiTheme="minorHAnsi"/>
              <w:noProof/>
              <w:lang w:val="el-GR" w:eastAsia="el-GR"/>
            </w:rPr>
          </w:pPr>
          <w:hyperlink w:anchor="_Toc91577876" w:history="1">
            <w:r w:rsidRPr="00EB3013">
              <w:rPr>
                <w:rStyle w:val="Hyperlink"/>
                <w:noProof/>
              </w:rPr>
              <w:t>4.3.2</w:t>
            </w:r>
            <w:r>
              <w:rPr>
                <w:rFonts w:asciiTheme="minorHAnsi" w:eastAsiaTheme="minorEastAsia" w:hAnsiTheme="minorHAnsi"/>
                <w:noProof/>
                <w:lang w:val="el-GR" w:eastAsia="el-GR"/>
              </w:rPr>
              <w:tab/>
            </w:r>
            <w:r w:rsidRPr="00EB3013">
              <w:rPr>
                <w:rStyle w:val="Hyperlink"/>
                <w:noProof/>
              </w:rPr>
              <w:t>Carbon Prediction</w:t>
            </w:r>
            <w:r>
              <w:rPr>
                <w:noProof/>
                <w:webHidden/>
              </w:rPr>
              <w:tab/>
            </w:r>
            <w:r>
              <w:rPr>
                <w:noProof/>
                <w:webHidden/>
              </w:rPr>
              <w:fldChar w:fldCharType="begin"/>
            </w:r>
            <w:r>
              <w:rPr>
                <w:noProof/>
                <w:webHidden/>
              </w:rPr>
              <w:instrText xml:space="preserve"> PAGEREF _Toc91577876 \h </w:instrText>
            </w:r>
            <w:r>
              <w:rPr>
                <w:noProof/>
                <w:webHidden/>
              </w:rPr>
            </w:r>
            <w:r>
              <w:rPr>
                <w:noProof/>
                <w:webHidden/>
              </w:rPr>
              <w:fldChar w:fldCharType="separate"/>
            </w:r>
            <w:r w:rsidR="00FD5CEB">
              <w:rPr>
                <w:noProof/>
                <w:webHidden/>
              </w:rPr>
              <w:t>62</w:t>
            </w:r>
            <w:r>
              <w:rPr>
                <w:noProof/>
                <w:webHidden/>
              </w:rPr>
              <w:fldChar w:fldCharType="end"/>
            </w:r>
          </w:hyperlink>
        </w:p>
        <w:p w14:paraId="38E39887" w14:textId="2901E203" w:rsidR="006D4CF1" w:rsidRDefault="006D4CF1">
          <w:pPr>
            <w:pStyle w:val="TOC3"/>
            <w:rPr>
              <w:rFonts w:asciiTheme="minorHAnsi" w:eastAsiaTheme="minorEastAsia" w:hAnsiTheme="minorHAnsi"/>
              <w:noProof/>
              <w:lang w:val="el-GR" w:eastAsia="el-GR"/>
            </w:rPr>
          </w:pPr>
          <w:hyperlink w:anchor="_Toc91577877" w:history="1">
            <w:r w:rsidRPr="00EB3013">
              <w:rPr>
                <w:rStyle w:val="Hyperlink"/>
                <w:noProof/>
              </w:rPr>
              <w:t>4.3.3</w:t>
            </w:r>
            <w:r>
              <w:rPr>
                <w:rFonts w:asciiTheme="minorHAnsi" w:eastAsiaTheme="minorEastAsia" w:hAnsiTheme="minorHAnsi"/>
                <w:noProof/>
                <w:lang w:val="el-GR" w:eastAsia="el-GR"/>
              </w:rPr>
              <w:tab/>
            </w:r>
            <w:r w:rsidRPr="00EB3013">
              <w:rPr>
                <w:rStyle w:val="Hyperlink"/>
                <w:noProof/>
              </w:rPr>
              <w:t>Afforestation Cost Calculator</w:t>
            </w:r>
            <w:r>
              <w:rPr>
                <w:noProof/>
                <w:webHidden/>
              </w:rPr>
              <w:tab/>
            </w:r>
            <w:r>
              <w:rPr>
                <w:noProof/>
                <w:webHidden/>
              </w:rPr>
              <w:fldChar w:fldCharType="begin"/>
            </w:r>
            <w:r>
              <w:rPr>
                <w:noProof/>
                <w:webHidden/>
              </w:rPr>
              <w:instrText xml:space="preserve"> PAGEREF _Toc91577877 \h </w:instrText>
            </w:r>
            <w:r>
              <w:rPr>
                <w:noProof/>
                <w:webHidden/>
              </w:rPr>
            </w:r>
            <w:r>
              <w:rPr>
                <w:noProof/>
                <w:webHidden/>
              </w:rPr>
              <w:fldChar w:fldCharType="separate"/>
            </w:r>
            <w:r w:rsidR="00FD5CEB">
              <w:rPr>
                <w:noProof/>
                <w:webHidden/>
              </w:rPr>
              <w:t>63</w:t>
            </w:r>
            <w:r>
              <w:rPr>
                <w:noProof/>
                <w:webHidden/>
              </w:rPr>
              <w:fldChar w:fldCharType="end"/>
            </w:r>
          </w:hyperlink>
        </w:p>
        <w:p w14:paraId="0E5F4B3D" w14:textId="17C20243" w:rsidR="006D4CF1" w:rsidRDefault="006D4CF1">
          <w:pPr>
            <w:pStyle w:val="TOC3"/>
            <w:rPr>
              <w:rFonts w:asciiTheme="minorHAnsi" w:eastAsiaTheme="minorEastAsia" w:hAnsiTheme="minorHAnsi"/>
              <w:noProof/>
              <w:lang w:val="el-GR" w:eastAsia="el-GR"/>
            </w:rPr>
          </w:pPr>
          <w:hyperlink w:anchor="_Toc91577878" w:history="1">
            <w:r w:rsidRPr="00EB3013">
              <w:rPr>
                <w:rStyle w:val="Hyperlink"/>
                <w:noProof/>
              </w:rPr>
              <w:t>4.3.4</w:t>
            </w:r>
            <w:r>
              <w:rPr>
                <w:rFonts w:asciiTheme="minorHAnsi" w:eastAsiaTheme="minorEastAsia" w:hAnsiTheme="minorHAnsi"/>
                <w:noProof/>
                <w:lang w:val="el-GR" w:eastAsia="el-GR"/>
              </w:rPr>
              <w:tab/>
            </w:r>
            <w:r w:rsidRPr="00EB3013">
              <w:rPr>
                <w:rStyle w:val="Hyperlink"/>
                <w:noProof/>
              </w:rPr>
              <w:t>Potential Suitable Species</w:t>
            </w:r>
            <w:r>
              <w:rPr>
                <w:noProof/>
                <w:webHidden/>
              </w:rPr>
              <w:tab/>
            </w:r>
            <w:r>
              <w:rPr>
                <w:noProof/>
                <w:webHidden/>
              </w:rPr>
              <w:fldChar w:fldCharType="begin"/>
            </w:r>
            <w:r>
              <w:rPr>
                <w:noProof/>
                <w:webHidden/>
              </w:rPr>
              <w:instrText xml:space="preserve"> PAGEREF _Toc91577878 \h </w:instrText>
            </w:r>
            <w:r>
              <w:rPr>
                <w:noProof/>
                <w:webHidden/>
              </w:rPr>
            </w:r>
            <w:r>
              <w:rPr>
                <w:noProof/>
                <w:webHidden/>
              </w:rPr>
              <w:fldChar w:fldCharType="separate"/>
            </w:r>
            <w:r w:rsidR="00FD5CEB">
              <w:rPr>
                <w:noProof/>
                <w:webHidden/>
              </w:rPr>
              <w:t>64</w:t>
            </w:r>
            <w:r>
              <w:rPr>
                <w:noProof/>
                <w:webHidden/>
              </w:rPr>
              <w:fldChar w:fldCharType="end"/>
            </w:r>
          </w:hyperlink>
        </w:p>
        <w:p w14:paraId="78D60E9E" w14:textId="36CB3640" w:rsidR="006D4CF1" w:rsidRDefault="006D4CF1">
          <w:pPr>
            <w:pStyle w:val="TOC2"/>
            <w:rPr>
              <w:rFonts w:asciiTheme="minorHAnsi" w:eastAsiaTheme="minorEastAsia" w:hAnsiTheme="minorHAnsi"/>
              <w:noProof/>
              <w:lang w:val="el-GR" w:eastAsia="el-GR"/>
            </w:rPr>
          </w:pPr>
          <w:hyperlink w:anchor="_Toc91577879" w:history="1">
            <w:r w:rsidRPr="00EB3013">
              <w:rPr>
                <w:rStyle w:val="Hyperlink"/>
                <w:noProof/>
              </w:rPr>
              <w:t>4.4</w:t>
            </w:r>
            <w:r>
              <w:rPr>
                <w:rFonts w:asciiTheme="minorHAnsi" w:eastAsiaTheme="minorEastAsia" w:hAnsiTheme="minorHAnsi"/>
                <w:noProof/>
                <w:lang w:val="el-GR" w:eastAsia="el-GR"/>
              </w:rPr>
              <w:tab/>
            </w:r>
            <w:r w:rsidRPr="00EB3013">
              <w:rPr>
                <w:rStyle w:val="Hyperlink"/>
                <w:noProof/>
              </w:rPr>
              <w:t>Identification of MLs using satellite images</w:t>
            </w:r>
            <w:r>
              <w:rPr>
                <w:noProof/>
                <w:webHidden/>
              </w:rPr>
              <w:tab/>
            </w:r>
            <w:r>
              <w:rPr>
                <w:noProof/>
                <w:webHidden/>
              </w:rPr>
              <w:fldChar w:fldCharType="begin"/>
            </w:r>
            <w:r>
              <w:rPr>
                <w:noProof/>
                <w:webHidden/>
              </w:rPr>
              <w:instrText xml:space="preserve"> PAGEREF _Toc91577879 \h </w:instrText>
            </w:r>
            <w:r>
              <w:rPr>
                <w:noProof/>
                <w:webHidden/>
              </w:rPr>
            </w:r>
            <w:r>
              <w:rPr>
                <w:noProof/>
                <w:webHidden/>
              </w:rPr>
              <w:fldChar w:fldCharType="separate"/>
            </w:r>
            <w:r w:rsidR="00FD5CEB">
              <w:rPr>
                <w:noProof/>
                <w:webHidden/>
              </w:rPr>
              <w:t>65</w:t>
            </w:r>
            <w:r>
              <w:rPr>
                <w:noProof/>
                <w:webHidden/>
              </w:rPr>
              <w:fldChar w:fldCharType="end"/>
            </w:r>
          </w:hyperlink>
        </w:p>
        <w:p w14:paraId="46FBAAB9" w14:textId="1A6099F3" w:rsidR="006D4CF1" w:rsidRDefault="006D4CF1">
          <w:pPr>
            <w:pStyle w:val="TOC2"/>
            <w:rPr>
              <w:rFonts w:asciiTheme="minorHAnsi" w:eastAsiaTheme="minorEastAsia" w:hAnsiTheme="minorHAnsi"/>
              <w:noProof/>
              <w:lang w:val="el-GR" w:eastAsia="el-GR"/>
            </w:rPr>
          </w:pPr>
          <w:hyperlink w:anchor="_Toc91577880" w:history="1">
            <w:r w:rsidRPr="00EB3013">
              <w:rPr>
                <w:rStyle w:val="Hyperlink"/>
                <w:noProof/>
              </w:rPr>
              <w:t>4.5</w:t>
            </w:r>
            <w:r>
              <w:rPr>
                <w:rFonts w:asciiTheme="minorHAnsi" w:eastAsiaTheme="minorEastAsia" w:hAnsiTheme="minorHAnsi"/>
                <w:noProof/>
                <w:lang w:val="el-GR" w:eastAsia="el-GR"/>
              </w:rPr>
              <w:tab/>
            </w:r>
            <w:r w:rsidRPr="00EB3013">
              <w:rPr>
                <w:rStyle w:val="Hyperlink"/>
                <w:noProof/>
              </w:rPr>
              <w:t>Multi-temporal Analysis</w:t>
            </w:r>
            <w:r>
              <w:rPr>
                <w:noProof/>
                <w:webHidden/>
              </w:rPr>
              <w:tab/>
            </w:r>
            <w:r>
              <w:rPr>
                <w:noProof/>
                <w:webHidden/>
              </w:rPr>
              <w:fldChar w:fldCharType="begin"/>
            </w:r>
            <w:r>
              <w:rPr>
                <w:noProof/>
                <w:webHidden/>
              </w:rPr>
              <w:instrText xml:space="preserve"> PAGEREF _Toc91577880 \h </w:instrText>
            </w:r>
            <w:r>
              <w:rPr>
                <w:noProof/>
                <w:webHidden/>
              </w:rPr>
            </w:r>
            <w:r>
              <w:rPr>
                <w:noProof/>
                <w:webHidden/>
              </w:rPr>
              <w:fldChar w:fldCharType="separate"/>
            </w:r>
            <w:r w:rsidR="00FD5CEB">
              <w:rPr>
                <w:noProof/>
                <w:webHidden/>
              </w:rPr>
              <w:t>65</w:t>
            </w:r>
            <w:r>
              <w:rPr>
                <w:noProof/>
                <w:webHidden/>
              </w:rPr>
              <w:fldChar w:fldCharType="end"/>
            </w:r>
          </w:hyperlink>
        </w:p>
        <w:p w14:paraId="3FD167A1" w14:textId="7410E84D" w:rsidR="006D4CF1" w:rsidRDefault="006D4CF1">
          <w:pPr>
            <w:pStyle w:val="TOC1"/>
            <w:rPr>
              <w:rFonts w:asciiTheme="minorHAnsi" w:eastAsiaTheme="minorEastAsia" w:hAnsiTheme="minorHAnsi"/>
              <w:noProof/>
              <w:lang w:val="el-GR" w:eastAsia="el-GR"/>
            </w:rPr>
          </w:pPr>
          <w:hyperlink w:anchor="_Toc91577881" w:history="1">
            <w:r w:rsidRPr="00EB3013">
              <w:rPr>
                <w:rStyle w:val="Hyperlink"/>
                <w:noProof/>
              </w:rPr>
              <w:t>5.</w:t>
            </w:r>
            <w:r>
              <w:rPr>
                <w:rFonts w:asciiTheme="minorHAnsi" w:eastAsiaTheme="minorEastAsia" w:hAnsiTheme="minorHAnsi"/>
                <w:noProof/>
                <w:lang w:val="el-GR" w:eastAsia="el-GR"/>
              </w:rPr>
              <w:tab/>
            </w:r>
            <w:r w:rsidRPr="00EB3013">
              <w:rPr>
                <w:rStyle w:val="Hyperlink"/>
                <w:noProof/>
              </w:rPr>
              <w:t>Bibliography</w:t>
            </w:r>
            <w:r>
              <w:rPr>
                <w:noProof/>
                <w:webHidden/>
              </w:rPr>
              <w:tab/>
            </w:r>
            <w:r>
              <w:rPr>
                <w:noProof/>
                <w:webHidden/>
              </w:rPr>
              <w:fldChar w:fldCharType="begin"/>
            </w:r>
            <w:r>
              <w:rPr>
                <w:noProof/>
                <w:webHidden/>
              </w:rPr>
              <w:instrText xml:space="preserve"> PAGEREF _Toc91577881 \h </w:instrText>
            </w:r>
            <w:r>
              <w:rPr>
                <w:noProof/>
                <w:webHidden/>
              </w:rPr>
            </w:r>
            <w:r>
              <w:rPr>
                <w:noProof/>
                <w:webHidden/>
              </w:rPr>
              <w:fldChar w:fldCharType="separate"/>
            </w:r>
            <w:r w:rsidR="00FD5CEB">
              <w:rPr>
                <w:noProof/>
                <w:webHidden/>
              </w:rPr>
              <w:t>67</w:t>
            </w:r>
            <w:r>
              <w:rPr>
                <w:noProof/>
                <w:webHidden/>
              </w:rPr>
              <w:fldChar w:fldCharType="end"/>
            </w:r>
          </w:hyperlink>
        </w:p>
        <w:p w14:paraId="5F815EF5" w14:textId="48AF40A2" w:rsidR="006D4CF1" w:rsidRDefault="006D4CF1">
          <w:pPr>
            <w:pStyle w:val="TOC1"/>
            <w:rPr>
              <w:rFonts w:asciiTheme="minorHAnsi" w:eastAsiaTheme="minorEastAsia" w:hAnsiTheme="minorHAnsi"/>
              <w:noProof/>
              <w:lang w:val="el-GR" w:eastAsia="el-GR"/>
            </w:rPr>
          </w:pPr>
          <w:hyperlink w:anchor="_Toc91577882" w:history="1">
            <w:r w:rsidRPr="00EB3013">
              <w:rPr>
                <w:rStyle w:val="Hyperlink"/>
                <w:noProof/>
              </w:rPr>
              <w:t>Annex I: Table of figures</w:t>
            </w:r>
            <w:r>
              <w:rPr>
                <w:noProof/>
                <w:webHidden/>
              </w:rPr>
              <w:tab/>
            </w:r>
            <w:r>
              <w:rPr>
                <w:noProof/>
                <w:webHidden/>
              </w:rPr>
              <w:fldChar w:fldCharType="begin"/>
            </w:r>
            <w:r>
              <w:rPr>
                <w:noProof/>
                <w:webHidden/>
              </w:rPr>
              <w:instrText xml:space="preserve"> PAGEREF _Toc91577882 \h </w:instrText>
            </w:r>
            <w:r>
              <w:rPr>
                <w:noProof/>
                <w:webHidden/>
              </w:rPr>
            </w:r>
            <w:r>
              <w:rPr>
                <w:noProof/>
                <w:webHidden/>
              </w:rPr>
              <w:fldChar w:fldCharType="separate"/>
            </w:r>
            <w:r w:rsidR="00FD5CEB">
              <w:rPr>
                <w:noProof/>
                <w:webHidden/>
              </w:rPr>
              <w:t>70</w:t>
            </w:r>
            <w:r>
              <w:rPr>
                <w:noProof/>
                <w:webHidden/>
              </w:rPr>
              <w:fldChar w:fldCharType="end"/>
            </w:r>
          </w:hyperlink>
        </w:p>
        <w:p w14:paraId="0124C42F" w14:textId="2F488BF2" w:rsidR="006D4CF1" w:rsidRDefault="006D4CF1">
          <w:pPr>
            <w:pStyle w:val="TOC1"/>
            <w:rPr>
              <w:rFonts w:asciiTheme="minorHAnsi" w:eastAsiaTheme="minorEastAsia" w:hAnsiTheme="minorHAnsi"/>
              <w:noProof/>
              <w:lang w:val="el-GR" w:eastAsia="el-GR"/>
            </w:rPr>
          </w:pPr>
          <w:hyperlink w:anchor="_Toc91577883" w:history="1">
            <w:r w:rsidRPr="00EB3013">
              <w:rPr>
                <w:rStyle w:val="Hyperlink"/>
                <w:noProof/>
              </w:rPr>
              <w:t>Annex II: List o</w:t>
            </w:r>
            <w:r w:rsidRPr="00EB3013">
              <w:rPr>
                <w:rStyle w:val="Hyperlink"/>
                <w:noProof/>
              </w:rPr>
              <w:t>f</w:t>
            </w:r>
            <w:r w:rsidRPr="00EB3013">
              <w:rPr>
                <w:rStyle w:val="Hyperlink"/>
                <w:noProof/>
              </w:rPr>
              <w:t xml:space="preserve"> Tables</w:t>
            </w:r>
            <w:r>
              <w:rPr>
                <w:noProof/>
                <w:webHidden/>
              </w:rPr>
              <w:tab/>
            </w:r>
            <w:r>
              <w:rPr>
                <w:noProof/>
                <w:webHidden/>
              </w:rPr>
              <w:fldChar w:fldCharType="begin"/>
            </w:r>
            <w:r>
              <w:rPr>
                <w:noProof/>
                <w:webHidden/>
              </w:rPr>
              <w:instrText xml:space="preserve"> PAGEREF _Toc91577883 \h </w:instrText>
            </w:r>
            <w:r>
              <w:rPr>
                <w:noProof/>
                <w:webHidden/>
              </w:rPr>
            </w:r>
            <w:r>
              <w:rPr>
                <w:noProof/>
                <w:webHidden/>
              </w:rPr>
              <w:fldChar w:fldCharType="separate"/>
            </w:r>
            <w:r w:rsidR="00FD5CEB">
              <w:rPr>
                <w:noProof/>
                <w:webHidden/>
              </w:rPr>
              <w:t>73</w:t>
            </w:r>
            <w:r>
              <w:rPr>
                <w:noProof/>
                <w:webHidden/>
              </w:rPr>
              <w:fldChar w:fldCharType="end"/>
            </w:r>
          </w:hyperlink>
        </w:p>
        <w:p w14:paraId="104D31B4" w14:textId="7A86F71E" w:rsidR="001D6A8C" w:rsidRDefault="00121AB0" w:rsidP="001D6A8C">
          <w:r>
            <w:fldChar w:fldCharType="end"/>
          </w:r>
        </w:p>
      </w:sdtContent>
    </w:sdt>
    <w:p w14:paraId="1F273A94" w14:textId="77777777" w:rsidR="00BF45B3" w:rsidRDefault="00BF45B3">
      <w:pPr>
        <w:spacing w:line="300" w:lineRule="exact"/>
        <w:jc w:val="left"/>
        <w:rPr>
          <w:highlight w:val="yellow"/>
        </w:rPr>
      </w:pPr>
      <w:r>
        <w:rPr>
          <w:highlight w:val="yellow"/>
        </w:rPr>
        <w:br w:type="page"/>
      </w:r>
    </w:p>
    <w:p w14:paraId="62BF2BBC" w14:textId="7A688773" w:rsidR="001D0E8B" w:rsidRDefault="00DA19D9" w:rsidP="002177AF">
      <w:pPr>
        <w:pStyle w:val="Heading1"/>
        <w:numPr>
          <w:ilvl w:val="0"/>
          <w:numId w:val="0"/>
        </w:numPr>
        <w:ind w:left="360" w:hanging="360"/>
      </w:pPr>
      <w:bookmarkStart w:id="5" w:name="_Toc223361310"/>
      <w:bookmarkStart w:id="6" w:name="_Toc91577823"/>
      <w:r w:rsidRPr="009D5BD6">
        <w:lastRenderedPageBreak/>
        <w:t>Executive Summary</w:t>
      </w:r>
      <w:bookmarkEnd w:id="6"/>
    </w:p>
    <w:p w14:paraId="1E2F5FBA" w14:textId="3B1A722C" w:rsidR="004E35A2" w:rsidRDefault="004E35A2" w:rsidP="00C21F1A">
      <w:r>
        <w:t>This document summarises the work done on task 2.9 “</w:t>
      </w:r>
      <w:r w:rsidRPr="00FD288B">
        <w:t>Web application for MLs’ management</w:t>
      </w:r>
      <w:r>
        <w:t xml:space="preserve">”. </w:t>
      </w:r>
      <w:r w:rsidRPr="008232AA">
        <w:t xml:space="preserve">The </w:t>
      </w:r>
      <w:r>
        <w:t>main</w:t>
      </w:r>
      <w:r w:rsidRPr="008232AA">
        <w:t xml:space="preserve"> objective of this </w:t>
      </w:r>
      <w:r>
        <w:t xml:space="preserve">task </w:t>
      </w:r>
      <w:r w:rsidR="00763B1F">
        <w:t xml:space="preserve">was </w:t>
      </w:r>
      <w:r>
        <w:t xml:space="preserve">the development of a </w:t>
      </w:r>
      <w:r w:rsidRPr="003B7C11">
        <w:t>web-GIS portal</w:t>
      </w:r>
      <w:r>
        <w:t xml:space="preserve">, </w:t>
      </w:r>
      <w:r w:rsidRPr="003B7C11">
        <w:t>which reside</w:t>
      </w:r>
      <w:r>
        <w:t>s</w:t>
      </w:r>
      <w:r w:rsidRPr="003B7C11">
        <w:t xml:space="preserve"> together with </w:t>
      </w:r>
      <w:r w:rsidR="00914CB7" w:rsidRPr="00105CDD">
        <w:rPr>
          <w:b/>
          <w:i/>
          <w:color w:val="31479E" w:themeColor="accent1" w:themeShade="BF"/>
        </w:rPr>
        <w:t>MAIL</w:t>
      </w:r>
      <w:r w:rsidRPr="003B7C11">
        <w:t>’s website.</w:t>
      </w:r>
      <w:r>
        <w:t xml:space="preserve"> The portal </w:t>
      </w:r>
      <w:r w:rsidR="00763B1F">
        <w:t xml:space="preserve">was </w:t>
      </w:r>
      <w:r>
        <w:t>created us</w:t>
      </w:r>
      <w:r w:rsidR="00763B1F">
        <w:t>ing</w:t>
      </w:r>
      <w:r>
        <w:t xml:space="preserve"> specific sets of previously developed computational algorithms in the WP2 to: </w:t>
      </w:r>
    </w:p>
    <w:p w14:paraId="1A781CCB" w14:textId="77777777" w:rsidR="004E35A2" w:rsidRPr="00481830" w:rsidRDefault="004E35A2" w:rsidP="00C21F1A">
      <w:pPr>
        <w:pStyle w:val="ListParagraph"/>
        <w:numPr>
          <w:ilvl w:val="0"/>
          <w:numId w:val="35"/>
        </w:numPr>
      </w:pPr>
      <w:r w:rsidRPr="00481830">
        <w:t>Generate several semiautomatic classifications of Marginal Lands (ML).</w:t>
      </w:r>
    </w:p>
    <w:p w14:paraId="0CF55065" w14:textId="1669FB5F" w:rsidR="004E35A2" w:rsidRDefault="004E35A2" w:rsidP="00C21F1A">
      <w:pPr>
        <w:pStyle w:val="ListParagraph"/>
        <w:numPr>
          <w:ilvl w:val="0"/>
          <w:numId w:val="35"/>
        </w:numPr>
      </w:pPr>
      <w:r w:rsidRPr="00481830">
        <w:t>Produce thematic maps.</w:t>
      </w:r>
    </w:p>
    <w:p w14:paraId="7ADD311E" w14:textId="06B306C0" w:rsidR="00410075" w:rsidRPr="00481830" w:rsidRDefault="00410075" w:rsidP="00C21F1A">
      <w:pPr>
        <w:pStyle w:val="ListParagraph"/>
        <w:numPr>
          <w:ilvl w:val="0"/>
          <w:numId w:val="35"/>
        </w:numPr>
      </w:pPr>
      <w:r>
        <w:t>Assist in Decision making for MLs management</w:t>
      </w:r>
    </w:p>
    <w:p w14:paraId="208AF93C" w14:textId="009ADF59" w:rsidR="00410075" w:rsidRDefault="004E35A2" w:rsidP="00C21F1A">
      <w:pPr>
        <w:pStyle w:val="ListBullet2"/>
        <w:numPr>
          <w:ilvl w:val="0"/>
          <w:numId w:val="0"/>
        </w:numPr>
        <w:spacing w:before="120" w:after="120"/>
        <w:rPr>
          <w:rFonts w:eastAsiaTheme="minorHAnsi" w:cstheme="minorBidi"/>
        </w:rPr>
      </w:pPr>
      <w:r w:rsidRPr="00704563">
        <w:rPr>
          <w:rFonts w:eastAsiaTheme="minorHAnsi" w:cstheme="minorBidi"/>
        </w:rPr>
        <w:t>Th</w:t>
      </w:r>
      <w:r w:rsidR="00763B1F">
        <w:rPr>
          <w:rFonts w:eastAsiaTheme="minorHAnsi" w:cstheme="minorBidi"/>
        </w:rPr>
        <w:t>e</w:t>
      </w:r>
      <w:r w:rsidRPr="00704563">
        <w:rPr>
          <w:rFonts w:eastAsiaTheme="minorHAnsi" w:cstheme="minorBidi"/>
        </w:rPr>
        <w:t xml:space="preserve"> portal </w:t>
      </w:r>
      <w:r>
        <w:rPr>
          <w:rFonts w:eastAsiaTheme="minorHAnsi" w:cstheme="minorBidi"/>
        </w:rPr>
        <w:t>is</w:t>
      </w:r>
      <w:r w:rsidRPr="00704563">
        <w:rPr>
          <w:rFonts w:eastAsiaTheme="minorHAnsi" w:cstheme="minorBidi"/>
        </w:rPr>
        <w:t xml:space="preserve"> open for public use and allow</w:t>
      </w:r>
      <w:r>
        <w:rPr>
          <w:rFonts w:eastAsiaTheme="minorHAnsi" w:cstheme="minorBidi"/>
        </w:rPr>
        <w:t xml:space="preserve">s </w:t>
      </w:r>
      <w:r w:rsidRPr="00704563">
        <w:rPr>
          <w:rFonts w:eastAsiaTheme="minorHAnsi" w:cstheme="minorBidi"/>
        </w:rPr>
        <w:t xml:space="preserve">users (even </w:t>
      </w:r>
      <w:r>
        <w:rPr>
          <w:rFonts w:eastAsiaTheme="minorHAnsi" w:cstheme="minorBidi"/>
        </w:rPr>
        <w:t>no experts</w:t>
      </w:r>
      <w:r w:rsidRPr="00704563">
        <w:rPr>
          <w:rFonts w:eastAsiaTheme="minorHAnsi" w:cstheme="minorBidi"/>
        </w:rPr>
        <w:t xml:space="preserve"> in </w:t>
      </w:r>
      <w:r>
        <w:rPr>
          <w:rFonts w:eastAsiaTheme="minorHAnsi" w:cstheme="minorBidi"/>
        </w:rPr>
        <w:t>r</w:t>
      </w:r>
      <w:r w:rsidRPr="00704563">
        <w:rPr>
          <w:rFonts w:eastAsiaTheme="minorHAnsi" w:cstheme="minorBidi"/>
        </w:rPr>
        <w:t xml:space="preserve">emote </w:t>
      </w:r>
      <w:r>
        <w:rPr>
          <w:rFonts w:eastAsiaTheme="minorHAnsi" w:cstheme="minorBidi"/>
        </w:rPr>
        <w:t>s</w:t>
      </w:r>
      <w:r w:rsidRPr="00704563">
        <w:rPr>
          <w:rFonts w:eastAsiaTheme="minorHAnsi" w:cstheme="minorBidi"/>
        </w:rPr>
        <w:t xml:space="preserve">ensing techniques) to perform a variety of studies on MLs. </w:t>
      </w:r>
      <w:r>
        <w:rPr>
          <w:rFonts w:eastAsiaTheme="minorHAnsi" w:cstheme="minorBidi"/>
        </w:rPr>
        <w:t xml:space="preserve">For this purpose, a </w:t>
      </w:r>
      <w:r>
        <w:t>Decision Support System</w:t>
      </w:r>
      <w:r>
        <w:rPr>
          <w:rFonts w:eastAsiaTheme="minorHAnsi" w:cstheme="minorBidi"/>
        </w:rPr>
        <w:t xml:space="preserve"> (DSS) was designed in task 3.4, which was embedded in the web-GIS portal to allow end-users </w:t>
      </w:r>
      <w:r w:rsidRPr="00704563">
        <w:rPr>
          <w:rFonts w:eastAsiaTheme="minorHAnsi" w:cstheme="minorBidi"/>
        </w:rPr>
        <w:t>to determine the</w:t>
      </w:r>
      <w:r>
        <w:rPr>
          <w:rFonts w:eastAsiaTheme="minorHAnsi" w:cstheme="minorBidi"/>
        </w:rPr>
        <w:t xml:space="preserve"> </w:t>
      </w:r>
      <w:r w:rsidRPr="00704563">
        <w:rPr>
          <w:rFonts w:eastAsiaTheme="minorHAnsi" w:cstheme="minorBidi"/>
        </w:rPr>
        <w:t>best possible way to visualize, monitor and sustainably utilize MLs</w:t>
      </w:r>
      <w:r>
        <w:rPr>
          <w:rFonts w:eastAsiaTheme="minorHAnsi" w:cstheme="minorBidi"/>
        </w:rPr>
        <w:t xml:space="preserve">, and also </w:t>
      </w:r>
      <w:r w:rsidRPr="00003470">
        <w:rPr>
          <w:rFonts w:eastAsiaTheme="minorHAnsi" w:cstheme="minorBidi"/>
        </w:rPr>
        <w:t xml:space="preserve">to draw conclusions and decision-making, in </w:t>
      </w:r>
      <w:r w:rsidR="00763B1F">
        <w:rPr>
          <w:rFonts w:eastAsiaTheme="minorHAnsi" w:cstheme="minorBidi"/>
        </w:rPr>
        <w:t xml:space="preserve">the </w:t>
      </w:r>
      <w:r w:rsidRPr="00003470">
        <w:rPr>
          <w:rFonts w:eastAsiaTheme="minorHAnsi" w:cstheme="minorBidi"/>
        </w:rPr>
        <w:t>field of</w:t>
      </w:r>
      <w:r>
        <w:rPr>
          <w:rFonts w:eastAsiaTheme="minorHAnsi" w:cstheme="minorBidi"/>
        </w:rPr>
        <w:t xml:space="preserve"> </w:t>
      </w:r>
      <w:r w:rsidRPr="00003470">
        <w:rPr>
          <w:rFonts w:eastAsiaTheme="minorHAnsi" w:cstheme="minorBidi"/>
        </w:rPr>
        <w:t>forest management, planting etc.</w:t>
      </w:r>
      <w:r>
        <w:rPr>
          <w:rFonts w:eastAsiaTheme="minorHAnsi" w:cstheme="minorBidi"/>
        </w:rPr>
        <w:t xml:space="preserve"> </w:t>
      </w:r>
    </w:p>
    <w:p w14:paraId="3A19F275" w14:textId="04105D68" w:rsidR="004E35A2" w:rsidRDefault="004E35A2" w:rsidP="00C21F1A">
      <w:pPr>
        <w:pStyle w:val="ListBullet2"/>
        <w:numPr>
          <w:ilvl w:val="0"/>
          <w:numId w:val="0"/>
        </w:numPr>
        <w:spacing w:before="120" w:after="120"/>
        <w:rPr>
          <w:rFonts w:eastAsiaTheme="minorHAnsi" w:cstheme="minorBidi"/>
        </w:rPr>
      </w:pPr>
      <w:r>
        <w:rPr>
          <w:rFonts w:eastAsiaTheme="minorHAnsi" w:cstheme="minorBidi"/>
        </w:rPr>
        <w:t xml:space="preserve">Moreover, in the </w:t>
      </w:r>
      <w:r w:rsidR="00914CB7" w:rsidRPr="00105CDD">
        <w:rPr>
          <w:b/>
          <w:i/>
          <w:color w:val="31479E" w:themeColor="accent1" w:themeShade="BF"/>
        </w:rPr>
        <w:t>MAIL</w:t>
      </w:r>
      <w:r>
        <w:rPr>
          <w:rFonts w:eastAsiaTheme="minorHAnsi" w:cstheme="minorBidi"/>
        </w:rPr>
        <w:t xml:space="preserve"> Map Portal, tools designed and developed within multiple project tasks </w:t>
      </w:r>
      <w:r w:rsidR="00763B1F">
        <w:rPr>
          <w:rFonts w:eastAsiaTheme="minorHAnsi" w:cstheme="minorBidi"/>
        </w:rPr>
        <w:t>were also</w:t>
      </w:r>
      <w:r>
        <w:rPr>
          <w:rFonts w:eastAsiaTheme="minorHAnsi" w:cstheme="minorBidi"/>
        </w:rPr>
        <w:t xml:space="preserve"> incorporated into the Portal, such as</w:t>
      </w:r>
      <w:r w:rsidR="006569B0">
        <w:rPr>
          <w:rFonts w:eastAsiaTheme="minorHAnsi" w:cstheme="minorBidi"/>
        </w:rPr>
        <w:t>:</w:t>
      </w:r>
    </w:p>
    <w:p w14:paraId="1CFE7D52" w14:textId="76C89077" w:rsidR="004E35A2" w:rsidRDefault="004E35A2" w:rsidP="00C21F1A">
      <w:pPr>
        <w:pStyle w:val="ListParagraph"/>
        <w:numPr>
          <w:ilvl w:val="0"/>
          <w:numId w:val="36"/>
        </w:numPr>
      </w:pPr>
      <w:r>
        <w:t xml:space="preserve">Carbon Sequestration Capacity </w:t>
      </w:r>
      <w:r w:rsidR="00C21F1A">
        <w:t xml:space="preserve">(CGC) </w:t>
      </w:r>
      <w:r>
        <w:t>Groups</w:t>
      </w:r>
      <w:r w:rsidR="00C21F1A">
        <w:t xml:space="preserve"> – </w:t>
      </w:r>
      <w:r>
        <w:t>Task 2.7</w:t>
      </w:r>
    </w:p>
    <w:p w14:paraId="6A1A7B78" w14:textId="41D3EE7A" w:rsidR="004E35A2" w:rsidRDefault="004E35A2" w:rsidP="00C21F1A">
      <w:pPr>
        <w:pStyle w:val="ListParagraph"/>
        <w:numPr>
          <w:ilvl w:val="0"/>
          <w:numId w:val="36"/>
        </w:numPr>
      </w:pPr>
      <w:r>
        <w:t>Enhanced marginal land map – Task 2.9</w:t>
      </w:r>
    </w:p>
    <w:p w14:paraId="4A5C87A8" w14:textId="77777777" w:rsidR="00C21F1A" w:rsidRDefault="00C21F1A" w:rsidP="00C21F1A">
      <w:pPr>
        <w:pStyle w:val="ListParagraph"/>
        <w:numPr>
          <w:ilvl w:val="0"/>
          <w:numId w:val="36"/>
        </w:numPr>
      </w:pPr>
      <w:r>
        <w:t>Carbon prediction – Task 4.2</w:t>
      </w:r>
    </w:p>
    <w:p w14:paraId="5ACD0B46" w14:textId="77777777" w:rsidR="00C21F1A" w:rsidRDefault="00C21F1A" w:rsidP="00C21F1A">
      <w:pPr>
        <w:pStyle w:val="ListParagraph"/>
        <w:numPr>
          <w:ilvl w:val="0"/>
          <w:numId w:val="36"/>
        </w:numPr>
      </w:pPr>
      <w:r>
        <w:t>Carbon calculations – Task 4.2</w:t>
      </w:r>
    </w:p>
    <w:p w14:paraId="7A70899F" w14:textId="4256B7EC" w:rsidR="00C21F1A" w:rsidRDefault="00C21F1A" w:rsidP="00C21F1A">
      <w:pPr>
        <w:pStyle w:val="ListParagraph"/>
        <w:numPr>
          <w:ilvl w:val="0"/>
          <w:numId w:val="36"/>
        </w:numPr>
      </w:pPr>
      <w:r>
        <w:t xml:space="preserve">Cost calculator – </w:t>
      </w:r>
      <w:r w:rsidRPr="00481830">
        <w:t>Task 4.2</w:t>
      </w:r>
    </w:p>
    <w:p w14:paraId="14FF8BC7" w14:textId="0D0F58BD" w:rsidR="004E35A2" w:rsidRDefault="004E35A2" w:rsidP="00C21F1A">
      <w:pPr>
        <w:pStyle w:val="ListParagraph"/>
        <w:numPr>
          <w:ilvl w:val="0"/>
          <w:numId w:val="36"/>
        </w:numPr>
      </w:pPr>
      <w:r>
        <w:t xml:space="preserve">Multi-temporal </w:t>
      </w:r>
      <w:r w:rsidR="00C21F1A">
        <w:t>A</w:t>
      </w:r>
      <w:r>
        <w:t>nalysis – Task 4.4</w:t>
      </w:r>
    </w:p>
    <w:p w14:paraId="17213BAB" w14:textId="77777777" w:rsidR="001D0E8B" w:rsidRDefault="001D0E8B">
      <w:pPr>
        <w:spacing w:line="300" w:lineRule="exact"/>
        <w:jc w:val="left"/>
        <w:rPr>
          <w:rFonts w:eastAsiaTheme="majorEastAsia" w:cstheme="majorBidi"/>
          <w:b/>
          <w:bCs/>
          <w:smallCaps/>
          <w:color w:val="212745" w:themeColor="text2"/>
          <w:sz w:val="26"/>
          <w:szCs w:val="28"/>
        </w:rPr>
      </w:pPr>
      <w:r>
        <w:br w:type="page"/>
      </w:r>
    </w:p>
    <w:p w14:paraId="0055B3E9" w14:textId="27FF0450" w:rsidR="008A03E0" w:rsidRPr="00CE1784" w:rsidRDefault="008A03E0" w:rsidP="001D6A8C">
      <w:pPr>
        <w:pStyle w:val="Heading1"/>
      </w:pPr>
      <w:bookmarkStart w:id="7" w:name="_Toc28588414"/>
      <w:bookmarkStart w:id="8" w:name="_Toc91577824"/>
      <w:bookmarkEnd w:id="5"/>
      <w:r w:rsidRPr="00CE1784">
        <w:lastRenderedPageBreak/>
        <w:t>Introduction</w:t>
      </w:r>
      <w:bookmarkEnd w:id="7"/>
      <w:bookmarkEnd w:id="8"/>
    </w:p>
    <w:p w14:paraId="313A8409" w14:textId="77983D22" w:rsidR="004E35A2" w:rsidRDefault="004E35A2" w:rsidP="004E35A2">
      <w:r w:rsidRPr="006F6D2A">
        <w:t>The development of human</w:t>
      </w:r>
      <w:r w:rsidR="00763B1F">
        <w:t>s</w:t>
      </w:r>
      <w:r w:rsidRPr="006F6D2A">
        <w:t xml:space="preserve"> has been linked to the development of cartography since t</w:t>
      </w:r>
      <w:r w:rsidR="00763B1F">
        <w:t>he beginning of our existence</w:t>
      </w:r>
      <w:r w:rsidRPr="006F6D2A">
        <w:t>.</w:t>
      </w:r>
      <w:r>
        <w:t xml:space="preserve"> </w:t>
      </w:r>
      <w:r w:rsidRPr="00896078">
        <w:t xml:space="preserve">Maps have been one of the most important human creations for millennia, permitting humans to </w:t>
      </w:r>
      <w:r w:rsidRPr="004D1A7B">
        <w:t xml:space="preserve">represent the </w:t>
      </w:r>
      <w:r>
        <w:t xml:space="preserve">territory </w:t>
      </w:r>
      <w:r w:rsidRPr="00E11976">
        <w:t>that surrounds them</w:t>
      </w:r>
      <w:r>
        <w:t>. In th</w:t>
      </w:r>
      <w:r w:rsidR="006569B0">
        <w:t>at</w:t>
      </w:r>
      <w:r>
        <w:t xml:space="preserve"> sense, one of the earliest archaeological maps is the </w:t>
      </w:r>
      <w:r w:rsidRPr="00F95966">
        <w:t xml:space="preserve">representation of </w:t>
      </w:r>
      <w:r>
        <w:t xml:space="preserve">routes, a </w:t>
      </w:r>
      <w:r w:rsidRPr="00F95966">
        <w:t>mountain,</w:t>
      </w:r>
      <w:r>
        <w:t xml:space="preserve"> a</w:t>
      </w:r>
      <w:r w:rsidRPr="00F95966">
        <w:t xml:space="preserve"> river</w:t>
      </w:r>
      <w:r>
        <w:t xml:space="preserve"> and</w:t>
      </w:r>
      <w:r w:rsidRPr="00F95966">
        <w:t xml:space="preserve"> valleys around Pavlov in the Czech Republic, carved on a mammoth tusk, </w:t>
      </w:r>
      <w:r>
        <w:t xml:space="preserve">which </w:t>
      </w:r>
      <w:r w:rsidRPr="00F95966">
        <w:t>has been dated to 25,000 BC</w:t>
      </w:r>
      <w:r>
        <w:t xml:space="preserve"> </w:t>
      </w:r>
      <w:r>
        <w:fldChar w:fldCharType="begin" w:fldLock="1"/>
      </w:r>
      <w:r>
        <w:instrText>ADDIN CSL_CITATION {"citationItems":[{"id":"ITEM-1","itemData":{"author":[{"dropping-particle":"","family":"Wolodtschenko","given":"Alexander","non-dropping-particle":"","parse-names":false,"suffix":""},{"dropping-particle":"","family":"Forner","given":"Thomas","non-dropping-particle":"","parse-names":false,"suffix":""}],"container-title":"e-Perimetron","id":"ITEM-1","issue":"2","issued":{"date-parts":[["2007"]]},"page":"114-116","title":"Prehistoric and early historic maps in Europe: Conception of Cd-Atlas","type":"article-journal","volume":"2"},"uris":["http://www.mendeley.com/documents/?uuid=f992230e-09ef-4f30-af96-3fc2c736aeff"]}],"mendeley":{"formattedCitation":"(Wolodtschenko and Forner, 2007)","plainTextFormattedCitation":"(Wolodtschenko and Forner, 2007)","previouslyFormattedCitation":"(Wolodtschenko and Forner, 2007)"},"properties":{"noteIndex":0},"schema":"https://github.com/citation-style-language/schema/raw/master/csl-citation.json"}</w:instrText>
      </w:r>
      <w:r>
        <w:fldChar w:fldCharType="separate"/>
      </w:r>
      <w:r w:rsidRPr="00824804">
        <w:rPr>
          <w:noProof/>
        </w:rPr>
        <w:t>(Wolodtschenko and Forner, 2007)</w:t>
      </w:r>
      <w:r>
        <w:fldChar w:fldCharType="end"/>
      </w:r>
      <w:r>
        <w:t xml:space="preserve">. Most of the earliest known maps focus on the stars, such as the map found on the walls of the </w:t>
      </w:r>
      <w:r w:rsidRPr="009B061E">
        <w:t>Lascaux caves</w:t>
      </w:r>
      <w:r>
        <w:t>, which dates from 21</w:t>
      </w:r>
      <w:r w:rsidR="00C21F1A">
        <w:t>,</w:t>
      </w:r>
      <w:r>
        <w:t xml:space="preserve">000 BC </w:t>
      </w:r>
      <w:r>
        <w:fldChar w:fldCharType="begin" w:fldLock="1"/>
      </w:r>
      <w:r>
        <w:instrText>ADDIN CSL_CITATION {"citationItems":[{"id":"ITEM-1","itemData":{"author":[{"dropping-particle":"","family":"Sparavigna","given":"Amelia","non-dropping-particle":"","parse-names":false,"suffix":""}],"container-title":"arXiv preprint arXiv:0810.1592","id":"ITEM-1","issued":{"date-parts":[["2008"]]},"title":"The Pleiades: the celestial herd of ancient timekeepers","type":"article-journal"},"uris":["http://www.mendeley.com/documents/?uuid=d60b681c-1734-41f4-98e5-97a4c29b57b5"]}],"mendeley":{"formattedCitation":"(Sparavigna, 2008)","plainTextFormattedCitation":"(Sparavigna, 2008)","previouslyFormattedCitation":"(Sparavigna, 2008)"},"properties":{"noteIndex":0},"schema":"https://github.com/citation-style-language/schema/raw/master/csl-citation.json"}</w:instrText>
      </w:r>
      <w:r>
        <w:fldChar w:fldCharType="separate"/>
      </w:r>
      <w:r w:rsidRPr="00824804">
        <w:rPr>
          <w:noProof/>
        </w:rPr>
        <w:t>(Sparavigna, 2008)</w:t>
      </w:r>
      <w:r>
        <w:fldChar w:fldCharType="end"/>
      </w:r>
      <w:r>
        <w:t>. This map shows</w:t>
      </w:r>
      <w:r w:rsidRPr="009B061E">
        <w:t xml:space="preserve"> part of the night sky, including the Pleiades star cluster</w:t>
      </w:r>
      <w:r>
        <w:t xml:space="preserve"> and the </w:t>
      </w:r>
      <w:r w:rsidRPr="009B061E">
        <w:t xml:space="preserve">three bright stars Altair, Deneb, and </w:t>
      </w:r>
      <w:r>
        <w:t>Vega</w:t>
      </w:r>
      <w:r w:rsidRPr="009B061E">
        <w:t xml:space="preserve"> (Summer Triangle asterism)</w:t>
      </w:r>
      <w:r>
        <w:t>.</w:t>
      </w:r>
    </w:p>
    <w:p w14:paraId="2CE80D56" w14:textId="32955491" w:rsidR="004E35A2" w:rsidRDefault="004E35A2" w:rsidP="004E35A2">
      <w:r w:rsidRPr="00EE0200">
        <w:t xml:space="preserve">From the beginning of the history of cartography, until very recent times, the collection and distribution of geographical information used to be controlled by government </w:t>
      </w:r>
      <w:r w:rsidR="00763B1F">
        <w:t>agencies</w:t>
      </w:r>
      <w:r w:rsidRPr="00EE0200">
        <w:t xml:space="preserve">. Maps were not a consumer product, </w:t>
      </w:r>
      <w:r>
        <w:t xml:space="preserve">but </w:t>
      </w:r>
      <w:r w:rsidRPr="00EE0200">
        <w:t>were considered part of national value, being used mainly by the government for defence, finance, planning and development.</w:t>
      </w:r>
    </w:p>
    <w:p w14:paraId="5D545B55" w14:textId="59F8A8A1" w:rsidR="004E35A2" w:rsidRDefault="004E35A2" w:rsidP="004E35A2">
      <w:r w:rsidRPr="0082494D">
        <w:t>In recent decades, GIS technology has changed all that. Today geographic information has become a mass product, with anyone being able to create their own maps, thanks to the use of computerized cartography, GIS, GPS surveying, satellite images, scanners, and intelligent programs.</w:t>
      </w:r>
    </w:p>
    <w:p w14:paraId="3E48364C" w14:textId="777F126D" w:rsidR="00CE1784" w:rsidRDefault="00C21F1A" w:rsidP="001D6A8C">
      <w:pPr>
        <w:pStyle w:val="Heading1"/>
      </w:pPr>
      <w:bookmarkStart w:id="9" w:name="_Toc28588415"/>
      <w:bookmarkStart w:id="10" w:name="_Toc91577825"/>
      <w:r>
        <w:t xml:space="preserve">Theoretical </w:t>
      </w:r>
      <w:r w:rsidR="00292A1F" w:rsidRPr="001D6A8C">
        <w:t>B</w:t>
      </w:r>
      <w:r w:rsidR="00CE1784" w:rsidRPr="001D6A8C">
        <w:t>ackground</w:t>
      </w:r>
      <w:bookmarkEnd w:id="9"/>
      <w:bookmarkEnd w:id="10"/>
    </w:p>
    <w:p w14:paraId="24593A2A" w14:textId="0AFFED56" w:rsidR="008D2E60" w:rsidRDefault="008D2E60" w:rsidP="008D2E60">
      <w:r w:rsidRPr="003E14CE">
        <w:t xml:space="preserve">With the development of the Internet, </w:t>
      </w:r>
      <w:r w:rsidR="00780C27">
        <w:t xml:space="preserve">the </w:t>
      </w:r>
      <w:r w:rsidRPr="003E14CE">
        <w:t xml:space="preserve">creation of </w:t>
      </w:r>
      <w:r>
        <w:t xml:space="preserve">Spatial Data Infrastructure (SDI) </w:t>
      </w:r>
      <w:r w:rsidRPr="003E14CE">
        <w:t>has been standardised</w:t>
      </w:r>
      <w:r>
        <w:t>. SDI is defined as “</w:t>
      </w:r>
      <w:r>
        <w:rPr>
          <w:rFonts w:cs="Arial"/>
          <w:color w:val="202122"/>
          <w:sz w:val="21"/>
          <w:szCs w:val="21"/>
          <w:shd w:val="clear" w:color="auto" w:fill="FFFFFF"/>
        </w:rPr>
        <w:t xml:space="preserve">a coordinated series of agreements on technology standards, institutional arrangements, and policies that enable the discovery and use of geospatial information by users and for purposes other than those it was created for” </w:t>
      </w:r>
      <w:r>
        <w:rPr>
          <w:rFonts w:cs="Arial"/>
          <w:color w:val="202122"/>
          <w:sz w:val="21"/>
          <w:szCs w:val="21"/>
          <w:shd w:val="clear" w:color="auto" w:fill="FFFFFF"/>
        </w:rPr>
        <w:fldChar w:fldCharType="begin" w:fldLock="1"/>
      </w:r>
      <w:r>
        <w:rPr>
          <w:rFonts w:cs="Arial"/>
          <w:color w:val="202122"/>
          <w:sz w:val="21"/>
          <w:szCs w:val="21"/>
          <w:shd w:val="clear" w:color="auto" w:fill="FFFFFF"/>
        </w:rPr>
        <w:instrText>ADDIN CSL_CITATION {"citationItems":[{"id":"ITEM-1","itemData":{"author":[{"dropping-particle":"","family":"Kuhn","given":"Werner","non-dropping-particle":"","parse-names":false,"suffix":""}],"container-title":"Presentation held on March","id":"ITEM-1","issued":{"date-parts":[["2005"]]},"page":"2005","title":"Introduction to spatial data infrastructures","type":"article-journal","volume":"14"},"uris":["http://www.mendeley.com/documents/?uuid=c87b0ab6-f189-4622-a389-51cbda147ea8"]}],"mendeley":{"formattedCitation":"(Kuhn, 2005)","plainTextFormattedCitation":"(Kuhn, 2005)","previouslyFormattedCitation":"(Kuhn, 2005)"},"properties":{"noteIndex":0},"schema":"https://github.com/citation-style-language/schema/raw/master/csl-citation.json"}</w:instrText>
      </w:r>
      <w:r>
        <w:rPr>
          <w:rFonts w:cs="Arial"/>
          <w:color w:val="202122"/>
          <w:sz w:val="21"/>
          <w:szCs w:val="21"/>
          <w:shd w:val="clear" w:color="auto" w:fill="FFFFFF"/>
        </w:rPr>
        <w:fldChar w:fldCharType="separate"/>
      </w:r>
      <w:r w:rsidRPr="00824804">
        <w:rPr>
          <w:rFonts w:cs="Arial"/>
          <w:noProof/>
          <w:color w:val="202122"/>
          <w:sz w:val="21"/>
          <w:szCs w:val="21"/>
          <w:shd w:val="clear" w:color="auto" w:fill="FFFFFF"/>
        </w:rPr>
        <w:t>(Kuhn, 2005)</w:t>
      </w:r>
      <w:r>
        <w:rPr>
          <w:rFonts w:cs="Arial"/>
          <w:color w:val="202122"/>
          <w:sz w:val="21"/>
          <w:szCs w:val="21"/>
          <w:shd w:val="clear" w:color="auto" w:fill="FFFFFF"/>
        </w:rPr>
        <w:fldChar w:fldCharType="end"/>
      </w:r>
      <w:r>
        <w:rPr>
          <w:rFonts w:cs="Arial"/>
          <w:color w:val="202122"/>
          <w:sz w:val="21"/>
          <w:szCs w:val="21"/>
          <w:shd w:val="clear" w:color="auto" w:fill="FFFFFF"/>
        </w:rPr>
        <w:t xml:space="preserve">. SDIs </w:t>
      </w:r>
      <w:r>
        <w:t xml:space="preserve">are </w:t>
      </w:r>
      <w:r w:rsidRPr="008126E8">
        <w:t xml:space="preserve">a computer system composed of a set of data and services (described through their metadata) that are managed via </w:t>
      </w:r>
      <w:r>
        <w:t>i</w:t>
      </w:r>
      <w:r w:rsidRPr="008126E8">
        <w:t>nternet. SDIs are developed according to standards that regulate and guarantee the interoperability of their data, allowing users to access, search, visualize and manipulate geographic information according to their needs.</w:t>
      </w:r>
    </w:p>
    <w:p w14:paraId="38630FE0" w14:textId="3624BD28" w:rsidR="003C74FA" w:rsidRDefault="00595442" w:rsidP="00595442">
      <w:pPr>
        <w:pStyle w:val="Heading2"/>
      </w:pPr>
      <w:bookmarkStart w:id="11" w:name="_Toc91577826"/>
      <w:r>
        <w:lastRenderedPageBreak/>
        <w:t>Spatial Data Infrastructure</w:t>
      </w:r>
      <w:bookmarkEnd w:id="11"/>
    </w:p>
    <w:p w14:paraId="3A797994" w14:textId="66516CF1" w:rsidR="00595442" w:rsidRDefault="006075E1" w:rsidP="00595442">
      <w:r w:rsidRPr="006075E1">
        <w:t>SDIs are composed of a set of computer resources such as programs, data catalogues, service catalogues, map</w:t>
      </w:r>
      <w:r w:rsidR="007431A7">
        <w:t>s</w:t>
      </w:r>
      <w:r w:rsidRPr="006075E1">
        <w:t>, coverage servers, web pages, etc.</w:t>
      </w:r>
      <w:r w:rsidR="00E15768">
        <w:t xml:space="preserve"> </w:t>
      </w:r>
      <w:r w:rsidR="00E15768" w:rsidRPr="00E15768">
        <w:t>The geographic information to be accessed must be in accordance with certain standards and norms. Similarly, computer resources must comply with specifications, protocols and interfaces that guarantee interoperability</w:t>
      </w:r>
      <w:r w:rsidR="007C3F51">
        <w:t>.</w:t>
      </w:r>
    </w:p>
    <w:p w14:paraId="2A42A851" w14:textId="74B25E41" w:rsidR="007C3F51" w:rsidRDefault="00067942" w:rsidP="00595442">
      <w:r w:rsidRPr="00067942">
        <w:t xml:space="preserve">The implementation of an SDI project takes place through a geoportal offering at least the following three </w:t>
      </w:r>
      <w:r w:rsidR="00C34323">
        <w:t>requirements</w:t>
      </w:r>
      <w:r w:rsidR="009071DA">
        <w:t xml:space="preserve"> </w:t>
      </w:r>
      <w:r w:rsidR="009071DA">
        <w:fldChar w:fldCharType="begin" w:fldLock="1"/>
      </w:r>
      <w:r w:rsidR="00FC2EAE">
        <w:instrText>ADDIN CSL_CITATION {"citationItems":[{"id":"ITEM-1","itemData":{"author":[{"dropping-particle":"","family":"Coll","given":"E","non-dropping-particle":"","parse-names":false,"suffix":""},{"dropping-particle":"","family":"Martínez-Llario","given":"J.C.","non-dropping-particle":"","parse-names":false,"suffix":""}],"container-title":"Proceedings of the 4th WSEAS International Conference on REMOTE SENSING (REMOTE'08)","id":"ITEM-1","issued":{"date-parts":[["2008"]]},"page":"31-34","publisher":"WSEAS Press","publisher-place":"Venice (Italy)","title":"Local SDI: a need for the local administration","type":"paper-conference"},"uris":["http://www.mendeley.com/documents/?uuid=dd585422-374c-4279-a71a-30f217a295e1"]}],"mendeley":{"formattedCitation":"(Coll and Martínez-Llario, 2008)","plainTextFormattedCitation":"(Coll and Martínez-Llario, 2008)","previouslyFormattedCitation":"(Coll and Martínez-Llario, 2008)"},"properties":{"noteIndex":0},"schema":"https://github.com/citation-style-language/schema/raw/master/csl-citation.json"}</w:instrText>
      </w:r>
      <w:r w:rsidR="009071DA">
        <w:fldChar w:fldCharType="separate"/>
      </w:r>
      <w:r w:rsidR="00824804" w:rsidRPr="00824804">
        <w:rPr>
          <w:noProof/>
        </w:rPr>
        <w:t>(Coll and Martínez-Llario, 2008)</w:t>
      </w:r>
      <w:r w:rsidR="009071DA">
        <w:fldChar w:fldCharType="end"/>
      </w:r>
      <w:r w:rsidRPr="00067942">
        <w:t>:</w:t>
      </w:r>
    </w:p>
    <w:p w14:paraId="08F2820D" w14:textId="0F15759A" w:rsidR="00067942" w:rsidRDefault="004D0022" w:rsidP="008B2460">
      <w:pPr>
        <w:pStyle w:val="ListParagraph"/>
        <w:numPr>
          <w:ilvl w:val="0"/>
          <w:numId w:val="5"/>
        </w:numPr>
      </w:pPr>
      <w:r w:rsidRPr="004D0022">
        <w:t xml:space="preserve">Visualization, allowing the </w:t>
      </w:r>
      <w:r w:rsidR="009F287E">
        <w:t>view</w:t>
      </w:r>
      <w:r w:rsidRPr="004D0022">
        <w:t xml:space="preserve"> of data through web services</w:t>
      </w:r>
      <w:r>
        <w:t>.</w:t>
      </w:r>
    </w:p>
    <w:p w14:paraId="454D4D24" w14:textId="7CA5C7E2" w:rsidR="00763496" w:rsidRDefault="00E203F9" w:rsidP="008B2460">
      <w:pPr>
        <w:pStyle w:val="ListParagraph"/>
        <w:numPr>
          <w:ilvl w:val="0"/>
          <w:numId w:val="5"/>
        </w:numPr>
      </w:pPr>
      <w:r w:rsidRPr="00E203F9">
        <w:t xml:space="preserve">Location, making possible the search of </w:t>
      </w:r>
      <w:r>
        <w:t>services and data</w:t>
      </w:r>
      <w:r w:rsidRPr="00E203F9">
        <w:t>sets through the content of their metadata.</w:t>
      </w:r>
    </w:p>
    <w:p w14:paraId="7EF215F8" w14:textId="29C4EB33" w:rsidR="00276ED4" w:rsidRPr="00595442" w:rsidRDefault="00AB1807" w:rsidP="008B2460">
      <w:pPr>
        <w:pStyle w:val="ListParagraph"/>
        <w:numPr>
          <w:ilvl w:val="0"/>
          <w:numId w:val="5"/>
        </w:numPr>
      </w:pPr>
      <w:r>
        <w:t>G</w:t>
      </w:r>
      <w:r w:rsidRPr="00AB1807">
        <w:t>azetteer</w:t>
      </w:r>
      <w:r w:rsidR="00276ED4" w:rsidRPr="00276ED4">
        <w:t>, which allows the location on a map through a geographical name.</w:t>
      </w:r>
    </w:p>
    <w:p w14:paraId="4CF55BEB" w14:textId="1B5835BF" w:rsidR="00D742A7" w:rsidRDefault="00E16956" w:rsidP="00D742A7">
      <w:r w:rsidRPr="00E16956">
        <w:t xml:space="preserve">The standardisation of digital geographic information for SDI in Europe is carried out through </w:t>
      </w:r>
      <w:r w:rsidR="00C34323">
        <w:t>two</w:t>
      </w:r>
      <w:r w:rsidRPr="00E16956">
        <w:t xml:space="preserve"> international standardisation bodies</w:t>
      </w:r>
      <w:r w:rsidR="00C34323">
        <w:t>, the</w:t>
      </w:r>
      <w:r w:rsidRPr="00E16956">
        <w:t xml:space="preserve"> </w:t>
      </w:r>
      <w:r w:rsidR="00421190">
        <w:t>Inte</w:t>
      </w:r>
      <w:r w:rsidR="00421190" w:rsidRPr="0056288D">
        <w:t>rnational Organization for Standardization</w:t>
      </w:r>
      <w:r w:rsidR="00421190" w:rsidRPr="00E16956">
        <w:t xml:space="preserve"> </w:t>
      </w:r>
      <w:r w:rsidR="00421190">
        <w:t>(</w:t>
      </w:r>
      <w:r w:rsidRPr="00E16956">
        <w:t>ISO</w:t>
      </w:r>
      <w:r w:rsidR="00421190">
        <w:t>)</w:t>
      </w:r>
      <w:r w:rsidRPr="00E16956">
        <w:t xml:space="preserve"> and</w:t>
      </w:r>
      <w:r w:rsidR="00C34323">
        <w:t xml:space="preserve"> the</w:t>
      </w:r>
      <w:r w:rsidRPr="00E16956">
        <w:t xml:space="preserve"> </w:t>
      </w:r>
      <w:r w:rsidR="00DD71F0">
        <w:t xml:space="preserve">European </w:t>
      </w:r>
      <w:r w:rsidR="00DD71F0" w:rsidRPr="00F670EA">
        <w:t xml:space="preserve">Committee </w:t>
      </w:r>
      <w:r w:rsidR="00DD71F0">
        <w:t>for Standardization</w:t>
      </w:r>
      <w:r w:rsidR="00DD71F0" w:rsidRPr="00E16956">
        <w:t xml:space="preserve"> </w:t>
      </w:r>
      <w:r w:rsidR="00DD71F0">
        <w:t>(</w:t>
      </w:r>
      <w:r w:rsidRPr="00E16956">
        <w:t>CEN</w:t>
      </w:r>
      <w:r w:rsidR="00DD71F0">
        <w:t>)</w:t>
      </w:r>
      <w:r w:rsidR="00F670EA">
        <w:t>.</w:t>
      </w:r>
      <w:r w:rsidR="009E640C" w:rsidRPr="009E640C">
        <w:t xml:space="preserve"> </w:t>
      </w:r>
      <w:r w:rsidR="00D742A7">
        <w:t>The technical committees that generate the families of standards that affect digital geographic information are the international committee IS/TC211, Geographic Information, whose standardisation work results in the ISO 19100 family of standards, and the European standardisation committee EN CEN/TC 287, which adopts the ISO 19100 series as a European standard and develops new standards and profiles in cooperation with ISO TC/211.</w:t>
      </w:r>
    </w:p>
    <w:p w14:paraId="2EA12085" w14:textId="45F41807" w:rsidR="003E14CE" w:rsidRDefault="004401E8" w:rsidP="005B5799">
      <w:r w:rsidRPr="004401E8">
        <w:t>The European legal framework governing SDI is</w:t>
      </w:r>
      <w:r w:rsidR="000F653D">
        <w:t xml:space="preserve"> the</w:t>
      </w:r>
      <w:r w:rsidRPr="004401E8">
        <w:t xml:space="preserve"> Directive 2007/2/EC</w:t>
      </w:r>
      <w:r w:rsidR="00A1316D">
        <w:t xml:space="preserve"> (INSPIRE)</w:t>
      </w:r>
      <w:r w:rsidRPr="004401E8">
        <w:t xml:space="preserve"> of 14 March 2007</w:t>
      </w:r>
      <w:r w:rsidR="0005515A">
        <w:t>,</w:t>
      </w:r>
      <w:r w:rsidR="00A1316D" w:rsidRPr="00A1316D">
        <w:t xml:space="preserve"> </w:t>
      </w:r>
      <w:r w:rsidR="0005515A">
        <w:t>“</w:t>
      </w:r>
      <w:r w:rsidR="00A1316D" w:rsidRPr="00A1316D">
        <w:t>establishing an infrastructure for spatial information in Europe to support Community environmental policies, and policies or activities which may have an impact on the environment</w:t>
      </w:r>
      <w:r w:rsidR="0005515A">
        <w:t>”</w:t>
      </w:r>
      <w:r w:rsidR="00FD0D94">
        <w:t xml:space="preserve"> </w:t>
      </w:r>
      <w:r w:rsidR="00FD0D94">
        <w:fldChar w:fldCharType="begin" w:fldLock="1"/>
      </w:r>
      <w:r w:rsidR="00FC2EAE">
        <w:instrText>ADDIN CSL_CITATION {"citationItems":[{"id":"ITEM-1","itemData":{"author":[{"dropping-particle":"","family":"Bartha","given":"Gabor","non-dropping-particle":"","parse-names":false,"suffix":""},{"dropping-particle":"","family":"Kocsis","given":"Sandor","non-dropping-particle":"","parse-names":false,"suffix":""}],"container-title":"European Journal of Geography","id":"ITEM-1","issue":"2","issued":{"date-parts":[["2011"]]},"page":"79-89","title":"Standardization of geographic data: The european inspire directive","type":"article-journal","volume":"2"},"uris":["http://www.mendeley.com/documents/?uuid=e6c3813a-db6f-4525-8162-3cba6e55e54e"]}],"mendeley":{"formattedCitation":"(Bartha and Kocsis, 2011)","plainTextFormattedCitation":"(Bartha and Kocsis, 2011)","previouslyFormattedCitation":"(Bartha and Kocsis, 2011)"},"properties":{"noteIndex":0},"schema":"https://github.com/citation-style-language/schema/raw/master/csl-citation.json"}</w:instrText>
      </w:r>
      <w:r w:rsidR="00FD0D94">
        <w:fldChar w:fldCharType="separate"/>
      </w:r>
      <w:r w:rsidR="00824804" w:rsidRPr="00824804">
        <w:rPr>
          <w:noProof/>
        </w:rPr>
        <w:t>(Bartha and Kocsis, 2011)</w:t>
      </w:r>
      <w:r w:rsidR="00FD0D94">
        <w:fldChar w:fldCharType="end"/>
      </w:r>
      <w:r w:rsidRPr="004401E8">
        <w:t>.</w:t>
      </w:r>
      <w:r w:rsidR="0009760D">
        <w:t xml:space="preserve"> </w:t>
      </w:r>
      <w:r w:rsidR="0009760D" w:rsidRPr="0009760D">
        <w:t xml:space="preserve">Legislation affecting SDIs will be </w:t>
      </w:r>
      <w:r w:rsidR="0009760D">
        <w:t>explained</w:t>
      </w:r>
      <w:r w:rsidR="0009760D" w:rsidRPr="0009760D">
        <w:t xml:space="preserve"> in more detail in the following chapters.</w:t>
      </w:r>
    </w:p>
    <w:p w14:paraId="7D5B65B0" w14:textId="77777777" w:rsidR="003E14CE" w:rsidRDefault="00D91E0C" w:rsidP="00D91E0C">
      <w:pPr>
        <w:pStyle w:val="Heading3"/>
      </w:pPr>
      <w:bookmarkStart w:id="12" w:name="_Toc91577827"/>
      <w:r>
        <w:t>Components</w:t>
      </w:r>
      <w:bookmarkEnd w:id="12"/>
    </w:p>
    <w:p w14:paraId="54BE3B4F" w14:textId="3D4C9BF9" w:rsidR="000C7C4A" w:rsidRDefault="00457AC0" w:rsidP="000C7C4A">
      <w:r>
        <w:t>The components of a SDI are</w:t>
      </w:r>
      <w:r w:rsidR="00C26918">
        <w:t xml:space="preserve"> </w:t>
      </w:r>
      <w:r w:rsidR="00C26918">
        <w:fldChar w:fldCharType="begin" w:fldLock="1"/>
      </w:r>
      <w:r w:rsidR="00FC2EAE">
        <w:instrText>ADDIN CSL_CITATION {"citationItems":[{"id":"ITEM-1","itemData":{"author":[{"dropping-particle":"","family":"Nogueras-Iso","given":"Javier","non-dropping-particle":"","parse-names":false,"suffix":""},{"dropping-particle":"","family":"Zarazaga-Soria","given":"F Javier","non-dropping-particle":"","parse-names":false,"suffix":""},{"dropping-particle":"","family":"Muro-Medrano","given":"Pedro R","non-dropping-particle":"","parse-names":false,"suffix":""}],"container-title":"Resources, Interoperability and Information Retrieval","id":"ITEM-1","issued":{"date-parts":[["2005"]]},"publisher":"Springer","title":"Geographic information metadata for spatial data infrastructures","type":"article-journal"},"uris":["http://www.mendeley.com/documents/?uuid=fb9409fe-58b2-4025-82f5-c15961e98950"]}],"mendeley":{"formattedCitation":"(Nogueras-Iso et al., 2005)","plainTextFormattedCitation":"(Nogueras-Iso et al., 2005)","previouslyFormattedCitation":"(Nogueras-Iso et al., 2005)"},"properties":{"noteIndex":0},"schema":"https://github.com/citation-style-language/schema/raw/master/csl-citation.json"}</w:instrText>
      </w:r>
      <w:r w:rsidR="00C26918">
        <w:fldChar w:fldCharType="separate"/>
      </w:r>
      <w:r w:rsidR="00824804" w:rsidRPr="00824804">
        <w:rPr>
          <w:noProof/>
        </w:rPr>
        <w:t>(Nogueras-Iso et al., 2005)</w:t>
      </w:r>
      <w:r w:rsidR="00C26918">
        <w:fldChar w:fldCharType="end"/>
      </w:r>
      <w:r w:rsidR="000C7C4A">
        <w:t>:</w:t>
      </w:r>
    </w:p>
    <w:p w14:paraId="3AE95CC3" w14:textId="7E58A0B9" w:rsidR="000C7C4A" w:rsidRDefault="00502227" w:rsidP="008B2460">
      <w:pPr>
        <w:pStyle w:val="ListParagraph"/>
        <w:numPr>
          <w:ilvl w:val="0"/>
          <w:numId w:val="6"/>
        </w:numPr>
      </w:pPr>
      <w:r>
        <w:t>Technology.</w:t>
      </w:r>
      <w:r w:rsidR="003D4BD8">
        <w:t xml:space="preserve"> </w:t>
      </w:r>
      <w:r w:rsidR="001A133A">
        <w:t>SDI</w:t>
      </w:r>
      <w:r w:rsidR="00780C27">
        <w:t>s</w:t>
      </w:r>
      <w:r w:rsidR="001A133A">
        <w:t xml:space="preserve"> </w:t>
      </w:r>
      <w:r w:rsidR="003F5828" w:rsidRPr="003F5828">
        <w:t xml:space="preserve">are developed </w:t>
      </w:r>
      <w:r w:rsidR="006466F1" w:rsidRPr="003F5828">
        <w:t>based on</w:t>
      </w:r>
      <w:r w:rsidR="003F5828" w:rsidRPr="003F5828">
        <w:t xml:space="preserve"> technological components created from experience gained in working with generic information technology.</w:t>
      </w:r>
    </w:p>
    <w:p w14:paraId="7A7002A7" w14:textId="5FAAD115" w:rsidR="00345393" w:rsidRDefault="00502227" w:rsidP="008B2460">
      <w:pPr>
        <w:pStyle w:val="ListParagraph"/>
        <w:numPr>
          <w:ilvl w:val="0"/>
          <w:numId w:val="6"/>
        </w:numPr>
      </w:pPr>
      <w:r>
        <w:t>Policies and Standards.</w:t>
      </w:r>
      <w:r w:rsidR="0038531A">
        <w:t xml:space="preserve"> </w:t>
      </w:r>
      <w:r w:rsidR="0038531A" w:rsidRPr="0038531A">
        <w:t xml:space="preserve">Standards are the link between the different components of an SDI, establishing common languages and concepts that make </w:t>
      </w:r>
      <w:r w:rsidR="0038531A" w:rsidRPr="0038531A">
        <w:lastRenderedPageBreak/>
        <w:t xml:space="preserve">communication and coordination possible. All </w:t>
      </w:r>
      <w:r w:rsidR="00527F59">
        <w:t>actors</w:t>
      </w:r>
      <w:r w:rsidR="0038531A" w:rsidRPr="0038531A">
        <w:t xml:space="preserve"> in an SDI follow general guidelines that should include several aspects such as architectures, </w:t>
      </w:r>
      <w:r w:rsidR="00881B27" w:rsidRPr="0038531A">
        <w:t>method</w:t>
      </w:r>
      <w:r w:rsidR="00881B27">
        <w:t>s,</w:t>
      </w:r>
      <w:r w:rsidR="00881B27" w:rsidRPr="0038531A">
        <w:t xml:space="preserve"> processes,</w:t>
      </w:r>
      <w:r w:rsidR="00881B27">
        <w:t xml:space="preserve"> or</w:t>
      </w:r>
      <w:r w:rsidR="0038531A" w:rsidRPr="0038531A">
        <w:t xml:space="preserve"> </w:t>
      </w:r>
      <w:r w:rsidR="00210571" w:rsidRPr="0038531A">
        <w:t>standards</w:t>
      </w:r>
      <w:r w:rsidR="0038531A" w:rsidRPr="0038531A">
        <w:t>.</w:t>
      </w:r>
    </w:p>
    <w:p w14:paraId="6E8EB343" w14:textId="03F13B78" w:rsidR="00B96964" w:rsidRDefault="00502227" w:rsidP="008B2460">
      <w:pPr>
        <w:pStyle w:val="ListParagraph"/>
        <w:numPr>
          <w:ilvl w:val="0"/>
          <w:numId w:val="6"/>
        </w:numPr>
      </w:pPr>
      <w:r>
        <w:t>Human resources.</w:t>
      </w:r>
      <w:r w:rsidR="00EC71CD">
        <w:t xml:space="preserve"> </w:t>
      </w:r>
      <w:r w:rsidR="00EC71CD" w:rsidRPr="00EC71CD">
        <w:t xml:space="preserve">The development of an </w:t>
      </w:r>
      <w:r w:rsidR="00C542D6">
        <w:t>S</w:t>
      </w:r>
      <w:r w:rsidR="00EC71CD" w:rsidRPr="00EC71CD">
        <w:t>DI must be implemented by teams of researchers and developers who meet the requirements of</w:t>
      </w:r>
      <w:r w:rsidR="009F1686">
        <w:t xml:space="preserve"> e</w:t>
      </w:r>
      <w:r w:rsidR="00780C27">
        <w:t>-</w:t>
      </w:r>
      <w:r w:rsidR="009F1686">
        <w:t>users, both end-users and data providers (sources).</w:t>
      </w:r>
    </w:p>
    <w:p w14:paraId="1D9EE57E" w14:textId="75DB7204" w:rsidR="008E5300" w:rsidRDefault="008E5300" w:rsidP="008B2460">
      <w:pPr>
        <w:pStyle w:val="ListParagraph"/>
        <w:numPr>
          <w:ilvl w:val="0"/>
          <w:numId w:val="6"/>
        </w:numPr>
      </w:pPr>
      <w:r>
        <w:t>Institutional Arrangements.</w:t>
      </w:r>
      <w:r w:rsidR="00844915">
        <w:t xml:space="preserve"> </w:t>
      </w:r>
      <w:r w:rsidR="00844915" w:rsidRPr="00844915">
        <w:t xml:space="preserve">The creation of an institutional framework is necessary to establish national or supranational </w:t>
      </w:r>
      <w:r w:rsidR="00844915">
        <w:t>SDIs</w:t>
      </w:r>
      <w:r w:rsidR="00844915" w:rsidRPr="00844915">
        <w:t xml:space="preserve">, which coordinate with regional or local </w:t>
      </w:r>
      <w:r w:rsidR="00844915">
        <w:t>SDIs</w:t>
      </w:r>
      <w:r w:rsidR="00844915" w:rsidRPr="00844915">
        <w:t xml:space="preserve">, </w:t>
      </w:r>
      <w:r w:rsidR="00844915">
        <w:t>with the main objective of avoid</w:t>
      </w:r>
      <w:r w:rsidR="00844915" w:rsidRPr="00844915">
        <w:t xml:space="preserve"> </w:t>
      </w:r>
      <w:r w:rsidR="00E23B0B">
        <w:t>duplicate information</w:t>
      </w:r>
      <w:r w:rsidR="00844915" w:rsidRPr="00844915">
        <w:t>.</w:t>
      </w:r>
    </w:p>
    <w:p w14:paraId="529E895F" w14:textId="43B16BFB" w:rsidR="008E5300" w:rsidRDefault="008E5300" w:rsidP="008B2460">
      <w:pPr>
        <w:pStyle w:val="ListParagraph"/>
        <w:numPr>
          <w:ilvl w:val="0"/>
          <w:numId w:val="6"/>
        </w:numPr>
      </w:pPr>
      <w:r>
        <w:t>Spatial Databases and Metadata</w:t>
      </w:r>
      <w:r w:rsidR="00C17A45">
        <w:t>.</w:t>
      </w:r>
      <w:r w:rsidR="0050724D">
        <w:t xml:space="preserve"> </w:t>
      </w:r>
      <w:r w:rsidR="009807DB">
        <w:t>SDIs</w:t>
      </w:r>
      <w:r w:rsidR="00732180" w:rsidRPr="00732180">
        <w:t xml:space="preserve"> </w:t>
      </w:r>
      <w:r w:rsidR="009807DB">
        <w:t>are</w:t>
      </w:r>
      <w:r w:rsidR="00732180" w:rsidRPr="00732180">
        <w:t xml:space="preserve"> created from the geographical data, stored in the spatial </w:t>
      </w:r>
      <w:r w:rsidR="00FF78E1" w:rsidRPr="00732180">
        <w:t>databases,</w:t>
      </w:r>
      <w:r w:rsidR="00732180" w:rsidRPr="00732180">
        <w:t xml:space="preserve"> and should contain metadata.</w:t>
      </w:r>
    </w:p>
    <w:p w14:paraId="2804E931" w14:textId="32B0BAB5" w:rsidR="00C17A45" w:rsidRDefault="00C17A45" w:rsidP="008B2460">
      <w:pPr>
        <w:pStyle w:val="ListParagraph"/>
        <w:numPr>
          <w:ilvl w:val="0"/>
          <w:numId w:val="6"/>
        </w:numPr>
      </w:pPr>
      <w:r>
        <w:t>Data Networks.</w:t>
      </w:r>
      <w:r w:rsidR="009807DB">
        <w:t xml:space="preserve"> SDIs</w:t>
      </w:r>
      <w:r w:rsidR="009807DB" w:rsidRPr="009807DB">
        <w:t xml:space="preserve"> must be open systems deployed over data networks that provide the channel to access the services of the remote systems</w:t>
      </w:r>
      <w:r w:rsidR="009807DB">
        <w:t>.</w:t>
      </w:r>
    </w:p>
    <w:p w14:paraId="1EE31A68" w14:textId="77777777" w:rsidR="00C17A45" w:rsidRDefault="00C17A45" w:rsidP="00C17A45">
      <w:pPr>
        <w:keepNext/>
        <w:jc w:val="center"/>
      </w:pPr>
      <w:r>
        <w:rPr>
          <w:noProof/>
          <w:lang w:eastAsia="en-GB"/>
        </w:rPr>
        <w:drawing>
          <wp:inline distT="0" distB="0" distL="0" distR="0" wp14:anchorId="5AC0408A" wp14:editId="58873880">
            <wp:extent cx="3954780" cy="2501671"/>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8">
                      <a:extLst>
                        <a:ext uri="{28A0092B-C50C-407E-A947-70E740481C1C}">
                          <a14:useLocalDpi xmlns:a14="http://schemas.microsoft.com/office/drawing/2010/main" val="0"/>
                        </a:ext>
                      </a:extLst>
                    </a:blip>
                    <a:stretch>
                      <a:fillRect/>
                    </a:stretch>
                  </pic:blipFill>
                  <pic:spPr>
                    <a:xfrm>
                      <a:off x="0" y="0"/>
                      <a:ext cx="3954780" cy="2501671"/>
                    </a:xfrm>
                    <a:prstGeom prst="rect">
                      <a:avLst/>
                    </a:prstGeom>
                  </pic:spPr>
                </pic:pic>
              </a:graphicData>
            </a:graphic>
          </wp:inline>
        </w:drawing>
      </w:r>
    </w:p>
    <w:p w14:paraId="798E5020" w14:textId="61E7592D" w:rsidR="008E5300" w:rsidRDefault="00C17A45" w:rsidP="00C17A45">
      <w:pPr>
        <w:pStyle w:val="Caption"/>
      </w:pPr>
      <w:bookmarkStart w:id="13" w:name="_Toc91577716"/>
      <w:r>
        <w:t xml:space="preserve">Figure </w:t>
      </w:r>
      <w:r>
        <w:fldChar w:fldCharType="begin"/>
      </w:r>
      <w:r>
        <w:instrText xml:space="preserve"> SEQ Figure \* ARABIC </w:instrText>
      </w:r>
      <w:r>
        <w:fldChar w:fldCharType="separate"/>
      </w:r>
      <w:r w:rsidR="00FD5CEB">
        <w:rPr>
          <w:noProof/>
        </w:rPr>
        <w:t>1</w:t>
      </w:r>
      <w:r>
        <w:fldChar w:fldCharType="end"/>
      </w:r>
      <w:r w:rsidRPr="00834C9D">
        <w:t xml:space="preserve">. </w:t>
      </w:r>
      <w:r w:rsidR="00E45403">
        <w:t>S</w:t>
      </w:r>
      <w:r w:rsidR="0045042D" w:rsidRPr="0045042D">
        <w:t>ystem view of the spatial data infrastructure components</w:t>
      </w:r>
      <w:r w:rsidR="00412140">
        <w:t>. Source:</w:t>
      </w:r>
      <w:r w:rsidR="0045042D" w:rsidRPr="0045042D">
        <w:t xml:space="preserve"> </w:t>
      </w:r>
      <w:r w:rsidR="00002BE5">
        <w:fldChar w:fldCharType="begin" w:fldLock="1"/>
      </w:r>
      <w:r w:rsidR="00FC2EAE">
        <w:instrText>ADDIN CSL_CITATION {"citationItems":[{"id":"ITEM-1","itemData":{"ISSN":"1050-9844","author":[{"dropping-particle":"","family":"Coleman","given":"David J","non-dropping-particle":"","parse-names":false,"suffix":""},{"dropping-particle":"","family":"Nebert","given":"Douglas D","non-dropping-particle":"","parse-names":false,"suffix":""}],"container-title":"Cartography and Geographic Information Systems","id":"ITEM-1","issue":"3","issued":{"date-parts":[["1998"]]},"page":"151-160","publisher":"Taylor &amp; Francis","title":"Building a North American spatial data infrastructure","type":"article-journal","volume":"25"},"uris":["http://www.mendeley.com/documents/?uuid=9d8eee14-aa35-4468-a46c-83b377441c3e"]}],"mendeley":{"formattedCitation":"(Coleman and Nebert, 1998)","plainTextFormattedCitation":"(Coleman and Nebert, 1998)","previouslyFormattedCitation":"(Coleman and Nebert, 1998)"},"properties":{"noteIndex":0},"schema":"https://github.com/citation-style-language/schema/raw/master/csl-citation.json"}</w:instrText>
      </w:r>
      <w:r w:rsidR="00002BE5">
        <w:fldChar w:fldCharType="separate"/>
      </w:r>
      <w:r w:rsidR="00824804" w:rsidRPr="00824804">
        <w:rPr>
          <w:b w:val="0"/>
          <w:noProof/>
        </w:rPr>
        <w:t>(Coleman and Nebert, 1998)</w:t>
      </w:r>
      <w:bookmarkEnd w:id="13"/>
      <w:r w:rsidR="00002BE5">
        <w:fldChar w:fldCharType="end"/>
      </w:r>
    </w:p>
    <w:p w14:paraId="2A4B9593" w14:textId="6E6A802F" w:rsidR="00121DAD" w:rsidRDefault="00890992" w:rsidP="00890992">
      <w:pPr>
        <w:pStyle w:val="Heading3"/>
      </w:pPr>
      <w:bookmarkStart w:id="14" w:name="_Toc91577828"/>
      <w:r>
        <w:t>I</w:t>
      </w:r>
      <w:r w:rsidRPr="00890992">
        <w:t>nteroperability, standardisation bodies and main standards</w:t>
      </w:r>
      <w:bookmarkEnd w:id="14"/>
    </w:p>
    <w:p w14:paraId="06C4891A" w14:textId="5A480F1C" w:rsidR="00890992" w:rsidRDefault="00540E87" w:rsidP="00890992">
      <w:r>
        <w:t xml:space="preserve">The INSPIRE directive </w:t>
      </w:r>
      <w:r w:rsidR="0021179F">
        <w:t>defines the interoperability as “</w:t>
      </w:r>
      <w:r w:rsidR="008947B8">
        <w:t>t</w:t>
      </w:r>
      <w:r w:rsidR="0021179F" w:rsidRPr="0021179F">
        <w:t>he possibility for spatial data sets to be combined, and for services to interact, without repetitive manual intervention, in such a way that the result is coherent and the added value of the data sets and services is enhanced</w:t>
      </w:r>
      <w:r w:rsidR="0021179F">
        <w:t>”</w:t>
      </w:r>
      <w:r w:rsidR="008947B8">
        <w:t>.</w:t>
      </w:r>
      <w:r w:rsidR="00E1256F">
        <w:t xml:space="preserve"> </w:t>
      </w:r>
      <w:r w:rsidR="004E7181" w:rsidRPr="004E7181">
        <w:t xml:space="preserve">One of the main objectives of SDIs is to share geographic information to visualize or use it. This implies the need </w:t>
      </w:r>
      <w:r w:rsidR="00082010">
        <w:t>of</w:t>
      </w:r>
      <w:r w:rsidR="004E7181" w:rsidRPr="004E7181">
        <w:t xml:space="preserve"> shared communications protocols, where data is shared in a common format and language.</w:t>
      </w:r>
      <w:r w:rsidR="00512B0B">
        <w:t xml:space="preserve"> </w:t>
      </w:r>
      <w:r w:rsidR="00AA1654" w:rsidRPr="00AA1654">
        <w:t xml:space="preserve">In this sense, the standardization in </w:t>
      </w:r>
      <w:r w:rsidR="00AA1654" w:rsidRPr="00AA1654">
        <w:lastRenderedPageBreak/>
        <w:t>the sharing of geographic information has been divided into three main aspects</w:t>
      </w:r>
      <w:r w:rsidR="00AA1654">
        <w:t xml:space="preserve"> </w:t>
      </w:r>
      <w:r w:rsidR="00AA1654">
        <w:fldChar w:fldCharType="begin" w:fldLock="1"/>
      </w:r>
      <w:r w:rsidR="00FC2EAE">
        <w:instrText>ADDIN CSL_CITATION {"citationItems":[{"id":"ITEM-1","itemData":{"author":[{"dropping-particle":"","family":"Martínez Llario","given":"José Carlos","non-dropping-particle":"","parse-names":false,"suffix":""}],"id":"ITEM-1","issued":{"date-parts":[["2018"]]},"title":"Componentes de un Geoportal IDE","type":"article-journal"},"uris":["http://www.mendeley.com/documents/?uuid=24d524e1-9cb8-4595-89a2-7fca3348da1c"]}],"mendeley":{"formattedCitation":"(Martínez Llario, 2018a)","plainTextFormattedCitation":"(Martínez Llario, 2018a)","previouslyFormattedCitation":"(Martínez Llario, 2018a)"},"properties":{"noteIndex":0},"schema":"https://github.com/citation-style-language/schema/raw/master/csl-citation.json"}</w:instrText>
      </w:r>
      <w:r w:rsidR="00AA1654">
        <w:fldChar w:fldCharType="separate"/>
      </w:r>
      <w:r w:rsidR="00824804" w:rsidRPr="00824804">
        <w:rPr>
          <w:noProof/>
        </w:rPr>
        <w:t>(Martínez Llario, 2018a)</w:t>
      </w:r>
      <w:r w:rsidR="00AA1654">
        <w:fldChar w:fldCharType="end"/>
      </w:r>
      <w:r w:rsidR="00AA1654" w:rsidRPr="00AA1654">
        <w:t>:</w:t>
      </w:r>
    </w:p>
    <w:p w14:paraId="13A155ED" w14:textId="3A291188" w:rsidR="002F27A0" w:rsidRPr="00890992" w:rsidRDefault="00860B1A" w:rsidP="008B2460">
      <w:pPr>
        <w:pStyle w:val="ListParagraph"/>
        <w:numPr>
          <w:ilvl w:val="0"/>
          <w:numId w:val="7"/>
        </w:numPr>
      </w:pPr>
      <w:r>
        <w:t>Open Geospatial Consortium (</w:t>
      </w:r>
      <w:r w:rsidR="00670A29" w:rsidRPr="00670A29">
        <w:t>OGC</w:t>
      </w:r>
      <w:r>
        <w:t>)</w:t>
      </w:r>
      <w:r w:rsidR="003D6A8A">
        <w:t xml:space="preserve">. </w:t>
      </w:r>
      <w:r w:rsidR="00DA2BA2" w:rsidRPr="00DA2BA2">
        <w:t>The Open Geospatial Consortium brings together more than 340 companies, government agencies and universities with the aim of developing specifications or standards for geographic information.</w:t>
      </w:r>
    </w:p>
    <w:p w14:paraId="54927282" w14:textId="1A4AB34B" w:rsidR="00860B1A" w:rsidRDefault="00860B1A" w:rsidP="00860B1A">
      <w:pPr>
        <w:pStyle w:val="ListParagraph"/>
        <w:numPr>
          <w:ilvl w:val="0"/>
          <w:numId w:val="7"/>
        </w:numPr>
      </w:pPr>
      <w:r w:rsidRPr="006A41BB">
        <w:t xml:space="preserve">The </w:t>
      </w:r>
      <w:r>
        <w:t>Geography Markup Language</w:t>
      </w:r>
      <w:r w:rsidRPr="006A41BB">
        <w:t xml:space="preserve"> </w:t>
      </w:r>
      <w:r>
        <w:t>(</w:t>
      </w:r>
      <w:r w:rsidRPr="006A41BB">
        <w:t>GML</w:t>
      </w:r>
      <w:r>
        <w:t>)</w:t>
      </w:r>
      <w:r w:rsidRPr="006A41BB">
        <w:t xml:space="preserve"> communication language.</w:t>
      </w:r>
      <w:r>
        <w:t xml:space="preserve"> </w:t>
      </w:r>
      <w:r w:rsidRPr="00670A29">
        <w:t xml:space="preserve">GML is the </w:t>
      </w:r>
      <w:r w:rsidR="00300B89" w:rsidRPr="00091ED7">
        <w:t>eXtensible Markup Language</w:t>
      </w:r>
      <w:r w:rsidR="00300B89" w:rsidRPr="00670A29">
        <w:t xml:space="preserve"> </w:t>
      </w:r>
      <w:r w:rsidR="00300B89">
        <w:t>(</w:t>
      </w:r>
      <w:r w:rsidRPr="00670A29">
        <w:t>XML</w:t>
      </w:r>
      <w:r w:rsidR="00300B89">
        <w:t>)</w:t>
      </w:r>
      <w:r w:rsidRPr="00670A29">
        <w:t xml:space="preserve"> language for geospatial information. This language is an OGC-supported specification for the encoding, storage, and transport of geographic information on the Internet.</w:t>
      </w:r>
    </w:p>
    <w:p w14:paraId="0293467D" w14:textId="2AF3B9DB" w:rsidR="00860B1A" w:rsidRPr="00890992" w:rsidRDefault="00860B1A" w:rsidP="00860B1A">
      <w:pPr>
        <w:pStyle w:val="ListParagraph"/>
        <w:numPr>
          <w:ilvl w:val="0"/>
          <w:numId w:val="7"/>
        </w:numPr>
      </w:pPr>
      <w:r>
        <w:t xml:space="preserve">Metadata. </w:t>
      </w:r>
      <w:r w:rsidRPr="00B60276">
        <w:t xml:space="preserve">The metadata allow </w:t>
      </w:r>
      <w:r>
        <w:t>users</w:t>
      </w:r>
      <w:r w:rsidRPr="00B60276">
        <w:t xml:space="preserve"> to know the characteristics of the data, facilitating its search and selection. Some examples of geographic information metadata are reference system</w:t>
      </w:r>
      <w:r>
        <w:t>s,</w:t>
      </w:r>
      <w:r w:rsidRPr="00B60276">
        <w:t xml:space="preserve"> date of capture, extension, date of capture, security and legal restrictions, frequency of updating, accuracy, etc.</w:t>
      </w:r>
    </w:p>
    <w:p w14:paraId="343C8374" w14:textId="5BBC4F86" w:rsidR="00151A09" w:rsidRDefault="008E0235" w:rsidP="000D4915">
      <w:pPr>
        <w:pStyle w:val="Heading2"/>
      </w:pPr>
      <w:bookmarkStart w:id="15" w:name="_Toc91577829"/>
      <w:r>
        <w:t>G</w:t>
      </w:r>
      <w:r w:rsidRPr="007E2676">
        <w:t>eoservices</w:t>
      </w:r>
      <w:r>
        <w:t xml:space="preserve"> a</w:t>
      </w:r>
      <w:r w:rsidR="007E2676" w:rsidRPr="007E2676">
        <w:t>rchitectures</w:t>
      </w:r>
      <w:bookmarkEnd w:id="15"/>
    </w:p>
    <w:p w14:paraId="52511ED0" w14:textId="60D10999" w:rsidR="00105E39" w:rsidRDefault="001B672B" w:rsidP="00105E39">
      <w:r w:rsidRPr="001B672B">
        <w:t xml:space="preserve">The architecture </w:t>
      </w:r>
      <w:r w:rsidR="00D46D24">
        <w:t>of SDI</w:t>
      </w:r>
      <w:r w:rsidR="00083DF7">
        <w:t>s</w:t>
      </w:r>
      <w:r w:rsidRPr="001B672B">
        <w:t xml:space="preserve"> </w:t>
      </w:r>
      <w:r w:rsidR="00C21F1A">
        <w:t>is</w:t>
      </w:r>
      <w:r w:rsidR="00D46D24">
        <w:t xml:space="preserve"> usually</w:t>
      </w:r>
      <w:r w:rsidRPr="001B672B">
        <w:t xml:space="preserve"> based on client-server architecture. This architecture is a distributed system </w:t>
      </w:r>
      <w:r w:rsidR="005216DD">
        <w:t>composed</w:t>
      </w:r>
      <w:r w:rsidRPr="001B672B">
        <w:t xml:space="preserve"> of clients, which request services, and servers that respond to the requests.</w:t>
      </w:r>
      <w:r w:rsidR="00444F79">
        <w:t xml:space="preserve"> </w:t>
      </w:r>
      <w:r w:rsidR="00444F79" w:rsidRPr="00444F79">
        <w:t xml:space="preserve">This architecture allows the development of information systems, where </w:t>
      </w:r>
      <w:r w:rsidR="006F1AF5" w:rsidRPr="00444F79">
        <w:t>operations</w:t>
      </w:r>
      <w:r w:rsidR="00444F79" w:rsidRPr="00444F79">
        <w:t xml:space="preserve"> are </w:t>
      </w:r>
      <w:r w:rsidR="000B3427" w:rsidRPr="00444F79">
        <w:t>split</w:t>
      </w:r>
      <w:r w:rsidR="00444F79" w:rsidRPr="00444F79">
        <w:t xml:space="preserve"> into independent processes that cooperate with each other to exchange information, resources</w:t>
      </w:r>
      <w:r w:rsidR="007009ED" w:rsidRPr="00444F79">
        <w:t>,</w:t>
      </w:r>
      <w:r w:rsidR="00444F79" w:rsidRPr="00444F79">
        <w:t xml:space="preserve"> or </w:t>
      </w:r>
      <w:r w:rsidR="006F1AF5">
        <w:t>services</w:t>
      </w:r>
      <w:r w:rsidR="00737D85">
        <w:t xml:space="preserve"> </w:t>
      </w:r>
      <w:r w:rsidR="007009ED">
        <w:fldChar w:fldCharType="begin" w:fldLock="1"/>
      </w:r>
      <w:r w:rsidR="00FC2EAE">
        <w:instrText>ADDIN CSL_CITATION {"citationItems":[{"id":"ITEM-1","itemData":{"author":[{"dropping-particle":"","family":"Martínez Llario","given":"José Carlos","non-dropping-particle":"","parse-names":false,"suffix":""}],"id":"ITEM-1","issued":{"date-parts":[["2012"]]},"publisher":"Valencia: Editorial UPV","title":"Postgis 2 Analisis espacial Avanzado","type":"article"},"uris":["http://www.mendeley.com/documents/?uuid=3c9ef5e1-12df-40fe-b084-bff7f23e09df"]}],"mendeley":{"formattedCitation":"(Martínez Llario, 2012)","plainTextFormattedCitation":"(Martínez Llario, 2012)","previouslyFormattedCitation":"(Martínez Llario, 2012)"},"properties":{"noteIndex":0},"schema":"https://github.com/citation-style-language/schema/raw/master/csl-citation.json"}</w:instrText>
      </w:r>
      <w:r w:rsidR="007009ED">
        <w:fldChar w:fldCharType="separate"/>
      </w:r>
      <w:r w:rsidR="00824804" w:rsidRPr="00824804">
        <w:rPr>
          <w:noProof/>
        </w:rPr>
        <w:t>(Martínez Llario, 2012)</w:t>
      </w:r>
      <w:r w:rsidR="007009ED">
        <w:fldChar w:fldCharType="end"/>
      </w:r>
      <w:r w:rsidR="007E2FB0">
        <w:t>.</w:t>
      </w:r>
    </w:p>
    <w:p w14:paraId="684F4929" w14:textId="77777777" w:rsidR="00D23DBA" w:rsidRDefault="00D23DBA" w:rsidP="00D23DBA">
      <w:pPr>
        <w:keepNext/>
        <w:jc w:val="center"/>
      </w:pPr>
      <w:r>
        <w:rPr>
          <w:noProof/>
          <w:lang w:eastAsia="en-GB"/>
        </w:rPr>
        <w:drawing>
          <wp:inline distT="0" distB="0" distL="0" distR="0" wp14:anchorId="2AA900CC" wp14:editId="4B9672D3">
            <wp:extent cx="3855658" cy="2667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9">
                      <a:extLst>
                        <a:ext uri="{28A0092B-C50C-407E-A947-70E740481C1C}">
                          <a14:useLocalDpi xmlns:a14="http://schemas.microsoft.com/office/drawing/2010/main" val="0"/>
                        </a:ext>
                      </a:extLst>
                    </a:blip>
                    <a:stretch>
                      <a:fillRect/>
                    </a:stretch>
                  </pic:blipFill>
                  <pic:spPr>
                    <a:xfrm>
                      <a:off x="0" y="0"/>
                      <a:ext cx="3888993" cy="2690058"/>
                    </a:xfrm>
                    <a:prstGeom prst="rect">
                      <a:avLst/>
                    </a:prstGeom>
                  </pic:spPr>
                </pic:pic>
              </a:graphicData>
            </a:graphic>
          </wp:inline>
        </w:drawing>
      </w:r>
    </w:p>
    <w:p w14:paraId="7B00C9EB" w14:textId="2ECAE6F1" w:rsidR="00D23DBA" w:rsidRDefault="00D23DBA" w:rsidP="00D23DBA">
      <w:pPr>
        <w:pStyle w:val="Caption"/>
      </w:pPr>
      <w:bookmarkStart w:id="16" w:name="_Toc91577717"/>
      <w:r>
        <w:t xml:space="preserve">Figure </w:t>
      </w:r>
      <w:r>
        <w:fldChar w:fldCharType="begin"/>
      </w:r>
      <w:r>
        <w:instrText xml:space="preserve"> SEQ Figure \* ARABIC </w:instrText>
      </w:r>
      <w:r>
        <w:fldChar w:fldCharType="separate"/>
      </w:r>
      <w:r w:rsidR="00FD5CEB">
        <w:rPr>
          <w:noProof/>
        </w:rPr>
        <w:t>2</w:t>
      </w:r>
      <w:r>
        <w:fldChar w:fldCharType="end"/>
      </w:r>
      <w:r>
        <w:t xml:space="preserve">. </w:t>
      </w:r>
      <w:r w:rsidRPr="00D7633C">
        <w:t>Client/Server architecture</w:t>
      </w:r>
      <w:r>
        <w:t>. Source: personal compilation</w:t>
      </w:r>
      <w:r w:rsidR="00BA6078">
        <w:t xml:space="preserve"> </w:t>
      </w:r>
      <w:r w:rsidR="00BA6078">
        <w:rPr>
          <w:noProof/>
        </w:rPr>
        <w:t>of Juan Pedro Carbonell Rivera</w:t>
      </w:r>
      <w:bookmarkEnd w:id="16"/>
    </w:p>
    <w:p w14:paraId="0B38C654" w14:textId="42E3B3ED" w:rsidR="00F161B8" w:rsidRDefault="00F161B8" w:rsidP="00F161B8">
      <w:r w:rsidRPr="00456D4B">
        <w:lastRenderedPageBreak/>
        <w:t>In this architecture, the client is the one who initiates service requests, waiting and receiving the answers from the server</w:t>
      </w:r>
      <w:r>
        <w:t>. It</w:t>
      </w:r>
      <w:r w:rsidRPr="00456D4B">
        <w:t xml:space="preserve"> can </w:t>
      </w:r>
      <w:r>
        <w:t xml:space="preserve">be </w:t>
      </w:r>
      <w:r w:rsidRPr="00456D4B">
        <w:t>connect</w:t>
      </w:r>
      <w:r>
        <w:t>ed</w:t>
      </w:r>
      <w:r w:rsidRPr="00456D4B">
        <w:t xml:space="preserve"> to several servers at the same time. This layer interacts directly with the end users through a </w:t>
      </w:r>
      <w:r>
        <w:t>G</w:t>
      </w:r>
      <w:r w:rsidRPr="008C761E">
        <w:t xml:space="preserve">raphical </w:t>
      </w:r>
      <w:r>
        <w:t>U</w:t>
      </w:r>
      <w:r w:rsidRPr="008C761E">
        <w:t xml:space="preserve">ser </w:t>
      </w:r>
      <w:r>
        <w:t>I</w:t>
      </w:r>
      <w:r w:rsidRPr="008C761E">
        <w:t>nterface</w:t>
      </w:r>
      <w:r w:rsidRPr="00456D4B">
        <w:t xml:space="preserve"> </w:t>
      </w:r>
      <w:r>
        <w:t>(</w:t>
      </w:r>
      <w:r w:rsidRPr="00456D4B">
        <w:t>GUI</w:t>
      </w:r>
      <w:r>
        <w:t>)</w:t>
      </w:r>
      <w:r w:rsidRPr="00456D4B">
        <w:t>.</w:t>
      </w:r>
      <w:r>
        <w:t xml:space="preserve"> </w:t>
      </w:r>
      <w:r w:rsidRPr="004C0EB8">
        <w:t>On the other hand, the server processes the request and sends the result back to the client. The server processes and responds to the requests.</w:t>
      </w:r>
    </w:p>
    <w:p w14:paraId="47057CBB" w14:textId="51FDA892" w:rsidR="00BA5698" w:rsidRDefault="0035638F" w:rsidP="0035638F">
      <w:pPr>
        <w:pStyle w:val="Heading3"/>
      </w:pPr>
      <w:bookmarkStart w:id="17" w:name="_Toc91577830"/>
      <w:r>
        <w:t>Client</w:t>
      </w:r>
      <w:bookmarkEnd w:id="17"/>
    </w:p>
    <w:p w14:paraId="6FCD99C2" w14:textId="16B5DA8B" w:rsidR="0035638F" w:rsidRDefault="00E53B49" w:rsidP="0035638F">
      <w:r w:rsidRPr="00E53B49">
        <w:t xml:space="preserve">Within the client-server architecture, the client is the one </w:t>
      </w:r>
      <w:r>
        <w:t>that</w:t>
      </w:r>
      <w:r w:rsidRPr="00E53B49">
        <w:t xml:space="preserve"> initiates the requests or applications, having an active role in the communication, being also called master</w:t>
      </w:r>
      <w:r>
        <w:t xml:space="preserve">. </w:t>
      </w:r>
      <w:r w:rsidR="003672FF" w:rsidRPr="003672FF">
        <w:t xml:space="preserve">The client initiates the </w:t>
      </w:r>
      <w:r w:rsidR="00CC7785">
        <w:t>communication</w:t>
      </w:r>
      <w:r w:rsidR="003672FF" w:rsidRPr="003672FF">
        <w:t xml:space="preserve"> by sending a request to the </w:t>
      </w:r>
      <w:r w:rsidR="00CC7785" w:rsidRPr="003672FF">
        <w:t>server and</w:t>
      </w:r>
      <w:r w:rsidR="003672FF" w:rsidRPr="003672FF">
        <w:t xml:space="preserve"> waits until it receives the response from the server. </w:t>
      </w:r>
      <w:r w:rsidR="00CC7785">
        <w:t xml:space="preserve">The </w:t>
      </w:r>
      <w:r w:rsidR="0042565A">
        <w:t>client</w:t>
      </w:r>
      <w:r w:rsidR="003672FF" w:rsidRPr="003672FF">
        <w:t xml:space="preserve"> can usually make connections to different servers at the same time. </w:t>
      </w:r>
      <w:r w:rsidR="00C21F1A">
        <w:t>U</w:t>
      </w:r>
      <w:r w:rsidR="00C21F1A" w:rsidRPr="003672FF">
        <w:t>sually,</w:t>
      </w:r>
      <w:r w:rsidR="0042565A">
        <w:t xml:space="preserve"> it is</w:t>
      </w:r>
      <w:r w:rsidR="003672FF" w:rsidRPr="003672FF">
        <w:t xml:space="preserve"> the component that interacts with the end user via a GUI.</w:t>
      </w:r>
    </w:p>
    <w:p w14:paraId="2DBA4469" w14:textId="44AB280D" w:rsidR="002F7969" w:rsidRPr="0035638F" w:rsidRDefault="00044AD3" w:rsidP="0035638F">
      <w:r>
        <w:t xml:space="preserve">Clients are divided into </w:t>
      </w:r>
      <w:r w:rsidR="008A07DE">
        <w:t>thin</w:t>
      </w:r>
      <w:r>
        <w:t xml:space="preserve"> and </w:t>
      </w:r>
      <w:r w:rsidR="008A07DE">
        <w:t>thick</w:t>
      </w:r>
      <w:r>
        <w:t xml:space="preserve"> ones. The difference between </w:t>
      </w:r>
      <w:r w:rsidR="008A07DE">
        <w:t>them</w:t>
      </w:r>
      <w:r>
        <w:t xml:space="preserve"> is </w:t>
      </w:r>
      <w:r w:rsidR="008A07DE">
        <w:t>whether</w:t>
      </w:r>
      <w:r>
        <w:t xml:space="preserve"> an express installation is required. Thin clients require a minimum activation, which is negligible in most cases. An example of a thin client is Google Maps. </w:t>
      </w:r>
      <w:r w:rsidR="008A07DE">
        <w:t>Thick</w:t>
      </w:r>
      <w:r>
        <w:t xml:space="preserve"> clients require an installation, which usually </w:t>
      </w:r>
      <w:r w:rsidR="00D313CF">
        <w:t>needs</w:t>
      </w:r>
      <w:r>
        <w:t xml:space="preserve"> administrator privileges on the computer. Examples of </w:t>
      </w:r>
      <w:r w:rsidR="008A07DE">
        <w:t>thick</w:t>
      </w:r>
      <w:r>
        <w:t xml:space="preserve"> clients are ArcG</w:t>
      </w:r>
      <w:r w:rsidR="008A07DE">
        <w:t>IS</w:t>
      </w:r>
      <w:r>
        <w:t xml:space="preserve"> Desktop or Google Earth.</w:t>
      </w:r>
    </w:p>
    <w:p w14:paraId="3D0C8C35" w14:textId="60345A64" w:rsidR="0035638F" w:rsidRDefault="0035638F" w:rsidP="0035638F">
      <w:pPr>
        <w:pStyle w:val="Heading3"/>
      </w:pPr>
      <w:bookmarkStart w:id="18" w:name="_Toc91577831"/>
      <w:r>
        <w:t>Server</w:t>
      </w:r>
      <w:bookmarkEnd w:id="18"/>
    </w:p>
    <w:p w14:paraId="422D790B" w14:textId="6ADDAF8B" w:rsidR="00FE03C8" w:rsidRDefault="003C6737" w:rsidP="00FE03C8">
      <w:r w:rsidRPr="003C6737">
        <w:t xml:space="preserve">In client-server communication, the server is the element that waits for client requests to </w:t>
      </w:r>
      <w:r w:rsidR="00B4724A">
        <w:t>be received</w:t>
      </w:r>
      <w:r w:rsidRPr="003C6737">
        <w:t>, playing a passive role.</w:t>
      </w:r>
      <w:r w:rsidR="00794D3E">
        <w:t xml:space="preserve"> </w:t>
      </w:r>
      <w:r w:rsidR="00794D3E" w:rsidRPr="00794D3E">
        <w:t>The server is also called a slave device</w:t>
      </w:r>
      <w:r w:rsidR="00711F30">
        <w:t xml:space="preserve">. </w:t>
      </w:r>
      <w:r w:rsidR="00711F30" w:rsidRPr="00711F30">
        <w:t xml:space="preserve">Upon receipt of a request, the server processes it and sends a response to the client. </w:t>
      </w:r>
      <w:r w:rsidR="00C21F1A" w:rsidRPr="00711F30">
        <w:t>Usually,</w:t>
      </w:r>
      <w:r w:rsidR="00711F30" w:rsidRPr="00711F30">
        <w:t xml:space="preserve"> the server accepts connections from multiple clients. The separation between client and server is logical, </w:t>
      </w:r>
      <w:r w:rsidR="00243419">
        <w:t>therefore</w:t>
      </w:r>
      <w:r w:rsidR="00711F30" w:rsidRPr="00711F30">
        <w:t xml:space="preserve"> </w:t>
      </w:r>
      <w:r w:rsidR="00F3506E">
        <w:t xml:space="preserve">the </w:t>
      </w:r>
      <w:r w:rsidR="00711F30" w:rsidRPr="00711F30">
        <w:t xml:space="preserve">server does not necessarily </w:t>
      </w:r>
      <w:r w:rsidR="004C64F3" w:rsidRPr="00711F30">
        <w:t>operate</w:t>
      </w:r>
      <w:r w:rsidR="00711F30" w:rsidRPr="00711F30">
        <w:t xml:space="preserve"> on a single machine nor is it necessarily a single program.</w:t>
      </w:r>
    </w:p>
    <w:p w14:paraId="6AC7732C" w14:textId="321F5DAD" w:rsidR="0003187D" w:rsidRDefault="00FD570C" w:rsidP="00FE03C8">
      <w:r w:rsidRPr="00FD570C">
        <w:t>The following types of servers are among the most widely used:</w:t>
      </w:r>
    </w:p>
    <w:p w14:paraId="1FD2FA23" w14:textId="73F2B30A" w:rsidR="00FD570C" w:rsidRDefault="008542A1" w:rsidP="008B2460">
      <w:pPr>
        <w:pStyle w:val="ListParagraph"/>
        <w:numPr>
          <w:ilvl w:val="0"/>
          <w:numId w:val="10"/>
        </w:numPr>
      </w:pPr>
      <w:r w:rsidRPr="008542A1">
        <w:t xml:space="preserve">Web server. This server mainly stores the </w:t>
      </w:r>
      <w:r w:rsidR="00421190" w:rsidRPr="00C12DCE">
        <w:t>HyperText Markup Language</w:t>
      </w:r>
      <w:r w:rsidR="00421190" w:rsidRPr="008542A1">
        <w:t xml:space="preserve"> </w:t>
      </w:r>
      <w:r w:rsidR="00421190">
        <w:t>(</w:t>
      </w:r>
      <w:r w:rsidRPr="008542A1">
        <w:t>HTML</w:t>
      </w:r>
      <w:r w:rsidR="00421190">
        <w:t>)</w:t>
      </w:r>
      <w:r w:rsidRPr="008542A1">
        <w:t xml:space="preserve"> files of a web page (texts, images, videos</w:t>
      </w:r>
      <w:r w:rsidR="006569B0">
        <w:t>, etc</w:t>
      </w:r>
      <w:r w:rsidRPr="008542A1">
        <w:t xml:space="preserve">.). Communication over the </w:t>
      </w:r>
      <w:r w:rsidR="001D6F76">
        <w:t>I</w:t>
      </w:r>
      <w:r w:rsidRPr="008542A1">
        <w:t xml:space="preserve">nternet between the server and the browser follows </w:t>
      </w:r>
      <w:r w:rsidR="00940070">
        <w:t>the</w:t>
      </w:r>
      <w:r w:rsidRPr="008542A1">
        <w:t xml:space="preserve"> "</w:t>
      </w:r>
      <w:r w:rsidR="00421190" w:rsidRPr="00F85F63">
        <w:t>Hypertext Transfer Protocol</w:t>
      </w:r>
      <w:r w:rsidR="00421190" w:rsidRPr="008542A1">
        <w:t xml:space="preserve"> </w:t>
      </w:r>
      <w:r w:rsidR="00421190">
        <w:t>(</w:t>
      </w:r>
      <w:r w:rsidRPr="008542A1">
        <w:t>HTTP</w:t>
      </w:r>
      <w:r w:rsidR="00421190">
        <w:t>)</w:t>
      </w:r>
      <w:r w:rsidRPr="008542A1">
        <w:t xml:space="preserve"> protocol". Within the web servers some of the most used are Apache, Microsoft IIS, Sun</w:t>
      </w:r>
      <w:r w:rsidR="00A94231">
        <w:t xml:space="preserve"> Java System Web Server, Ngnix o</w:t>
      </w:r>
      <w:r w:rsidR="00F420F1">
        <w:t>r</w:t>
      </w:r>
      <w:r w:rsidR="00A94231">
        <w:t xml:space="preserve"> </w:t>
      </w:r>
      <w:r w:rsidR="00F420F1">
        <w:t>Lighttp.</w:t>
      </w:r>
    </w:p>
    <w:p w14:paraId="5D180C14" w14:textId="1CC63AD6" w:rsidR="00F420F1" w:rsidRDefault="00963B8C" w:rsidP="008B2460">
      <w:pPr>
        <w:pStyle w:val="ListParagraph"/>
        <w:numPr>
          <w:ilvl w:val="0"/>
          <w:numId w:val="10"/>
        </w:numPr>
      </w:pPr>
      <w:r w:rsidRPr="00963B8C">
        <w:t>Mail server. This server is in charge of sending, receiving, storing and performing all operations related to e-mails.</w:t>
      </w:r>
    </w:p>
    <w:p w14:paraId="603A67E2" w14:textId="50A81B6D" w:rsidR="00D23291" w:rsidRDefault="00421190" w:rsidP="008B2460">
      <w:pPr>
        <w:pStyle w:val="ListParagraph"/>
        <w:numPr>
          <w:ilvl w:val="0"/>
          <w:numId w:val="10"/>
        </w:numPr>
      </w:pPr>
      <w:r w:rsidRPr="009220C4">
        <w:lastRenderedPageBreak/>
        <w:t>Domain Name System</w:t>
      </w:r>
      <w:r w:rsidRPr="000C3418">
        <w:t xml:space="preserve"> </w:t>
      </w:r>
      <w:r>
        <w:t>(</w:t>
      </w:r>
      <w:r w:rsidR="000C3418" w:rsidRPr="000C3418">
        <w:t>DNS</w:t>
      </w:r>
      <w:r>
        <w:t>)</w:t>
      </w:r>
      <w:r w:rsidR="000C3418" w:rsidRPr="000C3418">
        <w:t xml:space="preserve"> server. These servers oversee managing the web domain names. The DNS servers associate the </w:t>
      </w:r>
      <w:r>
        <w:t>Internet Protocol</w:t>
      </w:r>
      <w:r w:rsidRPr="000C3418">
        <w:t xml:space="preserve"> </w:t>
      </w:r>
      <w:r>
        <w:t>(</w:t>
      </w:r>
      <w:r w:rsidR="000C3418" w:rsidRPr="000C3418">
        <w:t>IP</w:t>
      </w:r>
      <w:r>
        <w:t>)</w:t>
      </w:r>
      <w:r w:rsidR="000C3418" w:rsidRPr="000C3418">
        <w:t xml:space="preserve"> address of the computer where the website is hosted with the domain name of the web pages.</w:t>
      </w:r>
    </w:p>
    <w:p w14:paraId="49787570" w14:textId="233457AB" w:rsidR="000C3418" w:rsidRDefault="00421190" w:rsidP="008B2460">
      <w:pPr>
        <w:pStyle w:val="ListParagraph"/>
        <w:numPr>
          <w:ilvl w:val="0"/>
          <w:numId w:val="10"/>
        </w:numPr>
      </w:pPr>
      <w:r w:rsidRPr="00ED4B22">
        <w:t>File Transfer Protocol</w:t>
      </w:r>
      <w:r>
        <w:t xml:space="preserve"> (</w:t>
      </w:r>
      <w:r w:rsidR="004B670D">
        <w:t>FTP</w:t>
      </w:r>
      <w:r>
        <w:t>)</w:t>
      </w:r>
      <w:r w:rsidR="004B670D">
        <w:t xml:space="preserve"> server. </w:t>
      </w:r>
      <w:r w:rsidR="008E1525" w:rsidRPr="008E1525">
        <w:t>This type of server is used for transferring files between computers.</w:t>
      </w:r>
    </w:p>
    <w:p w14:paraId="3998CDC8" w14:textId="5099FD43" w:rsidR="008E1525" w:rsidRDefault="00E13E02" w:rsidP="008B2460">
      <w:pPr>
        <w:pStyle w:val="ListParagraph"/>
        <w:numPr>
          <w:ilvl w:val="0"/>
          <w:numId w:val="10"/>
        </w:numPr>
      </w:pPr>
      <w:r w:rsidRPr="00E13E02">
        <w:t xml:space="preserve">Database server. Computers that offer storage, hosting and database management services. These servers are in charge of data analysis, </w:t>
      </w:r>
      <w:r w:rsidR="008B67EC">
        <w:t>processing</w:t>
      </w:r>
      <w:r w:rsidRPr="00E13E02">
        <w:t xml:space="preserve"> and storage, among others.</w:t>
      </w:r>
    </w:p>
    <w:p w14:paraId="77E93013" w14:textId="040EE9B1" w:rsidR="00891735" w:rsidRDefault="004F3CD8" w:rsidP="008B2460">
      <w:pPr>
        <w:pStyle w:val="ListParagraph"/>
        <w:numPr>
          <w:ilvl w:val="0"/>
          <w:numId w:val="10"/>
        </w:numPr>
      </w:pPr>
      <w:r>
        <w:t>Cloud server</w:t>
      </w:r>
      <w:r w:rsidRPr="004F3CD8">
        <w:t>. These servers are characterized by storing user information on the Internet. Some examples are platforms such as Google Drive or Dropbox.</w:t>
      </w:r>
    </w:p>
    <w:p w14:paraId="4D179179" w14:textId="77777777" w:rsidR="001B7D9E" w:rsidRDefault="00CD4F8D" w:rsidP="001B7D9E">
      <w:pPr>
        <w:keepNext/>
        <w:jc w:val="center"/>
      </w:pPr>
      <w:r>
        <w:rPr>
          <w:noProof/>
          <w:lang w:eastAsia="en-GB"/>
        </w:rPr>
        <w:drawing>
          <wp:inline distT="0" distB="0" distL="0" distR="0" wp14:anchorId="18A5D491" wp14:editId="680D2827">
            <wp:extent cx="5040000" cy="3358815"/>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00" cy="3358815"/>
                    </a:xfrm>
                    <a:prstGeom prst="rect">
                      <a:avLst/>
                    </a:prstGeom>
                  </pic:spPr>
                </pic:pic>
              </a:graphicData>
            </a:graphic>
          </wp:inline>
        </w:drawing>
      </w:r>
    </w:p>
    <w:p w14:paraId="5A151891" w14:textId="653F8175" w:rsidR="001B7D9E" w:rsidRPr="009B7A12" w:rsidRDefault="001B7D9E" w:rsidP="009B7A12">
      <w:pPr>
        <w:pStyle w:val="Caption"/>
      </w:pPr>
      <w:bookmarkStart w:id="19" w:name="_Toc91577718"/>
      <w:r w:rsidRPr="009B7A12">
        <w:t xml:space="preserve">Figure </w:t>
      </w:r>
      <w:r w:rsidRPr="009B7A12">
        <w:fldChar w:fldCharType="begin"/>
      </w:r>
      <w:r w:rsidRPr="009B7A12">
        <w:instrText xml:space="preserve"> SEQ Figure \* ARABIC </w:instrText>
      </w:r>
      <w:r w:rsidRPr="009B7A12">
        <w:fldChar w:fldCharType="separate"/>
      </w:r>
      <w:r w:rsidR="00FD5CEB">
        <w:rPr>
          <w:noProof/>
        </w:rPr>
        <w:t>3</w:t>
      </w:r>
      <w:r w:rsidRPr="009B7A12">
        <w:fldChar w:fldCharType="end"/>
      </w:r>
      <w:r w:rsidRPr="009B7A12">
        <w:t>. Wikimedia Foundation servers. Source:</w:t>
      </w:r>
      <w:r w:rsidR="00B615B1" w:rsidRPr="009B7A12">
        <w:t xml:space="preserve"> Victor Grigas</w:t>
      </w:r>
      <w:r w:rsidRPr="009B7A12">
        <w:t xml:space="preserve">, distributed under a </w:t>
      </w:r>
      <w:r w:rsidR="003B03CB" w:rsidRPr="009B7A12">
        <w:t xml:space="preserve">CC BY-SA 3.0 </w:t>
      </w:r>
      <w:r w:rsidRPr="009B7A12">
        <w:t>license.</w:t>
      </w:r>
      <w:bookmarkEnd w:id="19"/>
    </w:p>
    <w:p w14:paraId="5956BF52" w14:textId="77777777" w:rsidR="00262C74" w:rsidRDefault="00262C74" w:rsidP="00262C74">
      <w:pPr>
        <w:pStyle w:val="Heading3"/>
      </w:pPr>
      <w:bookmarkStart w:id="20" w:name="_Toc91577832"/>
      <w:r>
        <w:t>Advantages of the client-server architecture</w:t>
      </w:r>
      <w:bookmarkEnd w:id="20"/>
    </w:p>
    <w:p w14:paraId="6FF6A280" w14:textId="12261EC5" w:rsidR="00262C74" w:rsidRDefault="00262C74" w:rsidP="008B2460">
      <w:pPr>
        <w:pStyle w:val="ListParagraph"/>
        <w:numPr>
          <w:ilvl w:val="0"/>
          <w:numId w:val="8"/>
        </w:numPr>
      </w:pPr>
      <w:r w:rsidRPr="003B5156">
        <w:t xml:space="preserve">Access, resources, and data integrity are controlled by the server, so that a faulty or unauthorised client cannot damage the system. This centralisation allows </w:t>
      </w:r>
      <w:r w:rsidR="00F3506E">
        <w:t xml:space="preserve">to </w:t>
      </w:r>
      <w:r w:rsidRPr="003B5156">
        <w:t>eas</w:t>
      </w:r>
      <w:r w:rsidR="00F3506E">
        <w:t>ily</w:t>
      </w:r>
      <w:r w:rsidRPr="003B5156">
        <w:t xml:space="preserve"> updat</w:t>
      </w:r>
      <w:r w:rsidR="00F3506E">
        <w:t>e</w:t>
      </w:r>
      <w:r w:rsidRPr="003B5156">
        <w:t xml:space="preserve"> data or resources.</w:t>
      </w:r>
    </w:p>
    <w:p w14:paraId="63C4F00D" w14:textId="77777777" w:rsidR="00262C74" w:rsidRDefault="00262C74" w:rsidP="008B2460">
      <w:pPr>
        <w:pStyle w:val="ListParagraph"/>
        <w:numPr>
          <w:ilvl w:val="0"/>
          <w:numId w:val="8"/>
        </w:numPr>
      </w:pPr>
      <w:r w:rsidRPr="00814165">
        <w:lastRenderedPageBreak/>
        <w:t xml:space="preserve">This architecture has a high scalability, as the capacity of clients and servers can be increased separately. Any element can be increased </w:t>
      </w:r>
      <w:r>
        <w:t>or improved</w:t>
      </w:r>
      <w:r w:rsidRPr="00814165">
        <w:t xml:space="preserve"> at any time, or new nodes can be added to the network (clients and/or servers).</w:t>
      </w:r>
    </w:p>
    <w:p w14:paraId="1539FDC3" w14:textId="77777777" w:rsidR="00262C74" w:rsidRDefault="00262C74" w:rsidP="008B2460">
      <w:pPr>
        <w:pStyle w:val="ListParagraph"/>
        <w:numPr>
          <w:ilvl w:val="0"/>
          <w:numId w:val="8"/>
        </w:numPr>
      </w:pPr>
      <w:r w:rsidRPr="002334FF">
        <w:t>As the client and the server are separated, any modification, update or repair can be carried out without affecting the nodes.</w:t>
      </w:r>
    </w:p>
    <w:p w14:paraId="6CC8EFEA" w14:textId="77777777" w:rsidR="00262C74" w:rsidRDefault="00262C74" w:rsidP="008B2460">
      <w:pPr>
        <w:pStyle w:val="ListParagraph"/>
        <w:numPr>
          <w:ilvl w:val="0"/>
          <w:numId w:val="8"/>
        </w:numPr>
      </w:pPr>
      <w:r w:rsidRPr="00CB51B5">
        <w:t>The clients are independent from each other, so they do not have information about other clients that may be connected to the server.</w:t>
      </w:r>
    </w:p>
    <w:p w14:paraId="73A8C82F" w14:textId="77777777" w:rsidR="00262C74" w:rsidRDefault="00262C74" w:rsidP="00262C74">
      <w:pPr>
        <w:pStyle w:val="Heading3"/>
      </w:pPr>
      <w:bookmarkStart w:id="21" w:name="_Toc91577833"/>
      <w:r>
        <w:t>Disadvantages of the client-server architecture</w:t>
      </w:r>
      <w:bookmarkEnd w:id="21"/>
    </w:p>
    <w:p w14:paraId="2D14ADBC" w14:textId="5F449CB3" w:rsidR="00262C74" w:rsidRDefault="00262C74" w:rsidP="008B2460">
      <w:pPr>
        <w:pStyle w:val="ListParagraph"/>
        <w:numPr>
          <w:ilvl w:val="0"/>
          <w:numId w:val="9"/>
        </w:numPr>
      </w:pPr>
      <w:r w:rsidRPr="000D1CD3">
        <w:t xml:space="preserve">A high number of simultaneous requests on the server can cause congestion problems. On the contrary, </w:t>
      </w:r>
      <w:r w:rsidR="005D4F06">
        <w:t>other ar</w:t>
      </w:r>
      <w:r w:rsidR="00F95ABF">
        <w:t xml:space="preserve">chitectures as </w:t>
      </w:r>
      <w:r w:rsidR="00860B1A">
        <w:t>P</w:t>
      </w:r>
      <w:r w:rsidR="00860B1A" w:rsidRPr="00AF256A">
        <w:t>eer</w:t>
      </w:r>
      <w:r w:rsidR="00860B1A">
        <w:t xml:space="preserve"> to P</w:t>
      </w:r>
      <w:r w:rsidR="00860B1A" w:rsidRPr="00AF256A">
        <w:t>eer</w:t>
      </w:r>
      <w:r w:rsidR="00860B1A" w:rsidRPr="000D1CD3">
        <w:t xml:space="preserve"> </w:t>
      </w:r>
      <w:r w:rsidR="00860B1A">
        <w:t>(</w:t>
      </w:r>
      <w:r w:rsidRPr="000D1CD3">
        <w:t>P2P</w:t>
      </w:r>
      <w:r w:rsidR="00860B1A">
        <w:t>)</w:t>
      </w:r>
      <w:r w:rsidRPr="000D1CD3">
        <w:t xml:space="preserve"> networks solve this problem by making each node </w:t>
      </w:r>
      <w:r>
        <w:t xml:space="preserve">of the </w:t>
      </w:r>
      <w:r w:rsidRPr="000D1CD3">
        <w:t>network</w:t>
      </w:r>
      <w:r>
        <w:t xml:space="preserve"> </w:t>
      </w:r>
      <w:r w:rsidR="00F3506E">
        <w:t xml:space="preserve">operating </w:t>
      </w:r>
      <w:r>
        <w:t>as a server</w:t>
      </w:r>
      <w:r w:rsidRPr="000D1CD3">
        <w:t>, getting more bandwidth.</w:t>
      </w:r>
    </w:p>
    <w:p w14:paraId="5F60C534" w14:textId="0BD5448A" w:rsidR="00262C74" w:rsidRDefault="00262C74" w:rsidP="008B2460">
      <w:pPr>
        <w:pStyle w:val="ListParagraph"/>
        <w:numPr>
          <w:ilvl w:val="0"/>
          <w:numId w:val="9"/>
        </w:numPr>
      </w:pPr>
      <w:r>
        <w:t>R</w:t>
      </w:r>
      <w:r w:rsidRPr="00C32D42">
        <w:t xml:space="preserve">obustness is not very high in this type of configuration, when a server is down, </w:t>
      </w:r>
      <w:r>
        <w:t>client</w:t>
      </w:r>
      <w:r w:rsidRPr="00C32D42">
        <w:t xml:space="preserve"> requests cannot be satisfied. </w:t>
      </w:r>
      <w:r w:rsidRPr="00DB2F36">
        <w:t xml:space="preserve">P2P networks </w:t>
      </w:r>
      <w:r w:rsidRPr="00525C35">
        <w:t>are distributed</w:t>
      </w:r>
      <w:r>
        <w:t xml:space="preserve"> in </w:t>
      </w:r>
      <w:r w:rsidRPr="00DB2F36">
        <w:t xml:space="preserve">several nodes, </w:t>
      </w:r>
      <w:r w:rsidRPr="006A2A1A">
        <w:t>allowing that the fall of one of them will not affect the whole network.</w:t>
      </w:r>
    </w:p>
    <w:p w14:paraId="6B4D7D15" w14:textId="77777777" w:rsidR="007B27D6" w:rsidRDefault="007B27D6" w:rsidP="008B2460">
      <w:pPr>
        <w:pStyle w:val="ListParagraph"/>
        <w:numPr>
          <w:ilvl w:val="0"/>
          <w:numId w:val="9"/>
        </w:numPr>
      </w:pPr>
      <w:r w:rsidRPr="00351278">
        <w:t>The software and hardware on the server side must be very demanding to be able to respond to all requests.</w:t>
      </w:r>
    </w:p>
    <w:p w14:paraId="0D75626C" w14:textId="59D5F319" w:rsidR="007B27D6" w:rsidRDefault="007B27D6" w:rsidP="008B2460">
      <w:pPr>
        <w:pStyle w:val="ListParagraph"/>
        <w:numPr>
          <w:ilvl w:val="0"/>
          <w:numId w:val="9"/>
        </w:numPr>
      </w:pPr>
      <w:r w:rsidRPr="002C61B4">
        <w:t>Different clients connected to a server cannot share information between them without first going through the server.</w:t>
      </w:r>
    </w:p>
    <w:p w14:paraId="6FD11A21" w14:textId="24E448DD" w:rsidR="004B2867" w:rsidRDefault="00E54CFA" w:rsidP="004B2867">
      <w:pPr>
        <w:pStyle w:val="Heading3"/>
      </w:pPr>
      <w:bookmarkStart w:id="22" w:name="_Toc91577834"/>
      <w:r>
        <w:t>T</w:t>
      </w:r>
      <w:r w:rsidR="008D78C7" w:rsidRPr="008D78C7">
        <w:t>hree-tier architecture</w:t>
      </w:r>
      <w:bookmarkEnd w:id="22"/>
    </w:p>
    <w:p w14:paraId="031C3E47" w14:textId="3D5D499D" w:rsidR="00E54CFA" w:rsidRDefault="002510B8" w:rsidP="00E54CFA">
      <w:r w:rsidRPr="002510B8">
        <w:t>In the three-</w:t>
      </w:r>
      <w:r>
        <w:t>tier</w:t>
      </w:r>
      <w:r w:rsidRPr="002510B8">
        <w:t xml:space="preserve"> architecture,</w:t>
      </w:r>
      <w:r w:rsidR="00684B75">
        <w:t xml:space="preserve"> also called three layers architecture,</w:t>
      </w:r>
      <w:r w:rsidRPr="002510B8">
        <w:t xml:space="preserve"> the server is decomposed into different programs. The primary objective of this </w:t>
      </w:r>
      <w:r w:rsidR="00B540AF">
        <w:t>tier</w:t>
      </w:r>
      <w:r w:rsidRPr="002510B8">
        <w:t xml:space="preserve"> arrangement is the separation of logically distinguishable elements.</w:t>
      </w:r>
      <w:r w:rsidR="00365EA4">
        <w:t xml:space="preserve"> </w:t>
      </w:r>
    </w:p>
    <w:p w14:paraId="4ED4CA9A" w14:textId="1C4CC3A4" w:rsidR="00365EA4" w:rsidRDefault="00DD2194" w:rsidP="00E54CFA">
      <w:r>
        <w:t>N-tier</w:t>
      </w:r>
      <w:r w:rsidR="00365EA4" w:rsidRPr="00365EA4">
        <w:t xml:space="preserve"> architecture is characterised by the respect of the following principles:</w:t>
      </w:r>
    </w:p>
    <w:p w14:paraId="1F3FDFF3" w14:textId="0B204B34" w:rsidR="00290476" w:rsidRDefault="00CB5733" w:rsidP="008B2460">
      <w:pPr>
        <w:pStyle w:val="ListParagraph"/>
        <w:numPr>
          <w:ilvl w:val="0"/>
          <w:numId w:val="11"/>
        </w:numPr>
      </w:pPr>
      <w:r w:rsidRPr="00CB5733">
        <w:t>Each layer resides in a physically independent system (also called level). In this way, the architecture is completely scalable from an operational point of view.</w:t>
      </w:r>
    </w:p>
    <w:p w14:paraId="353A6AF5" w14:textId="5DE8FF21" w:rsidR="00265466" w:rsidRDefault="00FB3077" w:rsidP="008B2460">
      <w:pPr>
        <w:pStyle w:val="ListParagraph"/>
        <w:numPr>
          <w:ilvl w:val="0"/>
          <w:numId w:val="11"/>
        </w:numPr>
      </w:pPr>
      <w:r w:rsidRPr="00FB3077">
        <w:t xml:space="preserve">A layer should only </w:t>
      </w:r>
      <w:r>
        <w:t>share</w:t>
      </w:r>
      <w:r w:rsidRPr="00FB3077">
        <w:t xml:space="preserve"> information with the </w:t>
      </w:r>
      <w:r>
        <w:t>tie</w:t>
      </w:r>
      <w:r w:rsidRPr="00FB3077">
        <w:t>rs immediately above and below it.</w:t>
      </w:r>
    </w:p>
    <w:p w14:paraId="7F55BCC7" w14:textId="2C1EB019" w:rsidR="00FB3077" w:rsidRDefault="008C1284" w:rsidP="008B2460">
      <w:pPr>
        <w:pStyle w:val="ListParagraph"/>
        <w:numPr>
          <w:ilvl w:val="0"/>
          <w:numId w:val="11"/>
        </w:numPr>
      </w:pPr>
      <w:r>
        <w:t>T</w:t>
      </w:r>
      <w:r w:rsidRPr="008C1284">
        <w:t xml:space="preserve">he content of each layer can be interchangeable </w:t>
      </w:r>
      <w:r w:rsidR="00512491" w:rsidRPr="008C1284">
        <w:t>if</w:t>
      </w:r>
      <w:r w:rsidRPr="008C1284">
        <w:t xml:space="preserve"> the definition of the communication interface (API) with the adjacent layers is respected, and </w:t>
      </w:r>
      <w:r w:rsidR="00B07636" w:rsidRPr="008C1284">
        <w:t>if</w:t>
      </w:r>
      <w:r w:rsidRPr="008C1284">
        <w:t xml:space="preserve"> no information is demanded from the other layers.</w:t>
      </w:r>
    </w:p>
    <w:p w14:paraId="618A68FC" w14:textId="2D29997E" w:rsidR="00B07636" w:rsidRPr="00E54CFA" w:rsidRDefault="00B15333" w:rsidP="00B07636">
      <w:r w:rsidRPr="00B15333">
        <w:lastRenderedPageBreak/>
        <w:t>Currently the three</w:t>
      </w:r>
      <w:r>
        <w:t>-tier architecture</w:t>
      </w:r>
      <w:r w:rsidRPr="00B15333">
        <w:t xml:space="preserve"> is the </w:t>
      </w:r>
      <w:r w:rsidR="00F3506E">
        <w:t>one</w:t>
      </w:r>
      <w:r w:rsidR="006569B0">
        <w:t xml:space="preserve"> </w:t>
      </w:r>
      <w:r w:rsidRPr="00B15333">
        <w:t xml:space="preserve">most used, as an evolution of the </w:t>
      </w:r>
      <w:r w:rsidR="003643E9" w:rsidRPr="00B15333">
        <w:t>two-tier</w:t>
      </w:r>
      <w:r w:rsidRPr="00B15333">
        <w:t xml:space="preserve"> </w:t>
      </w:r>
      <w:r>
        <w:t>architecture,</w:t>
      </w:r>
      <w:r w:rsidRPr="00B15333">
        <w:t xml:space="preserve"> characteristic of the client</w:t>
      </w:r>
      <w:r>
        <w:t>-</w:t>
      </w:r>
      <w:r w:rsidRPr="00B15333">
        <w:t>server architecture. In</w:t>
      </w:r>
      <w:r w:rsidR="003643E9">
        <w:t xml:space="preserve"> a</w:t>
      </w:r>
      <w:r w:rsidRPr="00B15333">
        <w:t xml:space="preserve"> three-</w:t>
      </w:r>
      <w:r w:rsidR="003643E9">
        <w:t>tier</w:t>
      </w:r>
      <w:r w:rsidRPr="00B15333">
        <w:t xml:space="preserve"> design, a separation is established between the presentation </w:t>
      </w:r>
      <w:r w:rsidR="00775BA6">
        <w:t>tier</w:t>
      </w:r>
      <w:r w:rsidRPr="00B15333">
        <w:t xml:space="preserve">, the business </w:t>
      </w:r>
      <w:r w:rsidR="00775BA6">
        <w:t>tier</w:t>
      </w:r>
      <w:r w:rsidR="003643E9" w:rsidRPr="00B15333">
        <w:t>,</w:t>
      </w:r>
      <w:r w:rsidRPr="00B15333">
        <w:t xml:space="preserve"> and the data </w:t>
      </w:r>
      <w:r w:rsidR="00775BA6">
        <w:t>tier</w:t>
      </w:r>
      <w:r w:rsidR="00837C1E">
        <w:t xml:space="preserve"> (</w:t>
      </w:r>
      <w:r w:rsidR="00837C1E">
        <w:fldChar w:fldCharType="begin"/>
      </w:r>
      <w:r w:rsidR="00837C1E">
        <w:instrText xml:space="preserve"> REF _Ref53655853 \h </w:instrText>
      </w:r>
      <w:r w:rsidR="00837C1E">
        <w:fldChar w:fldCharType="separate"/>
      </w:r>
      <w:r w:rsidR="00FD5CEB">
        <w:t xml:space="preserve">Figure </w:t>
      </w:r>
      <w:r w:rsidR="00FD5CEB">
        <w:rPr>
          <w:noProof/>
        </w:rPr>
        <w:t>4</w:t>
      </w:r>
      <w:r w:rsidR="00837C1E">
        <w:fldChar w:fldCharType="end"/>
      </w:r>
      <w:r w:rsidR="00837C1E">
        <w:t>)</w:t>
      </w:r>
      <w:r w:rsidRPr="00B15333">
        <w:t>.</w:t>
      </w:r>
    </w:p>
    <w:p w14:paraId="745200AD" w14:textId="77777777" w:rsidR="008444B1" w:rsidRDefault="007A2B81" w:rsidP="0086180C">
      <w:pPr>
        <w:keepNext/>
        <w:spacing w:before="0" w:after="0" w:line="240" w:lineRule="auto"/>
        <w:jc w:val="center"/>
      </w:pPr>
      <w:r>
        <w:rPr>
          <w:noProof/>
          <w:lang w:eastAsia="en-GB"/>
        </w:rPr>
        <w:drawing>
          <wp:inline distT="0" distB="0" distL="0" distR="0" wp14:anchorId="6265A196" wp14:editId="771FC89E">
            <wp:extent cx="4835056" cy="2880000"/>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1">
                      <a:extLst>
                        <a:ext uri="{28A0092B-C50C-407E-A947-70E740481C1C}">
                          <a14:useLocalDpi xmlns:a14="http://schemas.microsoft.com/office/drawing/2010/main" val="0"/>
                        </a:ext>
                      </a:extLst>
                    </a:blip>
                    <a:stretch>
                      <a:fillRect/>
                    </a:stretch>
                  </pic:blipFill>
                  <pic:spPr>
                    <a:xfrm>
                      <a:off x="0" y="0"/>
                      <a:ext cx="4835056" cy="2880000"/>
                    </a:xfrm>
                    <a:prstGeom prst="rect">
                      <a:avLst/>
                    </a:prstGeom>
                  </pic:spPr>
                </pic:pic>
              </a:graphicData>
            </a:graphic>
          </wp:inline>
        </w:drawing>
      </w:r>
    </w:p>
    <w:p w14:paraId="7CFB3879" w14:textId="4CC3B62B" w:rsidR="0086180C" w:rsidRDefault="008444B1" w:rsidP="0086180C">
      <w:pPr>
        <w:pStyle w:val="Caption"/>
        <w:spacing w:before="120" w:line="240" w:lineRule="auto"/>
      </w:pPr>
      <w:bookmarkStart w:id="23" w:name="_Ref53655853"/>
      <w:bookmarkStart w:id="24" w:name="_Toc91577719"/>
      <w:r>
        <w:t xml:space="preserve">Figure </w:t>
      </w:r>
      <w:r>
        <w:fldChar w:fldCharType="begin"/>
      </w:r>
      <w:r>
        <w:instrText xml:space="preserve"> SEQ Figure \* ARABIC </w:instrText>
      </w:r>
      <w:r>
        <w:fldChar w:fldCharType="separate"/>
      </w:r>
      <w:r w:rsidR="00FD5CEB">
        <w:rPr>
          <w:noProof/>
        </w:rPr>
        <w:t>4</w:t>
      </w:r>
      <w:r>
        <w:fldChar w:fldCharType="end"/>
      </w:r>
      <w:bookmarkEnd w:id="23"/>
      <w:r>
        <w:t xml:space="preserve">. Example of three-tier web GIS architecture. Source: </w:t>
      </w:r>
      <w:r w:rsidR="008101B1">
        <w:fldChar w:fldCharType="begin" w:fldLock="1"/>
      </w:r>
      <w:r w:rsidR="00FC2EAE">
        <w:instrText>ADDIN CSL_CITATION {"citationItems":[{"id":"ITEM-1","itemData":{"URL":"https://mappinggis.com/2015/05/global-climate-monitor-descarga-de-datos-climaticos/","accessed":{"date-parts":[["2020","10","1"]]},"author":[{"dropping-particle":"","family":"Morales","given":"Aurelio","non-dropping-particle":"","parse-names":false,"suffix":""}],"id":"ITEM-1","issued":{"date-parts":[["2015"]]},"title":"Global Climate Monitor: Descarga de datos climáticos","type":"webpage"},"uris":["http://www.mendeley.com/documents/?uuid=5d847e76-5fe7-410e-a3da-053c96d6cfdd"]}],"mendeley":{"formattedCitation":"(Morales, 2015)","plainTextFormattedCitation":"(Morales, 2015)","previouslyFormattedCitation":"(Morales, 2015)"},"properties":{"noteIndex":0},"schema":"https://github.com/citation-style-language/schema/raw/master/csl-citation.json"}</w:instrText>
      </w:r>
      <w:r w:rsidR="008101B1">
        <w:fldChar w:fldCharType="separate"/>
      </w:r>
      <w:r w:rsidR="00824804" w:rsidRPr="00824804">
        <w:rPr>
          <w:b w:val="0"/>
          <w:noProof/>
        </w:rPr>
        <w:t>(Morales, 2015)</w:t>
      </w:r>
      <w:r w:rsidR="008101B1">
        <w:fldChar w:fldCharType="end"/>
      </w:r>
      <w:r w:rsidR="00630E3E">
        <w:t>.</w:t>
      </w:r>
      <w:bookmarkEnd w:id="24"/>
    </w:p>
    <w:p w14:paraId="7CA97C26" w14:textId="6F71EDB1" w:rsidR="005B3270" w:rsidRPr="00630E3E" w:rsidRDefault="00767081" w:rsidP="00630E3E">
      <w:r w:rsidRPr="00767081">
        <w:t xml:space="preserve">This separation by </w:t>
      </w:r>
      <w:r>
        <w:t>tiers</w:t>
      </w:r>
      <w:r w:rsidRPr="00767081">
        <w:t xml:space="preserve"> can also be understood as a separation by </w:t>
      </w:r>
      <w:r w:rsidR="009C2F70" w:rsidRPr="00767081">
        <w:t>software since</w:t>
      </w:r>
      <w:r w:rsidRPr="00767081">
        <w:t xml:space="preserve"> each layer of the spatial data infrastructure is usually associated with a specific software. Some examples are shown </w:t>
      </w:r>
      <w:r w:rsidR="003248D2">
        <w:t xml:space="preserve">in </w:t>
      </w:r>
      <w:r w:rsidR="003248D2">
        <w:fldChar w:fldCharType="begin"/>
      </w:r>
      <w:r w:rsidR="003248D2">
        <w:instrText xml:space="preserve"> REF _Ref53662143 \h </w:instrText>
      </w:r>
      <w:r w:rsidR="003248D2">
        <w:fldChar w:fldCharType="separate"/>
      </w:r>
      <w:r w:rsidR="00FD5CEB">
        <w:t xml:space="preserve">Figure </w:t>
      </w:r>
      <w:r w:rsidR="00FD5CEB">
        <w:rPr>
          <w:noProof/>
        </w:rPr>
        <w:t>5</w:t>
      </w:r>
      <w:r w:rsidR="003248D2">
        <w:fldChar w:fldCharType="end"/>
      </w:r>
      <w:r w:rsidR="003248D2">
        <w:t>.</w:t>
      </w:r>
    </w:p>
    <w:p w14:paraId="2C134571" w14:textId="29F18050" w:rsidR="00630E3E" w:rsidRDefault="00CF6385" w:rsidP="0086180C">
      <w:pPr>
        <w:keepNext/>
        <w:spacing w:before="0" w:after="0" w:line="240" w:lineRule="auto"/>
        <w:jc w:val="center"/>
      </w:pPr>
      <w:r>
        <w:rPr>
          <w:noProof/>
          <w:lang w:eastAsia="en-GB"/>
        </w:rPr>
        <w:drawing>
          <wp:inline distT="0" distB="0" distL="0" distR="0" wp14:anchorId="30D44359" wp14:editId="1F4E8C4D">
            <wp:extent cx="4960390" cy="288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60390" cy="2880000"/>
                    </a:xfrm>
                    <a:prstGeom prst="rect">
                      <a:avLst/>
                    </a:prstGeom>
                  </pic:spPr>
                </pic:pic>
              </a:graphicData>
            </a:graphic>
          </wp:inline>
        </w:drawing>
      </w:r>
    </w:p>
    <w:p w14:paraId="70B1CCF2" w14:textId="29771976" w:rsidR="007B5D67" w:rsidRPr="00630E3E" w:rsidRDefault="00630E3E" w:rsidP="0086180C">
      <w:pPr>
        <w:pStyle w:val="Caption"/>
        <w:spacing w:before="120" w:line="240" w:lineRule="auto"/>
      </w:pPr>
      <w:bookmarkStart w:id="25" w:name="_Ref53662143"/>
      <w:bookmarkStart w:id="26" w:name="_Toc91577720"/>
      <w:r>
        <w:t xml:space="preserve">Figure </w:t>
      </w:r>
      <w:r>
        <w:fldChar w:fldCharType="begin"/>
      </w:r>
      <w:r>
        <w:instrText xml:space="preserve"> SEQ Figure \* ARABIC </w:instrText>
      </w:r>
      <w:r>
        <w:fldChar w:fldCharType="separate"/>
      </w:r>
      <w:r w:rsidR="00FD5CEB">
        <w:rPr>
          <w:noProof/>
        </w:rPr>
        <w:t>5</w:t>
      </w:r>
      <w:r>
        <w:fldChar w:fldCharType="end"/>
      </w:r>
      <w:bookmarkEnd w:id="25"/>
      <w:r>
        <w:t xml:space="preserve">. Three-tier </w:t>
      </w:r>
      <w:r w:rsidR="00D00FBB">
        <w:t>architecture software</w:t>
      </w:r>
      <w:r>
        <w:t>. Source: personal compilation</w:t>
      </w:r>
      <w:r w:rsidR="00BA6078">
        <w:t xml:space="preserve"> </w:t>
      </w:r>
      <w:r w:rsidR="00BA6078">
        <w:rPr>
          <w:noProof/>
        </w:rPr>
        <w:t>of Juan Pedro Carbonell Rivera</w:t>
      </w:r>
      <w:bookmarkEnd w:id="26"/>
    </w:p>
    <w:p w14:paraId="3EE2CD41" w14:textId="35A89209" w:rsidR="00CF3CA0" w:rsidRDefault="00924027" w:rsidP="00CF3CA0">
      <w:pPr>
        <w:pStyle w:val="Heading4"/>
      </w:pPr>
      <w:r>
        <w:lastRenderedPageBreak/>
        <w:t>D</w:t>
      </w:r>
      <w:r w:rsidRPr="00B15333">
        <w:t xml:space="preserve">ata </w:t>
      </w:r>
      <w:r>
        <w:t>tier</w:t>
      </w:r>
    </w:p>
    <w:p w14:paraId="7C6A443A" w14:textId="50FAFF9F" w:rsidR="00597612" w:rsidRPr="00597612" w:rsidRDefault="004A0F61" w:rsidP="00597612">
      <w:r>
        <w:t>In the data tier</w:t>
      </w:r>
      <w:r w:rsidR="00597612" w:rsidRPr="00597612">
        <w:t xml:space="preserve"> resides</w:t>
      </w:r>
      <w:r>
        <w:t xml:space="preserve"> the data</w:t>
      </w:r>
      <w:r w:rsidR="00597612" w:rsidRPr="00597612">
        <w:t xml:space="preserve">, and it </w:t>
      </w:r>
      <w:r w:rsidRPr="00597612">
        <w:t>oversees</w:t>
      </w:r>
      <w:r w:rsidR="00597612" w:rsidRPr="00597612">
        <w:t xml:space="preserve"> access</w:t>
      </w:r>
      <w:r>
        <w:t xml:space="preserve"> to</w:t>
      </w:r>
      <w:r w:rsidR="00597612" w:rsidRPr="00597612">
        <w:t xml:space="preserve"> the data. This layer is </w:t>
      </w:r>
      <w:r>
        <w:t>composed</w:t>
      </w:r>
      <w:r w:rsidR="00597612" w:rsidRPr="00597612">
        <w:t xml:space="preserve"> of one or more database managers </w:t>
      </w:r>
      <w:r>
        <w:t>that</w:t>
      </w:r>
      <w:r w:rsidR="00597612" w:rsidRPr="00597612">
        <w:t xml:space="preserve"> </w:t>
      </w:r>
      <w:r w:rsidR="007A46D8">
        <w:t>are in charge of</w:t>
      </w:r>
      <w:r w:rsidR="00597612" w:rsidRPr="00597612">
        <w:t xml:space="preserve"> the data storage, receive requests for storage or recovery information. It communicates only with the business </w:t>
      </w:r>
      <w:r w:rsidR="00C17DE2">
        <w:t>tier</w:t>
      </w:r>
      <w:r w:rsidR="00597612" w:rsidRPr="00597612">
        <w:t>.</w:t>
      </w:r>
      <w:r w:rsidR="00FC31EC">
        <w:t xml:space="preserve"> </w:t>
      </w:r>
    </w:p>
    <w:p w14:paraId="095F83BE" w14:textId="53CB123E" w:rsidR="00FC31EC" w:rsidRDefault="00FC31EC" w:rsidP="00597612">
      <w:r w:rsidRPr="00FC31EC">
        <w:t xml:space="preserve">This </w:t>
      </w:r>
      <w:r>
        <w:t>tier</w:t>
      </w:r>
      <w:r w:rsidRPr="00FC31EC">
        <w:t xml:space="preserve"> contains the files with geographical information, either vector (</w:t>
      </w:r>
      <w:r w:rsidR="00350327">
        <w:t xml:space="preserve">commonly </w:t>
      </w:r>
      <w:r w:rsidRPr="00FC31EC">
        <w:t>.sh</w:t>
      </w:r>
      <w:r w:rsidR="00C21F1A">
        <w:t>p</w:t>
      </w:r>
      <w:r w:rsidRPr="00FC31EC">
        <w:t xml:space="preserve"> format) or raster (</w:t>
      </w:r>
      <w:r w:rsidR="00350327">
        <w:t xml:space="preserve">commonly </w:t>
      </w:r>
      <w:r w:rsidRPr="00FC31EC">
        <w:t>.tif or .jpeg format).</w:t>
      </w:r>
    </w:p>
    <w:p w14:paraId="3929E001" w14:textId="580495A4" w:rsidR="00F02D17" w:rsidRPr="00597612" w:rsidRDefault="00F02D17" w:rsidP="00597612">
      <w:r w:rsidRPr="00F02D17">
        <w:t xml:space="preserve">In this </w:t>
      </w:r>
      <w:r>
        <w:t>tier users</w:t>
      </w:r>
      <w:r w:rsidRPr="00F02D17">
        <w:t xml:space="preserve"> can find </w:t>
      </w:r>
      <w:r w:rsidR="00B60EF6" w:rsidRPr="00F02D17">
        <w:t>open-source</w:t>
      </w:r>
      <w:r w:rsidRPr="00F02D17">
        <w:t xml:space="preserve"> options to manage the information such as</w:t>
      </w:r>
      <w:r>
        <w:t xml:space="preserve"> Postgre</w:t>
      </w:r>
      <w:r w:rsidR="0091099A">
        <w:t xml:space="preserve">SQL with its </w:t>
      </w:r>
      <w:r w:rsidR="00DC56B9">
        <w:t xml:space="preserve">spatial extension PostGIS, or </w:t>
      </w:r>
      <w:r w:rsidR="00571659">
        <w:t>MySQL Spatial.</w:t>
      </w:r>
      <w:r w:rsidR="00B57305">
        <w:t xml:space="preserve"> It is also possible to find commercial options as </w:t>
      </w:r>
      <w:r w:rsidR="009140D4">
        <w:t xml:space="preserve">ArcGIS Server, Oracle Spatial, </w:t>
      </w:r>
      <w:r w:rsidR="0029261E">
        <w:t>Microsoft SQL Server or IBM BD2.</w:t>
      </w:r>
      <w:r w:rsidR="00CF6BDC">
        <w:t xml:space="preserve"> </w:t>
      </w:r>
      <w:r w:rsidR="00CF6BDC" w:rsidRPr="00CF6BDC">
        <w:t>Currently the most widely used database in all areas</w:t>
      </w:r>
      <w:r w:rsidR="00CF6BDC">
        <w:t xml:space="preserve"> is PostgreSQL </w:t>
      </w:r>
      <w:r w:rsidR="00B60EF6">
        <w:t>and</w:t>
      </w:r>
      <w:r w:rsidR="00CF6BDC">
        <w:t xml:space="preserve"> PostGIS.</w:t>
      </w:r>
    </w:p>
    <w:p w14:paraId="731F0842" w14:textId="68020D65" w:rsidR="00924027" w:rsidRDefault="00924027" w:rsidP="00924027">
      <w:pPr>
        <w:pStyle w:val="Heading4"/>
      </w:pPr>
      <w:r>
        <w:t>B</w:t>
      </w:r>
      <w:r w:rsidRPr="00B15333">
        <w:t xml:space="preserve">usiness </w:t>
      </w:r>
      <w:r>
        <w:t>tier</w:t>
      </w:r>
    </w:p>
    <w:p w14:paraId="31C8C63E" w14:textId="3087BC9A" w:rsidR="007C485D" w:rsidRPr="007C485D" w:rsidRDefault="0019310D" w:rsidP="007C485D">
      <w:r w:rsidRPr="0019310D">
        <w:t xml:space="preserve">In the business </w:t>
      </w:r>
      <w:r>
        <w:t>tier</w:t>
      </w:r>
      <w:r w:rsidRPr="0019310D">
        <w:t xml:space="preserve"> reside the algorithms that solve the problems underlying the functionality presented by the system</w:t>
      </w:r>
      <w:r w:rsidR="007E1757">
        <w:t xml:space="preserve">. </w:t>
      </w:r>
      <w:r w:rsidR="007E1757" w:rsidRPr="007E1757">
        <w:t xml:space="preserve">This layer communicates with the presentation </w:t>
      </w:r>
      <w:r w:rsidR="00994734">
        <w:t xml:space="preserve">tier </w:t>
      </w:r>
      <w:r w:rsidR="00994734" w:rsidRPr="007E1757">
        <w:t>to</w:t>
      </w:r>
      <w:r w:rsidR="007E1757" w:rsidRPr="007E1757">
        <w:t xml:space="preserve"> receive applications and present results. It also communicates with the data </w:t>
      </w:r>
      <w:r w:rsidR="00994734">
        <w:t>tier</w:t>
      </w:r>
      <w:r w:rsidR="007E1757" w:rsidRPr="007E1757">
        <w:t xml:space="preserve"> to request the database manager to store or retrieve information</w:t>
      </w:r>
      <w:r w:rsidR="00994734">
        <w:t>.</w:t>
      </w:r>
    </w:p>
    <w:p w14:paraId="21005524" w14:textId="0C608828" w:rsidR="002C1B9C" w:rsidRPr="007C485D" w:rsidRDefault="00F30A06" w:rsidP="007C485D">
      <w:r w:rsidRPr="00F30A06">
        <w:t xml:space="preserve">The business </w:t>
      </w:r>
      <w:r>
        <w:t>tier</w:t>
      </w:r>
      <w:r w:rsidRPr="00F30A06">
        <w:t xml:space="preserve"> is primarily responsible for providing WMS</w:t>
      </w:r>
      <w:r w:rsidR="00300B89">
        <w:t xml:space="preserve"> (</w:t>
      </w:r>
      <w:r w:rsidR="00300B89">
        <w:rPr>
          <w:rFonts w:cs="Arial"/>
          <w:color w:val="202122"/>
          <w:sz w:val="21"/>
          <w:szCs w:val="21"/>
          <w:shd w:val="clear" w:color="auto" w:fill="FFFFFF"/>
        </w:rPr>
        <w:t>Web Map Service)</w:t>
      </w:r>
      <w:r w:rsidRPr="00F30A06">
        <w:t xml:space="preserve">, </w:t>
      </w:r>
      <w:r w:rsidR="00300B89">
        <w:rPr>
          <w:rFonts w:cs="Arial"/>
          <w:color w:val="202122"/>
          <w:sz w:val="21"/>
          <w:szCs w:val="21"/>
          <w:shd w:val="clear" w:color="auto" w:fill="FFFFFF"/>
        </w:rPr>
        <w:t>Web Feature Service (</w:t>
      </w:r>
      <w:r w:rsidR="00300B89" w:rsidRPr="00F30A06">
        <w:t>WFS</w:t>
      </w:r>
      <w:r w:rsidR="00300B89">
        <w:t>)</w:t>
      </w:r>
      <w:r w:rsidRPr="00F30A06">
        <w:t xml:space="preserve">, </w:t>
      </w:r>
      <w:r w:rsidR="00300B89">
        <w:rPr>
          <w:rFonts w:cs="Arial"/>
          <w:color w:val="202122"/>
          <w:sz w:val="21"/>
          <w:szCs w:val="21"/>
          <w:shd w:val="clear" w:color="auto" w:fill="FFFFFF"/>
        </w:rPr>
        <w:t>Web Coverage Service</w:t>
      </w:r>
      <w:r w:rsidR="00300B89" w:rsidRPr="00F30A06">
        <w:t xml:space="preserve"> </w:t>
      </w:r>
      <w:r w:rsidR="00300B89">
        <w:t>(</w:t>
      </w:r>
      <w:r w:rsidRPr="00F30A06">
        <w:t>WCS</w:t>
      </w:r>
      <w:r w:rsidR="00300B89">
        <w:t>)</w:t>
      </w:r>
      <w:r w:rsidRPr="00F30A06">
        <w:t>, or</w:t>
      </w:r>
      <w:r w:rsidR="00300B89">
        <w:t xml:space="preserve"> </w:t>
      </w:r>
      <w:r w:rsidR="00300B89">
        <w:rPr>
          <w:rFonts w:cs="Arial"/>
          <w:color w:val="202122"/>
          <w:sz w:val="21"/>
          <w:szCs w:val="21"/>
          <w:shd w:val="clear" w:color="auto" w:fill="FFFFFF"/>
        </w:rPr>
        <w:t>Web Processing Service</w:t>
      </w:r>
      <w:r w:rsidRPr="00F30A06">
        <w:t xml:space="preserve"> </w:t>
      </w:r>
      <w:r w:rsidR="00300B89">
        <w:t>(</w:t>
      </w:r>
      <w:r w:rsidRPr="00F30A06">
        <w:t>WPS</w:t>
      </w:r>
      <w:r w:rsidR="00300B89">
        <w:t>),</w:t>
      </w:r>
      <w:r w:rsidRPr="00F30A06">
        <w:t xml:space="preserve"> services from the data stored on the data tier.</w:t>
      </w:r>
      <w:r w:rsidR="00EE4E13">
        <w:t xml:space="preserve"> This</w:t>
      </w:r>
      <w:r w:rsidR="002C1B9C" w:rsidRPr="002C1B9C">
        <w:t xml:space="preserve"> </w:t>
      </w:r>
      <w:r w:rsidR="002C1B9C">
        <w:t>tier</w:t>
      </w:r>
      <w:r w:rsidR="002C1B9C" w:rsidRPr="002C1B9C">
        <w:t xml:space="preserve"> is divided into web servers and map servers (</w:t>
      </w:r>
      <w:r w:rsidR="002C1B9C">
        <w:fldChar w:fldCharType="begin"/>
      </w:r>
      <w:r w:rsidR="002C1B9C">
        <w:instrText xml:space="preserve"> REF _Ref53662143 \h </w:instrText>
      </w:r>
      <w:r w:rsidR="002C1B9C">
        <w:fldChar w:fldCharType="separate"/>
      </w:r>
      <w:r w:rsidR="00FD5CEB">
        <w:t xml:space="preserve">Figure </w:t>
      </w:r>
      <w:r w:rsidR="00FD5CEB">
        <w:rPr>
          <w:noProof/>
        </w:rPr>
        <w:t>5</w:t>
      </w:r>
      <w:r w:rsidR="002C1B9C">
        <w:fldChar w:fldCharType="end"/>
      </w:r>
      <w:r w:rsidR="002C1B9C" w:rsidRPr="002C1B9C">
        <w:t xml:space="preserve">). Web servers will be discussed later, but </w:t>
      </w:r>
      <w:r w:rsidR="00921E38">
        <w:t>focusing on</w:t>
      </w:r>
      <w:r w:rsidR="002C1B9C" w:rsidRPr="002C1B9C">
        <w:t xml:space="preserve"> map servers,</w:t>
      </w:r>
      <w:r w:rsidR="00182C2B">
        <w:t xml:space="preserve"> </w:t>
      </w:r>
      <w:r w:rsidR="00182C2B" w:rsidRPr="00182C2B">
        <w:t xml:space="preserve">the </w:t>
      </w:r>
      <w:r w:rsidR="00B60EF6" w:rsidRPr="00182C2B">
        <w:t>open-source</w:t>
      </w:r>
      <w:r w:rsidR="00182C2B" w:rsidRPr="00182C2B">
        <w:t xml:space="preserve"> options are GeoServer, GeoWebCache, MapServer and QGIS Server</w:t>
      </w:r>
      <w:r w:rsidR="00182C2B">
        <w:t>.</w:t>
      </w:r>
      <w:r w:rsidR="00085A6C">
        <w:t xml:space="preserve"> </w:t>
      </w:r>
      <w:r w:rsidR="00085A6C" w:rsidRPr="00085A6C">
        <w:t>On the other hand, as far as commercial products are concerned, the most widely used software is</w:t>
      </w:r>
      <w:r w:rsidR="00085A6C">
        <w:t xml:space="preserve"> ArcGIS Server. </w:t>
      </w:r>
      <w:r w:rsidR="00935D8F" w:rsidRPr="00CF6BDC">
        <w:t xml:space="preserve">Currently the most widely used </w:t>
      </w:r>
      <w:r w:rsidR="00935D8F">
        <w:t>software for providing services is GeoServer.</w:t>
      </w:r>
    </w:p>
    <w:p w14:paraId="6260856D" w14:textId="437CBBAB" w:rsidR="00924027" w:rsidRDefault="00924027" w:rsidP="00924027">
      <w:pPr>
        <w:pStyle w:val="Heading4"/>
      </w:pPr>
      <w:r>
        <w:t>P</w:t>
      </w:r>
      <w:r w:rsidRPr="00B15333">
        <w:t xml:space="preserve">resentation </w:t>
      </w:r>
      <w:r>
        <w:t>tier</w:t>
      </w:r>
    </w:p>
    <w:p w14:paraId="233857F4" w14:textId="0CB98190" w:rsidR="003F4B05" w:rsidRDefault="000244A1" w:rsidP="003F4B05">
      <w:r w:rsidRPr="000244A1">
        <w:t xml:space="preserve">The presentation </w:t>
      </w:r>
      <w:r>
        <w:t>tier</w:t>
      </w:r>
      <w:r w:rsidRPr="000244A1">
        <w:t xml:space="preserve"> is the system's interface </w:t>
      </w:r>
      <w:r>
        <w:t>with</w:t>
      </w:r>
      <w:r w:rsidRPr="000244A1">
        <w:t xml:space="preserve"> the user, also called the user </w:t>
      </w:r>
      <w:r w:rsidR="009D0D2F">
        <w:t>tier</w:t>
      </w:r>
      <w:r w:rsidRPr="000244A1">
        <w:t xml:space="preserve">. This </w:t>
      </w:r>
      <w:r w:rsidR="009D0D2F">
        <w:t>tier</w:t>
      </w:r>
      <w:r w:rsidRPr="000244A1">
        <w:t xml:space="preserve"> communicates information to the system through requests</w:t>
      </w:r>
      <w:r w:rsidR="009D0D2F">
        <w:t>, also captur</w:t>
      </w:r>
      <w:r w:rsidR="00F3506E">
        <w:t>ing</w:t>
      </w:r>
      <w:r w:rsidR="009D0D2F">
        <w:t xml:space="preserve"> the user information.</w:t>
      </w:r>
    </w:p>
    <w:p w14:paraId="2923024A" w14:textId="512E3EB3" w:rsidR="00743D45" w:rsidRDefault="00AC6C73" w:rsidP="003F4B05">
      <w:r w:rsidRPr="00AC6C73">
        <w:t xml:space="preserve">It is also known as graphic </w:t>
      </w:r>
      <w:r w:rsidR="007E4ADD" w:rsidRPr="00AC6C73">
        <w:t>interface and</w:t>
      </w:r>
      <w:r w:rsidRPr="00AC6C73">
        <w:t xml:space="preserve"> should be easily understood and used by the user. This layer is used by the system to present the information resulting from a request, communicating exclusively with the business layer.</w:t>
      </w:r>
    </w:p>
    <w:p w14:paraId="55E8286B" w14:textId="19685E80" w:rsidR="00161CD5" w:rsidRDefault="00161CD5" w:rsidP="00161CD5">
      <w:r>
        <w:lastRenderedPageBreak/>
        <w:t xml:space="preserve">The distribution of the tiers in levels </w:t>
      </w:r>
      <w:r w:rsidR="006A38EC">
        <w:t>depends on</w:t>
      </w:r>
      <w:r>
        <w:t xml:space="preserve"> the needs of the system. It is important to note that the term </w:t>
      </w:r>
      <w:r w:rsidR="006A38EC">
        <w:t>tier</w:t>
      </w:r>
      <w:r>
        <w:t xml:space="preserve"> refers to a </w:t>
      </w:r>
      <w:r w:rsidR="00DE14D9">
        <w:t>logical segmentation</w:t>
      </w:r>
      <w:r>
        <w:t>. The term level corresponds to the way in which the logical layers are physically distributed. For example, a three-</w:t>
      </w:r>
      <w:r w:rsidR="00DE14D9">
        <w:t>tier</w:t>
      </w:r>
      <w:r>
        <w:t xml:space="preserve"> solution residing in a single </w:t>
      </w:r>
      <w:r w:rsidR="00DE14D9">
        <w:t>computer</w:t>
      </w:r>
      <w:r>
        <w:t xml:space="preserve"> has one level, while a three-</w:t>
      </w:r>
      <w:r w:rsidR="00DE14D9">
        <w:t>tier</w:t>
      </w:r>
      <w:r>
        <w:t xml:space="preserve"> solution residing in two computers would have two levels.</w:t>
      </w:r>
    </w:p>
    <w:p w14:paraId="53FE1576" w14:textId="7135E268" w:rsidR="0088311B" w:rsidRDefault="0088311B" w:rsidP="00161CD5">
      <w:r w:rsidRPr="0088311B">
        <w:t xml:space="preserve">Therefore, all </w:t>
      </w:r>
      <w:r>
        <w:t>tiers</w:t>
      </w:r>
      <w:r w:rsidRPr="0088311B">
        <w:t xml:space="preserve"> can reside on the same computer, but most often the presentation </w:t>
      </w:r>
      <w:r w:rsidR="00FE67AC">
        <w:t>tier</w:t>
      </w:r>
      <w:r w:rsidRPr="0088311B">
        <w:t xml:space="preserve"> is installed on a set of computers from which users access the system, while the business and data </w:t>
      </w:r>
      <w:r w:rsidR="00FE67AC">
        <w:t>tiers</w:t>
      </w:r>
      <w:r w:rsidRPr="0088311B">
        <w:t xml:space="preserve"> can reside on a single level. </w:t>
      </w:r>
      <w:r w:rsidR="00E806B2">
        <w:t>Business and data tiers</w:t>
      </w:r>
      <w:r w:rsidRPr="0088311B">
        <w:t xml:space="preserve">, if demand requires it, can be physically separated. </w:t>
      </w:r>
      <w:r w:rsidR="00F76114">
        <w:t>G</w:t>
      </w:r>
      <w:r w:rsidR="00F76114" w:rsidRPr="00F76114">
        <w:t>oing deeper into this aspect</w:t>
      </w:r>
      <w:r w:rsidR="00E12294">
        <w:t>, t</w:t>
      </w:r>
      <w:r w:rsidRPr="0088311B">
        <w:t xml:space="preserve">he following considerations should be </w:t>
      </w:r>
      <w:r w:rsidR="00E12294" w:rsidRPr="0088311B">
        <w:t>considered</w:t>
      </w:r>
      <w:r w:rsidRPr="0088311B">
        <w:t>:</w:t>
      </w:r>
    </w:p>
    <w:p w14:paraId="251A9D09" w14:textId="36857735" w:rsidR="00E12294" w:rsidRDefault="004D35F6" w:rsidP="008B2460">
      <w:pPr>
        <w:pStyle w:val="ListParagraph"/>
        <w:numPr>
          <w:ilvl w:val="0"/>
          <w:numId w:val="12"/>
        </w:numPr>
      </w:pPr>
      <w:r w:rsidRPr="004D35F6">
        <w:t xml:space="preserve">The data </w:t>
      </w:r>
      <w:r>
        <w:t>tier</w:t>
      </w:r>
      <w:r w:rsidRPr="004D35F6">
        <w:t xml:space="preserve"> can be separated on several </w:t>
      </w:r>
      <w:r w:rsidR="00485595" w:rsidRPr="004D35F6">
        <w:t>computers in case</w:t>
      </w:r>
      <w:r w:rsidRPr="004D35F6">
        <w:t xml:space="preserve"> the size or complexity of the database increases.</w:t>
      </w:r>
    </w:p>
    <w:p w14:paraId="646DA0A5" w14:textId="5B5F72BB" w:rsidR="00F45DB0" w:rsidRDefault="00485595" w:rsidP="008B2460">
      <w:pPr>
        <w:pStyle w:val="ListParagraph"/>
        <w:numPr>
          <w:ilvl w:val="0"/>
          <w:numId w:val="12"/>
        </w:numPr>
      </w:pPr>
      <w:r w:rsidRPr="00485595">
        <w:t xml:space="preserve">If complexity were to be applied to the business </w:t>
      </w:r>
      <w:r>
        <w:t>tier</w:t>
      </w:r>
      <w:r w:rsidRPr="00485595">
        <w:t>, it could also reside on one or more computers that would make requests to a single database.</w:t>
      </w:r>
    </w:p>
    <w:p w14:paraId="0121634F" w14:textId="3EEFFDC3" w:rsidR="003A5AC5" w:rsidRDefault="003A5AC5" w:rsidP="003A5AC5">
      <w:r w:rsidRPr="003A5AC5">
        <w:t xml:space="preserve">The presentation tier is the </w:t>
      </w:r>
      <w:r w:rsidR="009C7C9E">
        <w:t>mean</w:t>
      </w:r>
      <w:r w:rsidRPr="003A5AC5">
        <w:t xml:space="preserve"> to provide the user with different </w:t>
      </w:r>
      <w:r w:rsidR="003837C9" w:rsidRPr="003837C9">
        <w:t>visualisation, analysis, or management solutions</w:t>
      </w:r>
      <w:r w:rsidRPr="003A5AC5">
        <w:t xml:space="preserve">. For this reason, it is the </w:t>
      </w:r>
      <w:r w:rsidR="003837C9">
        <w:t>tier</w:t>
      </w:r>
      <w:r w:rsidRPr="003A5AC5">
        <w:t xml:space="preserve"> where most solutions can be found, both open source and commercial</w:t>
      </w:r>
      <w:r w:rsidR="003837C9">
        <w:t xml:space="preserve">. </w:t>
      </w:r>
      <w:r w:rsidR="00B45F92" w:rsidRPr="00B45F92">
        <w:t xml:space="preserve">This </w:t>
      </w:r>
      <w:r w:rsidR="00B45F92">
        <w:t>tier</w:t>
      </w:r>
      <w:r w:rsidR="00B45F92" w:rsidRPr="00B45F92">
        <w:t xml:space="preserve"> has been divided in </w:t>
      </w:r>
      <w:r w:rsidR="00B45F92">
        <w:fldChar w:fldCharType="begin"/>
      </w:r>
      <w:r w:rsidR="00B45F92">
        <w:instrText xml:space="preserve"> REF _Ref53662143 \h </w:instrText>
      </w:r>
      <w:r w:rsidR="00B45F92">
        <w:fldChar w:fldCharType="separate"/>
      </w:r>
      <w:r w:rsidR="00FD5CEB">
        <w:t xml:space="preserve">Figure </w:t>
      </w:r>
      <w:r w:rsidR="00FD5CEB">
        <w:rPr>
          <w:noProof/>
        </w:rPr>
        <w:t>5</w:t>
      </w:r>
      <w:r w:rsidR="00B45F92">
        <w:fldChar w:fldCharType="end"/>
      </w:r>
      <w:r w:rsidR="00B45F92">
        <w:t xml:space="preserve"> </w:t>
      </w:r>
      <w:r w:rsidR="00B45F92" w:rsidRPr="00B45F92">
        <w:t xml:space="preserve">into three parts, depending on whether </w:t>
      </w:r>
      <w:r w:rsidR="000116BC">
        <w:t>thin</w:t>
      </w:r>
      <w:r w:rsidR="00B45F92" w:rsidRPr="00B45F92">
        <w:t xml:space="preserve">, </w:t>
      </w:r>
      <w:r w:rsidR="000116BC">
        <w:t>thick</w:t>
      </w:r>
      <w:r w:rsidR="00B45F92" w:rsidRPr="00B45F92">
        <w:t>, or browser-based clients are used.</w:t>
      </w:r>
    </w:p>
    <w:p w14:paraId="1DE1C1D2" w14:textId="34440AC8" w:rsidR="000116BC" w:rsidRDefault="006D18AC" w:rsidP="003A5AC5">
      <w:r w:rsidRPr="006D18AC">
        <w:t>Regarding thin clients, which are the most</w:t>
      </w:r>
      <w:r w:rsidR="009C7C9E">
        <w:t xml:space="preserve"> commonly</w:t>
      </w:r>
      <w:r w:rsidRPr="006D18AC">
        <w:t xml:space="preserve"> used by users when using geographic information on the Internet, the most used are Google Maps or Bing Maps.</w:t>
      </w:r>
      <w:r w:rsidR="00625B5D">
        <w:t xml:space="preserve"> Thick</w:t>
      </w:r>
      <w:r w:rsidR="00625B5D" w:rsidRPr="00625B5D">
        <w:t xml:space="preserve"> </w:t>
      </w:r>
      <w:r w:rsidR="00625B5D">
        <w:t>clients</w:t>
      </w:r>
      <w:r w:rsidR="00625B5D" w:rsidRPr="00625B5D">
        <w:t xml:space="preserve"> </w:t>
      </w:r>
      <w:r w:rsidR="009C7C9E">
        <w:t xml:space="preserve">that </w:t>
      </w:r>
      <w:r w:rsidR="00625B5D" w:rsidRPr="00625B5D">
        <w:t>are well known in the geographical area</w:t>
      </w:r>
      <w:r w:rsidR="009C7C9E">
        <w:t xml:space="preserve"> include</w:t>
      </w:r>
      <w:r w:rsidR="002C6608">
        <w:t>ArcMap, QGIS or gvSIG.</w:t>
      </w:r>
    </w:p>
    <w:p w14:paraId="08F9137B" w14:textId="6C6C3560" w:rsidR="00803399" w:rsidRDefault="003D63FA" w:rsidP="003A5AC5">
      <w:r>
        <w:t>In relation with</w:t>
      </w:r>
      <w:r w:rsidR="002546D9" w:rsidRPr="002546D9">
        <w:t xml:space="preserve"> browser-based </w:t>
      </w:r>
      <w:r w:rsidR="002546D9">
        <w:t>client</w:t>
      </w:r>
      <w:r w:rsidR="002546D9" w:rsidRPr="002546D9">
        <w:t xml:space="preserve">, </w:t>
      </w:r>
      <w:r>
        <w:t xml:space="preserve">different </w:t>
      </w:r>
      <w:r w:rsidR="002546D9" w:rsidRPr="002546D9">
        <w:t>solutions will be analysed individually in the following sections.</w:t>
      </w:r>
    </w:p>
    <w:p w14:paraId="0F701732" w14:textId="2C12A216" w:rsidR="003D63FA" w:rsidRDefault="003D63FA" w:rsidP="003D63FA">
      <w:pPr>
        <w:pStyle w:val="Heading5"/>
      </w:pPr>
      <w:r>
        <w:t>OpenLayers</w:t>
      </w:r>
    </w:p>
    <w:p w14:paraId="3086525E" w14:textId="560E4B62" w:rsidR="003D63FA" w:rsidRDefault="00475A62" w:rsidP="003D63FA">
      <w:r w:rsidRPr="00475A62">
        <w:t xml:space="preserve">OpenLayers is an </w:t>
      </w:r>
      <w:r w:rsidR="00B60EF6" w:rsidRPr="00475A62">
        <w:t>open-source</w:t>
      </w:r>
      <w:r w:rsidRPr="00475A62">
        <w:t xml:space="preserve"> JavaScript library under a derivation of the BSD license for displaying interactive maps in web browsers. OpenLayers offers an API to access different sources of cartographic information on the web: </w:t>
      </w:r>
      <w:r>
        <w:t>WMS</w:t>
      </w:r>
      <w:r w:rsidRPr="00475A62">
        <w:t xml:space="preserve">, </w:t>
      </w:r>
      <w:r>
        <w:t xml:space="preserve">WFS, </w:t>
      </w:r>
      <w:r w:rsidRPr="00475A62">
        <w:t>Commercial</w:t>
      </w:r>
      <w:r>
        <w:t xml:space="preserve"> Base</w:t>
      </w:r>
      <w:r w:rsidRPr="00475A62">
        <w:t xml:space="preserve"> Maps (such as Google Maps, Bing, Yahoo), different vector formats, OpenStreetMap maps, etc.</w:t>
      </w:r>
      <w:r w:rsidR="009C7C9E">
        <w:t xml:space="preserve"> </w:t>
      </w:r>
      <w:r w:rsidR="003248D2">
        <w:t>(</w:t>
      </w:r>
      <w:r w:rsidR="003248D2">
        <w:fldChar w:fldCharType="begin"/>
      </w:r>
      <w:r w:rsidR="003248D2">
        <w:instrText xml:space="preserve"> REF _Ref91148303 \h </w:instrText>
      </w:r>
      <w:r w:rsidR="003248D2">
        <w:fldChar w:fldCharType="separate"/>
      </w:r>
      <w:r w:rsidR="00FD5CEB" w:rsidRPr="004D7CA9">
        <w:t xml:space="preserve">Figure </w:t>
      </w:r>
      <w:r w:rsidR="00FD5CEB">
        <w:rPr>
          <w:noProof/>
        </w:rPr>
        <w:t>6</w:t>
      </w:r>
      <w:r w:rsidR="003248D2">
        <w:fldChar w:fldCharType="end"/>
      </w:r>
      <w:r w:rsidR="003248D2">
        <w:t>).</w:t>
      </w:r>
    </w:p>
    <w:p w14:paraId="55253C58" w14:textId="77777777" w:rsidR="00B00FEE" w:rsidRDefault="00B00FEE" w:rsidP="00B00FEE">
      <w:pPr>
        <w:keepNext/>
      </w:pPr>
      <w:r>
        <w:rPr>
          <w:noProof/>
          <w:lang w:eastAsia="en-GB"/>
        </w:rPr>
        <w:lastRenderedPageBreak/>
        <w:drawing>
          <wp:inline distT="0" distB="0" distL="0" distR="0" wp14:anchorId="0412994C" wp14:editId="4A796771">
            <wp:extent cx="5400675" cy="2106295"/>
            <wp:effectExtent l="0" t="0" r="9525"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675" cy="2106295"/>
                    </a:xfrm>
                    <a:prstGeom prst="rect">
                      <a:avLst/>
                    </a:prstGeom>
                  </pic:spPr>
                </pic:pic>
              </a:graphicData>
            </a:graphic>
          </wp:inline>
        </w:drawing>
      </w:r>
    </w:p>
    <w:p w14:paraId="13FBC25D" w14:textId="7753B0AB" w:rsidR="00B00FEE" w:rsidRDefault="00B00FEE" w:rsidP="004D7CA9">
      <w:pPr>
        <w:pStyle w:val="Caption"/>
      </w:pPr>
      <w:bookmarkStart w:id="27" w:name="_Ref91148303"/>
      <w:bookmarkStart w:id="28" w:name="_Toc91577721"/>
      <w:r w:rsidRPr="004D7CA9">
        <w:t xml:space="preserve">Figure </w:t>
      </w:r>
      <w:r w:rsidRPr="004D7CA9">
        <w:fldChar w:fldCharType="begin"/>
      </w:r>
      <w:r w:rsidRPr="004D7CA9">
        <w:instrText xml:space="preserve"> SEQ Figure \* ARABIC </w:instrText>
      </w:r>
      <w:r w:rsidRPr="004D7CA9">
        <w:fldChar w:fldCharType="separate"/>
      </w:r>
      <w:r w:rsidR="00FD5CEB">
        <w:rPr>
          <w:noProof/>
        </w:rPr>
        <w:t>6</w:t>
      </w:r>
      <w:r w:rsidRPr="004D7CA9">
        <w:fldChar w:fldCharType="end"/>
      </w:r>
      <w:bookmarkEnd w:id="27"/>
      <w:r w:rsidRPr="004D7CA9">
        <w:t xml:space="preserve">. OpenLayers example. Source: </w:t>
      </w:r>
      <w:hyperlink r:id="rId24" w:history="1">
        <w:r w:rsidRPr="004D7CA9">
          <w:t>openlayers.org</w:t>
        </w:r>
        <w:bookmarkEnd w:id="28"/>
      </w:hyperlink>
    </w:p>
    <w:p w14:paraId="630E3270" w14:textId="59D2BCF3" w:rsidR="00B00FEE" w:rsidRDefault="008465E8" w:rsidP="008465E8">
      <w:pPr>
        <w:pStyle w:val="Heading5"/>
      </w:pPr>
      <w:r>
        <w:t>Leaflet</w:t>
      </w:r>
    </w:p>
    <w:p w14:paraId="0BD15F12" w14:textId="5A7451B8" w:rsidR="00977FE3" w:rsidRDefault="00324EF7" w:rsidP="00324EF7">
      <w:r>
        <w:t xml:space="preserve">Leaflet is an </w:t>
      </w:r>
      <w:r w:rsidR="00721430">
        <w:t>open-source</w:t>
      </w:r>
      <w:r>
        <w:t xml:space="preserve"> JavaScript library</w:t>
      </w:r>
      <w:r w:rsidR="00976674">
        <w:t xml:space="preserve"> </w:t>
      </w:r>
      <w:r w:rsidR="00395EC8">
        <w:t>under</w:t>
      </w:r>
      <w:r w:rsidR="00976674" w:rsidRPr="00475A62">
        <w:t xml:space="preserve"> the BSD</w:t>
      </w:r>
      <w:r w:rsidR="00395EC8">
        <w:t>-2</w:t>
      </w:r>
      <w:r w:rsidR="00976674" w:rsidRPr="00475A62">
        <w:t xml:space="preserve"> license</w:t>
      </w:r>
      <w:r>
        <w:t xml:space="preserve"> used to </w:t>
      </w:r>
      <w:r w:rsidR="00395EC8">
        <w:t>develop</w:t>
      </w:r>
      <w:r>
        <w:t xml:space="preserve"> web mapping applications. </w:t>
      </w:r>
      <w:r w:rsidR="00DD77B5">
        <w:t>Leaflet was</w:t>
      </w:r>
      <w:r>
        <w:t xml:space="preserve"> released in 2011</w:t>
      </w:r>
      <w:r w:rsidR="00DD77B5">
        <w:t xml:space="preserve"> supporting </w:t>
      </w:r>
      <w:r>
        <w:t xml:space="preserve">most mobile and desktop platforms </w:t>
      </w:r>
      <w:r w:rsidR="0078661D">
        <w:t xml:space="preserve">thanks to be based on </w:t>
      </w:r>
      <w:r>
        <w:t xml:space="preserve">HTML5 and CSS3. </w:t>
      </w:r>
    </w:p>
    <w:p w14:paraId="78FC77CB" w14:textId="435363E0" w:rsidR="00377D2D" w:rsidRDefault="00377D2D" w:rsidP="00324EF7">
      <w:r w:rsidRPr="00377D2D">
        <w:t xml:space="preserve">Leaflet allows users with no GIS knowledge to easily create maps, and load information from WMS or GeoJSON files. </w:t>
      </w:r>
      <w:r>
        <w:t>In addition, it</w:t>
      </w:r>
      <w:r w:rsidRPr="00377D2D">
        <w:t xml:space="preserve"> allows </w:t>
      </w:r>
      <w:r>
        <w:t>users</w:t>
      </w:r>
      <w:r w:rsidRPr="00377D2D">
        <w:t xml:space="preserve"> to style and create interactive layers, markers, etc.</w:t>
      </w:r>
      <w:r w:rsidR="003248D2">
        <w:t xml:space="preserve"> (</w:t>
      </w:r>
      <w:r w:rsidR="003248D2">
        <w:fldChar w:fldCharType="begin"/>
      </w:r>
      <w:r w:rsidR="003248D2">
        <w:instrText xml:space="preserve"> REF _Ref53668143 \h </w:instrText>
      </w:r>
      <w:r w:rsidR="003248D2">
        <w:fldChar w:fldCharType="separate"/>
      </w:r>
      <w:r w:rsidR="00FD5CEB" w:rsidRPr="004D7CA9">
        <w:t xml:space="preserve">Figure </w:t>
      </w:r>
      <w:r w:rsidR="00FD5CEB">
        <w:rPr>
          <w:noProof/>
        </w:rPr>
        <w:t>7</w:t>
      </w:r>
      <w:r w:rsidR="003248D2">
        <w:fldChar w:fldCharType="end"/>
      </w:r>
      <w:r w:rsidR="003248D2">
        <w:t>)</w:t>
      </w:r>
    </w:p>
    <w:p w14:paraId="179989C8" w14:textId="2A6D6739" w:rsidR="005F54AF" w:rsidRDefault="003B7C6B" w:rsidP="002D0568">
      <w:r>
        <w:rPr>
          <w:noProof/>
          <w:lang w:eastAsia="en-GB"/>
        </w:rPr>
        <w:drawing>
          <wp:inline distT="0" distB="0" distL="0" distR="0" wp14:anchorId="4EBCBB93" wp14:editId="5F07F72B">
            <wp:extent cx="5400675" cy="2792095"/>
            <wp:effectExtent l="0" t="0" r="9525"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675" cy="2792095"/>
                    </a:xfrm>
                    <a:prstGeom prst="rect">
                      <a:avLst/>
                    </a:prstGeom>
                  </pic:spPr>
                </pic:pic>
              </a:graphicData>
            </a:graphic>
          </wp:inline>
        </w:drawing>
      </w:r>
    </w:p>
    <w:p w14:paraId="325710AB" w14:textId="37CF9AB6" w:rsidR="005F54AF" w:rsidRDefault="005F54AF" w:rsidP="004D7CA9">
      <w:pPr>
        <w:pStyle w:val="Caption"/>
      </w:pPr>
      <w:bookmarkStart w:id="29" w:name="_Ref53668143"/>
      <w:bookmarkStart w:id="30" w:name="_Toc91577722"/>
      <w:r w:rsidRPr="004D7CA9">
        <w:t xml:space="preserve">Figure </w:t>
      </w:r>
      <w:r w:rsidRPr="004D7CA9">
        <w:fldChar w:fldCharType="begin"/>
      </w:r>
      <w:r w:rsidRPr="004D7CA9">
        <w:instrText xml:space="preserve"> SEQ Figure \* ARABIC </w:instrText>
      </w:r>
      <w:r w:rsidRPr="004D7CA9">
        <w:fldChar w:fldCharType="separate"/>
      </w:r>
      <w:r w:rsidR="00FD5CEB">
        <w:rPr>
          <w:noProof/>
        </w:rPr>
        <w:t>7</w:t>
      </w:r>
      <w:r w:rsidRPr="004D7CA9">
        <w:fldChar w:fldCharType="end"/>
      </w:r>
      <w:bookmarkEnd w:id="29"/>
      <w:r w:rsidRPr="004D7CA9">
        <w:t xml:space="preserve">. </w:t>
      </w:r>
      <w:r w:rsidR="001972EC">
        <w:t>“</w:t>
      </w:r>
      <w:r w:rsidR="00E655A1">
        <w:t>Monuments of Valencia</w:t>
      </w:r>
      <w:r w:rsidR="001972EC">
        <w:t>”</w:t>
      </w:r>
      <w:r w:rsidR="00BC1103">
        <w:t xml:space="preserve"> </w:t>
      </w:r>
      <w:r w:rsidR="00BC1103" w:rsidRPr="00EB2185">
        <w:t>developed using Leaflet</w:t>
      </w:r>
      <w:r w:rsidRPr="00EB2185">
        <w:t xml:space="preserve">. Source: </w:t>
      </w:r>
      <w:r w:rsidR="00EB2185" w:rsidRPr="00EB2185">
        <w:fldChar w:fldCharType="begin" w:fldLock="1"/>
      </w:r>
      <w:r w:rsidR="00FC2EAE">
        <w:instrText>ADDIN CSL_CITATION {"citationItems":[{"id":"ITEM-1","itemData":{"URL":"http://personales.upv.es/juacarri/ValenciaMonuments/index.html","abstract":"Easy and fast example of the default markerclusters option of Leaflet, including a routing machine from the user's geolocation.","author":[{"dropping-particle":"","family":"Carbonell-Rivera","given":"Juan Pedro","non-dropping-particle":"","parse-names":false,"suffix":""}],"id":"ITEM-1","issued":{"date-parts":[["2017"]]},"title":"ValenciaMonuments","type":"webpage"},"uris":["http://www.mendeley.com/documents/?uuid=465916f6-41a1-4abc-a2dd-a18c2842309e"]}],"mendeley":{"formattedCitation":"(Carbonell-Rivera, 2017)","plainTextFormattedCitation":"(Carbonell-Rivera, 2017)","previouslyFormattedCitation":"(Carbonell-Rivera, 2017)"},"properties":{"noteIndex":0},"schema":"https://github.com/citation-style-language/schema/raw/master/csl-citation.json"}</w:instrText>
      </w:r>
      <w:r w:rsidR="00EB2185" w:rsidRPr="00EB2185">
        <w:fldChar w:fldCharType="separate"/>
      </w:r>
      <w:r w:rsidR="00824804" w:rsidRPr="00824804">
        <w:rPr>
          <w:b w:val="0"/>
          <w:noProof/>
        </w:rPr>
        <w:t>(Carbonell-Rivera, 2017)</w:t>
      </w:r>
      <w:bookmarkEnd w:id="30"/>
      <w:r w:rsidR="00EB2185" w:rsidRPr="00EB2185">
        <w:fldChar w:fldCharType="end"/>
      </w:r>
    </w:p>
    <w:p w14:paraId="31D28AFE" w14:textId="09A6B942" w:rsidR="0086180C" w:rsidRDefault="0086180C" w:rsidP="0086180C">
      <w:r w:rsidRPr="004B420A">
        <w:lastRenderedPageBreak/>
        <w:t>OpenLayers and Leaflet have a very similar interface. In this sense, the main difference lies in the ease of content creation by Leaflet. Using Leaflet, the user is able to create maps in a much simpler way than OpenLayers, but OpenLayers has many more development and customization options.</w:t>
      </w:r>
    </w:p>
    <w:p w14:paraId="6CCA4D6D" w14:textId="4682FC81" w:rsidR="00475A62" w:rsidRDefault="00DC28C1" w:rsidP="004D7CA9">
      <w:pPr>
        <w:pStyle w:val="Heading5"/>
      </w:pPr>
      <w:r>
        <w:t>Cesium</w:t>
      </w:r>
    </w:p>
    <w:p w14:paraId="1097B280" w14:textId="0BD2F5E9" w:rsidR="000175BE" w:rsidRDefault="000175BE" w:rsidP="000175BE">
      <w:r>
        <w:t xml:space="preserve">Cesium “is an </w:t>
      </w:r>
      <w:r w:rsidR="00B60EF6">
        <w:t>open-source</w:t>
      </w:r>
      <w:r>
        <w:t xml:space="preserve"> JavaScript library for creating world-class 3D globes and maps with the best possible performance, precision, visual quality, and ease of use. Developers across industries, from aerospace</w:t>
      </w:r>
      <w:r w:rsidR="00B60EF6">
        <w:t>,</w:t>
      </w:r>
      <w:r>
        <w:t xml:space="preserve"> smart cities </w:t>
      </w:r>
      <w:r w:rsidR="00B60EF6">
        <w:t>or</w:t>
      </w:r>
      <w:r>
        <w:t xml:space="preserve"> drones, use CesiumJS to create interactive web apps for sharing dynamic geospatial data. Built on open formats, CesiumJS is designed for robust interoperability. Bring in data from Cesium ion or from some other source, visualize with CesiumJS, and share with users on desktop or mobile.</w:t>
      </w:r>
      <w:r w:rsidR="00E652E3">
        <w:t xml:space="preserve"> </w:t>
      </w:r>
      <w:r w:rsidR="00E652E3" w:rsidRPr="003E05EC">
        <w:t>CesiumJS is released under the Apache 2.0 license and is free for both commercial and non-commercial use.</w:t>
      </w:r>
      <w:r>
        <w:t>”</w:t>
      </w:r>
      <w:r w:rsidR="00552893">
        <w:t xml:space="preserve"> </w:t>
      </w:r>
      <w:r w:rsidR="00552893">
        <w:fldChar w:fldCharType="begin" w:fldLock="1"/>
      </w:r>
      <w:r w:rsidR="00FC2EAE">
        <w:instrText>ADDIN CSL_CITATION {"citationItems":[{"id":"ITEM-1","itemData":{"URL":"https://cesium.com/cesiumjs/","accessed":{"date-parts":[["2020","10","15"]]},"author":[{"dropping-particle":"","family":"Cesium","given":"","non-dropping-particle":"","parse-names":false,"suffix":""}],"id":"ITEM-1","issued":{"date-parts":[["2014"]]},"title":"CesiumJS","type":"webpage"},"uris":["http://www.mendeley.com/documents/?uuid=0f479316-c3e9-4a1b-a62d-a9a3de93e6e2"]}],"mendeley":{"formattedCitation":"(Cesium, 2014)","plainTextFormattedCitation":"(Cesium, 2014)","previouslyFormattedCitation":"(Cesium, 2014)"},"properties":{"noteIndex":0},"schema":"https://github.com/citation-style-language/schema/raw/master/csl-citation.json"}</w:instrText>
      </w:r>
      <w:r w:rsidR="00552893">
        <w:fldChar w:fldCharType="separate"/>
      </w:r>
      <w:r w:rsidR="00824804" w:rsidRPr="00824804">
        <w:rPr>
          <w:noProof/>
        </w:rPr>
        <w:t>(Cesium, 2014)</w:t>
      </w:r>
      <w:r w:rsidR="00552893">
        <w:fldChar w:fldCharType="end"/>
      </w:r>
      <w:r w:rsidR="003E05EC">
        <w:t>.</w:t>
      </w:r>
    </w:p>
    <w:p w14:paraId="3279EC21" w14:textId="70C9D473" w:rsidR="007F50AD" w:rsidRDefault="007F50AD" w:rsidP="000175BE">
      <w:r w:rsidRPr="007F50AD">
        <w:t xml:space="preserve">The main feature of this library is that it </w:t>
      </w:r>
      <w:r>
        <w:t>displays a</w:t>
      </w:r>
      <w:r w:rsidRPr="007F50AD">
        <w:t xml:space="preserve"> </w:t>
      </w:r>
      <w:r w:rsidR="00E02FFD" w:rsidRPr="007F50AD">
        <w:t>globe and</w:t>
      </w:r>
      <w:r w:rsidR="00E02FFD" w:rsidRPr="00E02FFD">
        <w:t xml:space="preserve"> does not show reality on a plane like other </w:t>
      </w:r>
      <w:r w:rsidR="00E02FFD">
        <w:t>libraries</w:t>
      </w:r>
      <w:r w:rsidRPr="007F50AD">
        <w:t xml:space="preserve">. It also includes 4D data visualization tools, including the time variable. An example is shown in the </w:t>
      </w:r>
      <w:r>
        <w:fldChar w:fldCharType="begin"/>
      </w:r>
      <w:r>
        <w:instrText xml:space="preserve"> REF _Ref53674596 \h </w:instrText>
      </w:r>
      <w:r>
        <w:fldChar w:fldCharType="separate"/>
      </w:r>
      <w:r w:rsidR="00FD5CEB">
        <w:t xml:space="preserve">Figure </w:t>
      </w:r>
      <w:r w:rsidR="00FD5CEB">
        <w:rPr>
          <w:noProof/>
        </w:rPr>
        <w:t>8</w:t>
      </w:r>
      <w:r>
        <w:fldChar w:fldCharType="end"/>
      </w:r>
      <w:r w:rsidRPr="007F50AD">
        <w:t>.</w:t>
      </w:r>
    </w:p>
    <w:p w14:paraId="032D0466" w14:textId="77777777" w:rsidR="00036600" w:rsidRDefault="00036600" w:rsidP="00036600">
      <w:pPr>
        <w:spacing w:after="0" w:line="240" w:lineRule="auto"/>
        <w:jc w:val="left"/>
        <w:rPr>
          <w:noProof/>
        </w:rPr>
      </w:pPr>
      <w:r>
        <w:rPr>
          <w:noProof/>
          <w:lang w:eastAsia="en-GB"/>
        </w:rPr>
        <w:drawing>
          <wp:inline distT="0" distB="0" distL="0" distR="0" wp14:anchorId="50CC50EB" wp14:editId="31514F57">
            <wp:extent cx="5400675" cy="2626925"/>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23496" cy="2638025"/>
                    </a:xfrm>
                    <a:prstGeom prst="rect">
                      <a:avLst/>
                    </a:prstGeom>
                  </pic:spPr>
                </pic:pic>
              </a:graphicData>
            </a:graphic>
          </wp:inline>
        </w:drawing>
      </w:r>
    </w:p>
    <w:p w14:paraId="4F6E35A2" w14:textId="7AF32F5F" w:rsidR="00DC28C1" w:rsidRDefault="00036600" w:rsidP="00F970B3">
      <w:pPr>
        <w:pStyle w:val="Caption"/>
        <w:rPr>
          <w:rFonts w:eastAsiaTheme="minorEastAsia"/>
        </w:rPr>
      </w:pPr>
      <w:bookmarkStart w:id="31" w:name="_Ref53674596"/>
      <w:bookmarkStart w:id="32" w:name="_Toc91577723"/>
      <w:r>
        <w:t xml:space="preserve">Figure </w:t>
      </w:r>
      <w:r>
        <w:fldChar w:fldCharType="begin"/>
      </w:r>
      <w:r>
        <w:instrText xml:space="preserve"> SEQ Figure \* ARABIC </w:instrText>
      </w:r>
      <w:r>
        <w:fldChar w:fldCharType="separate"/>
      </w:r>
      <w:r w:rsidR="00FD5CEB">
        <w:rPr>
          <w:noProof/>
        </w:rPr>
        <w:t>8</w:t>
      </w:r>
      <w:r>
        <w:fldChar w:fldCharType="end"/>
      </w:r>
      <w:bookmarkEnd w:id="31"/>
      <w:r>
        <w:t xml:space="preserve">. </w:t>
      </w:r>
      <w:r w:rsidR="003E05EC">
        <w:t>“</w:t>
      </w:r>
      <w:r w:rsidR="00F970B3">
        <w:t>Share of energy from renewable sources in the European Union</w:t>
      </w:r>
      <w:r w:rsidR="003E05EC">
        <w:t>”</w:t>
      </w:r>
      <w:r w:rsidR="00F970B3">
        <w:t xml:space="preserve"> developed with Cesium</w:t>
      </w:r>
      <w:r>
        <w:t>.</w:t>
      </w:r>
      <w:r w:rsidR="00F970B3">
        <w:t xml:space="preserve"> </w:t>
      </w:r>
      <w:r w:rsidRPr="00E17CB0">
        <w:rPr>
          <w:rFonts w:eastAsiaTheme="minorEastAsia"/>
        </w:rPr>
        <w:t xml:space="preserve">Source: </w:t>
      </w:r>
      <w:r>
        <w:rPr>
          <w:rFonts w:eastAsiaTheme="minorEastAsia"/>
        </w:rPr>
        <w:fldChar w:fldCharType="begin" w:fldLock="1"/>
      </w:r>
      <w:r w:rsidR="00FC2EAE">
        <w:rPr>
          <w:rFonts w:eastAsiaTheme="minorEastAsia"/>
        </w:rPr>
        <w:instrText>ADDIN CSL_CITATION {"citationItems":[{"id":"ITEM-1","itemData":{"URL":"http://personales.upv.es/juacarri/RenewableEnergy/index.html","abstract":"Vieiwer of the percentage of renewable energy in the European Union per year.","accessed":{"date-parts":[["2020","10","15"]]},"author":[{"dropping-particle":"","family":"Carbonell-Rivera","given":"Juan Pedro","non-dropping-particle":"","parse-names":false,"suffix":""}],"id":"ITEM-1","issued":{"date-parts":[["2016"]]},"title":"Renewable energy in the European Union","type":"webpage"},"uris":["http://www.mendeley.com/documents/?uuid=8960e795-8eb3-436b-8add-6b03d1e02420"]}],"mendeley":{"formattedCitation":"(Carbonell-Rivera, 2016)","plainTextFormattedCitation":"(Carbonell-Rivera, 2016)","previouslyFormattedCitation":"(Carbonell-Rivera, 2016)"},"properties":{"noteIndex":0},"schema":"https://github.com/citation-style-language/schema/raw/master/csl-citation.json"}</w:instrText>
      </w:r>
      <w:r>
        <w:rPr>
          <w:rFonts w:eastAsiaTheme="minorEastAsia"/>
        </w:rPr>
        <w:fldChar w:fldCharType="separate"/>
      </w:r>
      <w:r w:rsidR="00824804" w:rsidRPr="00824804">
        <w:rPr>
          <w:rFonts w:eastAsiaTheme="minorEastAsia"/>
          <w:b w:val="0"/>
          <w:noProof/>
        </w:rPr>
        <w:t>(Carbonell-Rivera, 2016)</w:t>
      </w:r>
      <w:bookmarkEnd w:id="32"/>
      <w:r>
        <w:rPr>
          <w:rFonts w:eastAsiaTheme="minorEastAsia"/>
        </w:rPr>
        <w:fldChar w:fldCharType="end"/>
      </w:r>
    </w:p>
    <w:p w14:paraId="3E5BDA85" w14:textId="77777777" w:rsidR="0086180C" w:rsidRPr="0086180C" w:rsidRDefault="0086180C" w:rsidP="0086180C"/>
    <w:p w14:paraId="46636D68" w14:textId="396C3B47" w:rsidR="00161CD5" w:rsidRDefault="002A77AA" w:rsidP="00531507">
      <w:pPr>
        <w:pStyle w:val="Heading3"/>
      </w:pPr>
      <w:bookmarkStart w:id="33" w:name="_Toc91577835"/>
      <w:r>
        <w:lastRenderedPageBreak/>
        <w:t>INSPIRE model</w:t>
      </w:r>
      <w:bookmarkEnd w:id="33"/>
    </w:p>
    <w:p w14:paraId="469086CA" w14:textId="4D062497" w:rsidR="00D33FB8" w:rsidRPr="00D33FB8" w:rsidRDefault="00964CA1" w:rsidP="00D33FB8">
      <w:r w:rsidRPr="00964CA1">
        <w:t xml:space="preserve">The INSPIRE directive refers to the use of the </w:t>
      </w:r>
      <w:r>
        <w:t>three</w:t>
      </w:r>
      <w:r w:rsidRPr="00964CA1">
        <w:t>-</w:t>
      </w:r>
      <w:r>
        <w:t>tier</w:t>
      </w:r>
      <w:r w:rsidRPr="00964CA1">
        <w:t xml:space="preserve"> architecture as a standardised model for SDIs, but its terminology differs slightly</w:t>
      </w:r>
      <w:r>
        <w:t xml:space="preserve"> (</w:t>
      </w:r>
      <w:r>
        <w:fldChar w:fldCharType="begin"/>
      </w:r>
      <w:r>
        <w:instrText xml:space="preserve"> REF _Ref52532955 \h </w:instrText>
      </w:r>
      <w:r>
        <w:fldChar w:fldCharType="separate"/>
      </w:r>
      <w:r w:rsidR="00FD5CEB">
        <w:t xml:space="preserve">Figure </w:t>
      </w:r>
      <w:r w:rsidR="00FD5CEB">
        <w:rPr>
          <w:noProof/>
        </w:rPr>
        <w:t>9</w:t>
      </w:r>
      <w:r>
        <w:fldChar w:fldCharType="end"/>
      </w:r>
      <w:r>
        <w:t>).</w:t>
      </w:r>
    </w:p>
    <w:p w14:paraId="3557E113" w14:textId="74F4950B" w:rsidR="00EE34E1" w:rsidRDefault="008746D5" w:rsidP="00EE34E1">
      <w:pPr>
        <w:keepNext/>
      </w:pPr>
      <w:r>
        <w:rPr>
          <w:noProof/>
          <w:lang w:eastAsia="en-GB"/>
        </w:rPr>
        <w:drawing>
          <wp:inline distT="0" distB="0" distL="0" distR="0" wp14:anchorId="6606B0DE" wp14:editId="30A5C0B4">
            <wp:extent cx="5400675" cy="3236595"/>
            <wp:effectExtent l="0" t="0" r="952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621"/>
                    <a:stretch/>
                  </pic:blipFill>
                  <pic:spPr bwMode="auto">
                    <a:xfrm>
                      <a:off x="0" y="0"/>
                      <a:ext cx="5400675" cy="3236595"/>
                    </a:xfrm>
                    <a:prstGeom prst="rect">
                      <a:avLst/>
                    </a:prstGeom>
                    <a:ln>
                      <a:noFill/>
                    </a:ln>
                    <a:extLst>
                      <a:ext uri="{53640926-AAD7-44D8-BBD7-CCE9431645EC}">
                        <a14:shadowObscured xmlns:a14="http://schemas.microsoft.com/office/drawing/2010/main"/>
                      </a:ext>
                    </a:extLst>
                  </pic:spPr>
                </pic:pic>
              </a:graphicData>
            </a:graphic>
          </wp:inline>
        </w:drawing>
      </w:r>
    </w:p>
    <w:p w14:paraId="082AF7F3" w14:textId="4AF2316B" w:rsidR="002A77AA" w:rsidRDefault="00EE34E1" w:rsidP="00EE34E1">
      <w:pPr>
        <w:pStyle w:val="Caption"/>
      </w:pPr>
      <w:bookmarkStart w:id="34" w:name="_Ref52532955"/>
      <w:bookmarkStart w:id="35" w:name="_Toc91577724"/>
      <w:r>
        <w:t xml:space="preserve">Figure </w:t>
      </w:r>
      <w:r>
        <w:fldChar w:fldCharType="begin"/>
      </w:r>
      <w:r>
        <w:instrText xml:space="preserve"> SEQ Figure \* ARABIC </w:instrText>
      </w:r>
      <w:r>
        <w:fldChar w:fldCharType="separate"/>
      </w:r>
      <w:r w:rsidR="00FD5CEB">
        <w:rPr>
          <w:noProof/>
        </w:rPr>
        <w:t>9</w:t>
      </w:r>
      <w:r>
        <w:fldChar w:fldCharType="end"/>
      </w:r>
      <w:bookmarkEnd w:id="34"/>
      <w:r>
        <w:t xml:space="preserve">. </w:t>
      </w:r>
      <w:r w:rsidRPr="00334C6A">
        <w:t xml:space="preserve"> INSPIRE technical architecture overview</w:t>
      </w:r>
      <w:r>
        <w:t xml:space="preserve">. Source: </w:t>
      </w:r>
      <w:r>
        <w:fldChar w:fldCharType="begin" w:fldLock="1"/>
      </w:r>
      <w:r w:rsidR="00FC2EAE">
        <w:instrText>ADDIN CSL_CITATION {"citationItems":[{"id":"ITEM-1","itemData":{"abstract":"Network Services Architecture describes the architecture part of the Network Services which are defined in detail in the IR for network services.","author":[{"dropping-particle":"","family":"Network Services Drafting Team","given":"","non-dropping-particle":"","parse-names":false,"suffix":""}],"id":"ITEM-1","issued":{"date-parts":[["2008"]]},"number-of-pages":"30","title":"INSPIRE Network Services Architecture","type":"report"},"uris":["http://www.mendeley.com/documents/?uuid=ccf95406-4862-42ce-afdf-b05b2825bc30"]}],"mendeley":{"formattedCitation":"(Network Services Drafting Team, 2008)","plainTextFormattedCitation":"(Network Services Drafting Team, 2008)","previouslyFormattedCitation":"(Network Services Drafting Team, 2008)"},"properties":{"noteIndex":0},"schema":"https://github.com/citation-style-language/schema/raw/master/csl-citation.json"}</w:instrText>
      </w:r>
      <w:r>
        <w:fldChar w:fldCharType="separate"/>
      </w:r>
      <w:r w:rsidR="00824804" w:rsidRPr="00824804">
        <w:rPr>
          <w:b w:val="0"/>
          <w:noProof/>
        </w:rPr>
        <w:t>(Network Services Drafting Team, 2008)</w:t>
      </w:r>
      <w:bookmarkEnd w:id="35"/>
      <w:r>
        <w:fldChar w:fldCharType="end"/>
      </w:r>
    </w:p>
    <w:p w14:paraId="2CA6B844" w14:textId="0B717EDB" w:rsidR="00964CA1" w:rsidRDefault="001A0924" w:rsidP="00964CA1">
      <w:r w:rsidRPr="001A0924">
        <w:t xml:space="preserve">From the point of view of this directive, the architecture of an SDI is composed of the following </w:t>
      </w:r>
      <w:r>
        <w:t>tiers</w:t>
      </w:r>
      <w:r w:rsidR="00E54640">
        <w:t xml:space="preserve"> </w:t>
      </w:r>
      <w:r w:rsidR="00673A74">
        <w:fldChar w:fldCharType="begin" w:fldLock="1"/>
      </w:r>
      <w:r w:rsidR="00FC2EAE">
        <w:instrText>ADDIN CSL_CITATION {"citationItems":[{"id":"ITEM-1","itemData":{"author":[{"dropping-particle":"","family":"Martínez Llario","given":"José Carlos","non-dropping-particle":"","parse-names":false,"suffix":""}],"id":"ITEM-1","issued":{"date-parts":[["2018"]]},"title":"Componentes de un Geoportal IDE","type":"article-journal"},"uris":["http://www.mendeley.com/documents/?uuid=24d524e1-9cb8-4595-89a2-7fca3348da1c"]}],"mendeley":{"formattedCitation":"(Martínez Llario, 2018a)","plainTextFormattedCitation":"(Martínez Llario, 2018a)","previouslyFormattedCitation":"(Martínez Llario, 2018a)"},"properties":{"noteIndex":0},"schema":"https://github.com/citation-style-language/schema/raw/master/csl-citation.json"}</w:instrText>
      </w:r>
      <w:r w:rsidR="00673A74">
        <w:fldChar w:fldCharType="separate"/>
      </w:r>
      <w:r w:rsidR="00824804" w:rsidRPr="00824804">
        <w:rPr>
          <w:noProof/>
        </w:rPr>
        <w:t>(Martínez Llario, 2018a)</w:t>
      </w:r>
      <w:r w:rsidR="00673A74">
        <w:fldChar w:fldCharType="end"/>
      </w:r>
      <w:r>
        <w:t>:</w:t>
      </w:r>
    </w:p>
    <w:p w14:paraId="0332B084" w14:textId="418B5BFB" w:rsidR="001A0924" w:rsidRDefault="00C95308" w:rsidP="001A0924">
      <w:pPr>
        <w:pStyle w:val="ListParagraph"/>
        <w:numPr>
          <w:ilvl w:val="0"/>
          <w:numId w:val="13"/>
        </w:numPr>
      </w:pPr>
      <w:r>
        <w:t xml:space="preserve">Data </w:t>
      </w:r>
      <w:r w:rsidR="0080706D">
        <w:t>layer</w:t>
      </w:r>
      <w:r>
        <w:t xml:space="preserve">. </w:t>
      </w:r>
      <w:r w:rsidR="006C0AFD" w:rsidRPr="006C0AFD">
        <w:t xml:space="preserve">This </w:t>
      </w:r>
      <w:r w:rsidR="0080706D">
        <w:t>layer</w:t>
      </w:r>
      <w:r w:rsidR="006C0AFD" w:rsidRPr="006C0AFD">
        <w:t xml:space="preserve"> is identical to the data </w:t>
      </w:r>
      <w:r w:rsidR="006C0AFD">
        <w:t>tier</w:t>
      </w:r>
      <w:r w:rsidR="006C0AFD" w:rsidRPr="006C0AFD">
        <w:t xml:space="preserve"> explained above.</w:t>
      </w:r>
    </w:p>
    <w:p w14:paraId="1F5AED9B" w14:textId="6DEBB3C9" w:rsidR="00216C11" w:rsidRDefault="00C50CD8" w:rsidP="001A0924">
      <w:pPr>
        <w:pStyle w:val="ListParagraph"/>
        <w:numPr>
          <w:ilvl w:val="0"/>
          <w:numId w:val="13"/>
        </w:numPr>
      </w:pPr>
      <w:r>
        <w:t>Service</w:t>
      </w:r>
      <w:r w:rsidR="00216C11">
        <w:t xml:space="preserve"> </w:t>
      </w:r>
      <w:r w:rsidR="0080706D">
        <w:t>layer</w:t>
      </w:r>
      <w:r w:rsidR="00216C11">
        <w:t xml:space="preserve">. </w:t>
      </w:r>
      <w:r w:rsidR="00E54640" w:rsidRPr="00E54640">
        <w:t xml:space="preserve">The function of the service </w:t>
      </w:r>
      <w:r w:rsidR="0080706D">
        <w:t>layer</w:t>
      </w:r>
      <w:r w:rsidR="00E54640" w:rsidRPr="00E54640">
        <w:t xml:space="preserve"> is the same as the business </w:t>
      </w:r>
      <w:r w:rsidR="0080706D">
        <w:t>tier</w:t>
      </w:r>
      <w:r w:rsidR="00E54640" w:rsidRPr="00E54640">
        <w:t xml:space="preserve">, </w:t>
      </w:r>
      <w:r w:rsidR="00673A74" w:rsidRPr="00E54640">
        <w:t>overseeing</w:t>
      </w:r>
      <w:r w:rsidR="009C7C9E">
        <w:t xml:space="preserve"> and </w:t>
      </w:r>
      <w:r w:rsidR="00E54640" w:rsidRPr="00E54640">
        <w:t>encapsulating all the logic corresponding to the functional capacities of the system. These capabilities are grouped thematically into services. This layer is shown in the form of a service bus (repository) that is offered to</w:t>
      </w:r>
      <w:r w:rsidR="004B28A4">
        <w:t xml:space="preserve"> the</w:t>
      </w:r>
      <w:r w:rsidR="00E54640" w:rsidRPr="00E54640">
        <w:t xml:space="preserve"> clients.</w:t>
      </w:r>
    </w:p>
    <w:p w14:paraId="114525F5" w14:textId="088591A6" w:rsidR="0080706D" w:rsidRDefault="00C976C2" w:rsidP="001A0924">
      <w:pPr>
        <w:pStyle w:val="ListParagraph"/>
        <w:numPr>
          <w:ilvl w:val="0"/>
          <w:numId w:val="13"/>
        </w:numPr>
      </w:pPr>
      <w:r w:rsidRPr="00C976C2">
        <w:t xml:space="preserve">Application layer: </w:t>
      </w:r>
      <w:r w:rsidR="0059665B">
        <w:t>T</w:t>
      </w:r>
      <w:r w:rsidRPr="00C976C2">
        <w:t xml:space="preserve">his </w:t>
      </w:r>
      <w:r w:rsidR="0057114F">
        <w:t xml:space="preserve">layer </w:t>
      </w:r>
      <w:r w:rsidRPr="00C976C2">
        <w:t xml:space="preserve">is </w:t>
      </w:r>
      <w:r w:rsidR="0057114F">
        <w:t>identical</w:t>
      </w:r>
      <w:r w:rsidRPr="00C976C2">
        <w:t xml:space="preserve"> to the presentation </w:t>
      </w:r>
      <w:r w:rsidR="0057114F">
        <w:t>tier</w:t>
      </w:r>
      <w:r w:rsidRPr="00C976C2">
        <w:t xml:space="preserve"> and includes any type of application that consumes any of the services provided by the SDI.</w:t>
      </w:r>
    </w:p>
    <w:p w14:paraId="07313791" w14:textId="4BB0970C" w:rsidR="008364F6" w:rsidRDefault="00873AC1" w:rsidP="00873AC1">
      <w:pPr>
        <w:pStyle w:val="Heading3"/>
      </w:pPr>
      <w:bookmarkStart w:id="36" w:name="_Toc91577836"/>
      <w:r w:rsidRPr="00873AC1">
        <w:t>N-</w:t>
      </w:r>
      <w:r>
        <w:t>t</w:t>
      </w:r>
      <w:r w:rsidRPr="00873AC1">
        <w:t xml:space="preserve">ier </w:t>
      </w:r>
      <w:r>
        <w:t>a</w:t>
      </w:r>
      <w:r w:rsidRPr="00873AC1">
        <w:t>rchitecture</w:t>
      </w:r>
      <w:bookmarkEnd w:id="36"/>
    </w:p>
    <w:p w14:paraId="509F7CED" w14:textId="31776079" w:rsidR="00873AC1" w:rsidRDefault="007F6F8F" w:rsidP="00873AC1">
      <w:r w:rsidRPr="007F6F8F">
        <w:t xml:space="preserve">The number of </w:t>
      </w:r>
      <w:r>
        <w:t>tiers</w:t>
      </w:r>
      <w:r w:rsidRPr="007F6F8F">
        <w:t xml:space="preserve"> in an architecture will vary depending on the number of logical compartments. An example of this architecture would be </w:t>
      </w:r>
      <w:r w:rsidR="00F161B8">
        <w:t xml:space="preserve">as describe in </w:t>
      </w:r>
      <w:r w:rsidR="00F161B8">
        <w:fldChar w:fldCharType="begin"/>
      </w:r>
      <w:r w:rsidR="00F161B8">
        <w:instrText xml:space="preserve"> REF _Ref91130786 \h </w:instrText>
      </w:r>
      <w:r w:rsidR="00F161B8">
        <w:fldChar w:fldCharType="separate"/>
      </w:r>
      <w:r w:rsidR="00FD5CEB">
        <w:t xml:space="preserve">Table </w:t>
      </w:r>
      <w:r w:rsidR="00FD5CEB">
        <w:rPr>
          <w:noProof/>
        </w:rPr>
        <w:t>1</w:t>
      </w:r>
      <w:r w:rsidR="00F161B8">
        <w:fldChar w:fldCharType="end"/>
      </w:r>
      <w:r w:rsidR="00F161B8">
        <w:t>.</w:t>
      </w:r>
    </w:p>
    <w:p w14:paraId="1CC3E325" w14:textId="0BF8F75E" w:rsidR="00F161B8" w:rsidRDefault="00F161B8" w:rsidP="00F161B8">
      <w:pPr>
        <w:pStyle w:val="Caption"/>
      </w:pPr>
      <w:bookmarkStart w:id="37" w:name="_Ref91130786"/>
      <w:bookmarkStart w:id="38" w:name="_Toc91577708"/>
      <w:r>
        <w:lastRenderedPageBreak/>
        <w:t xml:space="preserve">Table </w:t>
      </w:r>
      <w:r>
        <w:fldChar w:fldCharType="begin"/>
      </w:r>
      <w:r>
        <w:instrText xml:space="preserve"> SEQ Table \* ARABIC </w:instrText>
      </w:r>
      <w:r>
        <w:fldChar w:fldCharType="separate"/>
      </w:r>
      <w:r w:rsidR="00FD5CEB">
        <w:rPr>
          <w:noProof/>
        </w:rPr>
        <w:t>1</w:t>
      </w:r>
      <w:r>
        <w:fldChar w:fldCharType="end"/>
      </w:r>
      <w:bookmarkEnd w:id="37"/>
      <w:r>
        <w:t xml:space="preserve">. Example of 5-tier architecture. Source: personal compilation </w:t>
      </w:r>
      <w:r>
        <w:rPr>
          <w:noProof/>
        </w:rPr>
        <w:t>of Juan Pedro Carbonell Rivera</w:t>
      </w:r>
      <w:bookmarkEnd w:id="38"/>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6"/>
        <w:gridCol w:w="2789"/>
        <w:gridCol w:w="3685"/>
      </w:tblGrid>
      <w:tr w:rsidR="007A2029" w:rsidRPr="001F06DA" w14:paraId="0F2AA40C" w14:textId="41E15782" w:rsidTr="006D4E82">
        <w:trPr>
          <w:cantSplit/>
          <w:trHeight w:val="850"/>
        </w:trPr>
        <w:tc>
          <w:tcPr>
            <w:tcW w:w="2026" w:type="dxa"/>
            <w:shd w:val="clear" w:color="auto" w:fill="DBE0F4" w:themeFill="accent1" w:themeFillTint="33"/>
            <w:vAlign w:val="center"/>
          </w:tcPr>
          <w:p w14:paraId="5269F316" w14:textId="6ADFCF61" w:rsidR="007A2029" w:rsidRPr="001F06DA" w:rsidRDefault="007A2029" w:rsidP="0007704B">
            <w:pPr>
              <w:spacing w:line="240" w:lineRule="auto"/>
              <w:jc w:val="center"/>
              <w:rPr>
                <w:rFonts w:eastAsiaTheme="minorEastAsia"/>
                <w:b/>
                <w:bCs/>
                <w:sz w:val="20"/>
                <w:lang w:val="en-US"/>
              </w:rPr>
            </w:pPr>
            <w:r>
              <w:rPr>
                <w:rFonts w:eastAsiaTheme="minorEastAsia"/>
                <w:b/>
                <w:bCs/>
                <w:sz w:val="20"/>
                <w:lang w:val="en-US"/>
              </w:rPr>
              <w:t>Tier</w:t>
            </w:r>
          </w:p>
        </w:tc>
        <w:tc>
          <w:tcPr>
            <w:tcW w:w="2789" w:type="dxa"/>
            <w:shd w:val="clear" w:color="auto" w:fill="DBE0F4" w:themeFill="accent1" w:themeFillTint="33"/>
            <w:vAlign w:val="center"/>
          </w:tcPr>
          <w:p w14:paraId="459F6676" w14:textId="66C31A5F" w:rsidR="007A2029" w:rsidRPr="001F06DA" w:rsidRDefault="007A2029" w:rsidP="0007704B">
            <w:pPr>
              <w:spacing w:line="240" w:lineRule="auto"/>
              <w:jc w:val="center"/>
              <w:rPr>
                <w:rFonts w:eastAsiaTheme="minorEastAsia"/>
                <w:b/>
                <w:bCs/>
                <w:sz w:val="20"/>
                <w:lang w:val="en-US"/>
              </w:rPr>
            </w:pPr>
            <w:r>
              <w:rPr>
                <w:rFonts w:eastAsiaTheme="minorEastAsia"/>
                <w:b/>
                <w:bCs/>
                <w:sz w:val="20"/>
                <w:lang w:val="en-US"/>
              </w:rPr>
              <w:t>Task</w:t>
            </w:r>
          </w:p>
        </w:tc>
        <w:tc>
          <w:tcPr>
            <w:tcW w:w="3685" w:type="dxa"/>
            <w:shd w:val="clear" w:color="auto" w:fill="DBE0F4" w:themeFill="accent1" w:themeFillTint="33"/>
            <w:vAlign w:val="center"/>
          </w:tcPr>
          <w:p w14:paraId="7CE6F1C9" w14:textId="1A914E6E" w:rsidR="007A2029" w:rsidRDefault="00AB2BCF" w:rsidP="0007704B">
            <w:pPr>
              <w:spacing w:line="240" w:lineRule="auto"/>
              <w:jc w:val="center"/>
              <w:rPr>
                <w:rFonts w:eastAsiaTheme="minorEastAsia"/>
                <w:b/>
                <w:bCs/>
                <w:sz w:val="20"/>
                <w:lang w:val="en-US"/>
              </w:rPr>
            </w:pPr>
            <w:r>
              <w:rPr>
                <w:rFonts w:eastAsiaTheme="minorEastAsia"/>
                <w:b/>
                <w:bCs/>
                <w:sz w:val="20"/>
                <w:lang w:val="en-US"/>
              </w:rPr>
              <w:t>Example</w:t>
            </w:r>
          </w:p>
        </w:tc>
      </w:tr>
      <w:tr w:rsidR="007A2029" w:rsidRPr="001F06DA" w14:paraId="65FE594D" w14:textId="281E4878" w:rsidTr="000376D8">
        <w:trPr>
          <w:cantSplit/>
          <w:trHeight w:val="510"/>
        </w:trPr>
        <w:tc>
          <w:tcPr>
            <w:tcW w:w="2026" w:type="dxa"/>
            <w:vAlign w:val="center"/>
          </w:tcPr>
          <w:p w14:paraId="71E41867" w14:textId="32DA58C8" w:rsidR="007A2029" w:rsidRPr="001F06DA" w:rsidRDefault="0072570A" w:rsidP="0007704B">
            <w:pPr>
              <w:spacing w:after="0" w:line="240" w:lineRule="auto"/>
              <w:jc w:val="left"/>
              <w:rPr>
                <w:rFonts w:eastAsiaTheme="minorEastAsia"/>
                <w:sz w:val="20"/>
              </w:rPr>
            </w:pPr>
            <w:r w:rsidRPr="0072570A">
              <w:rPr>
                <w:rFonts w:eastAsiaTheme="minorEastAsia"/>
                <w:sz w:val="20"/>
              </w:rPr>
              <w:t xml:space="preserve">Graphic interface </w:t>
            </w:r>
            <w:r>
              <w:rPr>
                <w:rFonts w:eastAsiaTheme="minorEastAsia"/>
                <w:sz w:val="20"/>
              </w:rPr>
              <w:t>tier</w:t>
            </w:r>
          </w:p>
        </w:tc>
        <w:tc>
          <w:tcPr>
            <w:tcW w:w="2789" w:type="dxa"/>
            <w:vAlign w:val="center"/>
          </w:tcPr>
          <w:p w14:paraId="56892286" w14:textId="64C8628B" w:rsidR="007A2029" w:rsidRPr="001F06DA" w:rsidRDefault="00C74D12" w:rsidP="0007704B">
            <w:pPr>
              <w:spacing w:after="0" w:line="240" w:lineRule="auto"/>
              <w:jc w:val="left"/>
              <w:rPr>
                <w:rFonts w:eastAsiaTheme="minorEastAsia"/>
                <w:sz w:val="20"/>
              </w:rPr>
            </w:pPr>
            <w:r>
              <w:rPr>
                <w:rFonts w:eastAsiaTheme="minorEastAsia"/>
                <w:sz w:val="20"/>
              </w:rPr>
              <w:t>P</w:t>
            </w:r>
            <w:r w:rsidRPr="00C74D12">
              <w:rPr>
                <w:rFonts w:eastAsiaTheme="minorEastAsia"/>
                <w:sz w:val="20"/>
              </w:rPr>
              <w:t>rocess the content of HTML documents to display them to the user.</w:t>
            </w:r>
          </w:p>
        </w:tc>
        <w:tc>
          <w:tcPr>
            <w:tcW w:w="3685" w:type="dxa"/>
            <w:vAlign w:val="center"/>
          </w:tcPr>
          <w:p w14:paraId="2CCEE6F5" w14:textId="33D6D113" w:rsidR="007A2029" w:rsidRPr="00C74D12" w:rsidRDefault="00EF292E" w:rsidP="0007704B">
            <w:pPr>
              <w:spacing w:after="0" w:line="240" w:lineRule="auto"/>
              <w:jc w:val="left"/>
              <w:rPr>
                <w:rFonts w:eastAsiaTheme="minorEastAsia"/>
                <w:sz w:val="20"/>
              </w:rPr>
            </w:pPr>
            <w:r>
              <w:rPr>
                <w:rFonts w:eastAsiaTheme="minorEastAsia"/>
                <w:sz w:val="20"/>
              </w:rPr>
              <w:t>Web browser</w:t>
            </w:r>
          </w:p>
        </w:tc>
      </w:tr>
      <w:tr w:rsidR="007A2029" w:rsidRPr="001F06DA" w14:paraId="6131BB9E" w14:textId="2545E9F1" w:rsidTr="000376D8">
        <w:trPr>
          <w:cantSplit/>
          <w:trHeight w:val="510"/>
        </w:trPr>
        <w:tc>
          <w:tcPr>
            <w:tcW w:w="2026" w:type="dxa"/>
            <w:vAlign w:val="center"/>
          </w:tcPr>
          <w:p w14:paraId="69B4CB04" w14:textId="5E698C15" w:rsidR="007A2029" w:rsidRPr="001F06DA" w:rsidRDefault="00B91708" w:rsidP="0007704B">
            <w:pPr>
              <w:spacing w:after="0" w:line="240" w:lineRule="auto"/>
              <w:jc w:val="left"/>
              <w:rPr>
                <w:rFonts w:eastAsiaTheme="minorEastAsia"/>
                <w:sz w:val="20"/>
              </w:rPr>
            </w:pPr>
            <w:r>
              <w:rPr>
                <w:rFonts w:eastAsiaTheme="minorEastAsia"/>
                <w:sz w:val="20"/>
              </w:rPr>
              <w:t>P</w:t>
            </w:r>
            <w:r w:rsidR="0055571B" w:rsidRPr="0055571B">
              <w:rPr>
                <w:rFonts w:eastAsiaTheme="minorEastAsia"/>
                <w:sz w:val="20"/>
              </w:rPr>
              <w:t xml:space="preserve">resentation logic </w:t>
            </w:r>
            <w:r w:rsidR="0055571B">
              <w:rPr>
                <w:rFonts w:eastAsiaTheme="minorEastAsia"/>
                <w:sz w:val="20"/>
              </w:rPr>
              <w:t>tier</w:t>
            </w:r>
          </w:p>
        </w:tc>
        <w:tc>
          <w:tcPr>
            <w:tcW w:w="2789" w:type="dxa"/>
            <w:vAlign w:val="center"/>
          </w:tcPr>
          <w:p w14:paraId="57DD55CF" w14:textId="4D048D6F" w:rsidR="007A2029" w:rsidRPr="001F06DA" w:rsidRDefault="00B91708" w:rsidP="0007704B">
            <w:pPr>
              <w:spacing w:after="0" w:line="240" w:lineRule="auto"/>
              <w:jc w:val="left"/>
              <w:rPr>
                <w:rFonts w:eastAsiaTheme="minorEastAsia"/>
                <w:sz w:val="20"/>
              </w:rPr>
            </w:pPr>
            <w:r w:rsidRPr="00B91708">
              <w:rPr>
                <w:rFonts w:eastAsiaTheme="minorEastAsia"/>
                <w:sz w:val="20"/>
              </w:rPr>
              <w:t>Generates the HTML documents</w:t>
            </w:r>
          </w:p>
        </w:tc>
        <w:tc>
          <w:tcPr>
            <w:tcW w:w="3685" w:type="dxa"/>
            <w:vAlign w:val="center"/>
          </w:tcPr>
          <w:p w14:paraId="062C7CA0" w14:textId="4D07F6A5" w:rsidR="007A2029" w:rsidRPr="00EB67D4" w:rsidRDefault="00860B1A" w:rsidP="0007704B">
            <w:pPr>
              <w:spacing w:after="0" w:line="240" w:lineRule="auto"/>
              <w:jc w:val="left"/>
              <w:rPr>
                <w:rFonts w:eastAsiaTheme="minorEastAsia"/>
                <w:sz w:val="20"/>
              </w:rPr>
            </w:pPr>
            <w:r w:rsidRPr="00860B1A">
              <w:rPr>
                <w:rFonts w:eastAsiaTheme="minorEastAsia"/>
                <w:sz w:val="20"/>
              </w:rPr>
              <w:t xml:space="preserve">Hypertext Preprocessor </w:t>
            </w:r>
            <w:r>
              <w:rPr>
                <w:rFonts w:eastAsiaTheme="minorEastAsia"/>
                <w:sz w:val="20"/>
              </w:rPr>
              <w:t>(</w:t>
            </w:r>
            <w:r w:rsidR="00EB67D4">
              <w:rPr>
                <w:rFonts w:eastAsiaTheme="minorEastAsia"/>
                <w:sz w:val="20"/>
              </w:rPr>
              <w:t>PHP</w:t>
            </w:r>
            <w:r>
              <w:rPr>
                <w:rFonts w:eastAsiaTheme="minorEastAsia"/>
                <w:sz w:val="20"/>
              </w:rPr>
              <w:t>)</w:t>
            </w:r>
            <w:r w:rsidR="00EB67D4" w:rsidRPr="00EB67D4">
              <w:rPr>
                <w:rFonts w:eastAsiaTheme="minorEastAsia"/>
                <w:sz w:val="20"/>
              </w:rPr>
              <w:t xml:space="preserve"> module on a web server</w:t>
            </w:r>
          </w:p>
        </w:tc>
      </w:tr>
      <w:tr w:rsidR="007A2029" w:rsidRPr="001F06DA" w14:paraId="17D54FD6" w14:textId="6F4193A7" w:rsidTr="000376D8">
        <w:trPr>
          <w:cantSplit/>
          <w:trHeight w:val="510"/>
        </w:trPr>
        <w:tc>
          <w:tcPr>
            <w:tcW w:w="2026" w:type="dxa"/>
            <w:vAlign w:val="center"/>
          </w:tcPr>
          <w:p w14:paraId="4BF778EF" w14:textId="1D079A4C" w:rsidR="007A2029" w:rsidRPr="001F06DA" w:rsidRDefault="0055571B" w:rsidP="0007704B">
            <w:pPr>
              <w:spacing w:after="0" w:line="240" w:lineRule="auto"/>
              <w:jc w:val="left"/>
              <w:rPr>
                <w:rFonts w:eastAsiaTheme="minorEastAsia"/>
                <w:sz w:val="20"/>
              </w:rPr>
            </w:pPr>
            <w:r>
              <w:rPr>
                <w:rFonts w:eastAsiaTheme="minorEastAsia"/>
                <w:sz w:val="20"/>
              </w:rPr>
              <w:t>Business logic tier</w:t>
            </w:r>
          </w:p>
        </w:tc>
        <w:tc>
          <w:tcPr>
            <w:tcW w:w="2789" w:type="dxa"/>
            <w:vAlign w:val="center"/>
          </w:tcPr>
          <w:p w14:paraId="6FE74F2C" w14:textId="65AC748B" w:rsidR="007A2029" w:rsidRPr="001F06DA" w:rsidRDefault="002A32D3" w:rsidP="0007704B">
            <w:pPr>
              <w:spacing w:after="0" w:line="240" w:lineRule="auto"/>
              <w:jc w:val="left"/>
              <w:rPr>
                <w:rFonts w:eastAsiaTheme="minorEastAsia"/>
                <w:sz w:val="20"/>
              </w:rPr>
            </w:pPr>
            <w:r w:rsidRPr="002A32D3">
              <w:rPr>
                <w:rFonts w:eastAsiaTheme="minorEastAsia"/>
                <w:sz w:val="20"/>
              </w:rPr>
              <w:t>Solves the problems underlying the system's functionality using algorithms</w:t>
            </w:r>
          </w:p>
        </w:tc>
        <w:tc>
          <w:tcPr>
            <w:tcW w:w="3685" w:type="dxa"/>
            <w:vAlign w:val="center"/>
          </w:tcPr>
          <w:p w14:paraId="41CA63C1" w14:textId="113CD2C5" w:rsidR="007A2029" w:rsidRPr="002A32D3" w:rsidRDefault="00FC4819" w:rsidP="0007704B">
            <w:pPr>
              <w:spacing w:after="0" w:line="240" w:lineRule="auto"/>
              <w:jc w:val="left"/>
              <w:rPr>
                <w:rFonts w:eastAsiaTheme="minorEastAsia"/>
                <w:sz w:val="20"/>
              </w:rPr>
            </w:pPr>
            <w:r>
              <w:rPr>
                <w:rFonts w:eastAsiaTheme="minorEastAsia"/>
                <w:sz w:val="20"/>
              </w:rPr>
              <w:t xml:space="preserve">Application server </w:t>
            </w:r>
            <w:r w:rsidR="006021BD">
              <w:rPr>
                <w:rFonts w:eastAsiaTheme="minorEastAsia"/>
                <w:sz w:val="20"/>
              </w:rPr>
              <w:t xml:space="preserve">with </w:t>
            </w:r>
            <w:r w:rsidR="006021BD" w:rsidRPr="006021BD">
              <w:rPr>
                <w:rFonts w:eastAsiaTheme="minorEastAsia"/>
                <w:sz w:val="20"/>
              </w:rPr>
              <w:t>Java Enterprise Edition</w:t>
            </w:r>
          </w:p>
        </w:tc>
      </w:tr>
      <w:tr w:rsidR="007A2029" w:rsidRPr="002747FB" w14:paraId="636709FF" w14:textId="0A864D96" w:rsidTr="000376D8">
        <w:trPr>
          <w:cantSplit/>
          <w:trHeight w:val="510"/>
        </w:trPr>
        <w:tc>
          <w:tcPr>
            <w:tcW w:w="2026" w:type="dxa"/>
            <w:vAlign w:val="center"/>
          </w:tcPr>
          <w:p w14:paraId="6D647A2A" w14:textId="366A0B9E" w:rsidR="007A2029" w:rsidRPr="001F06DA" w:rsidRDefault="004636EE" w:rsidP="0007704B">
            <w:pPr>
              <w:spacing w:after="0" w:line="240" w:lineRule="auto"/>
              <w:jc w:val="left"/>
              <w:rPr>
                <w:rFonts w:eastAsiaTheme="minorEastAsia"/>
                <w:sz w:val="20"/>
              </w:rPr>
            </w:pPr>
            <w:r>
              <w:rPr>
                <w:rFonts w:eastAsiaTheme="minorEastAsia"/>
                <w:sz w:val="20"/>
              </w:rPr>
              <w:t>Data access tier</w:t>
            </w:r>
          </w:p>
        </w:tc>
        <w:tc>
          <w:tcPr>
            <w:tcW w:w="2789" w:type="dxa"/>
            <w:vAlign w:val="center"/>
          </w:tcPr>
          <w:p w14:paraId="42AF8AA7" w14:textId="219345AD" w:rsidR="007A2029" w:rsidRPr="001F06DA" w:rsidRDefault="00A34015" w:rsidP="0007704B">
            <w:pPr>
              <w:spacing w:after="0" w:line="240" w:lineRule="auto"/>
              <w:jc w:val="left"/>
              <w:rPr>
                <w:rFonts w:eastAsiaTheme="minorEastAsia"/>
                <w:sz w:val="20"/>
              </w:rPr>
            </w:pPr>
            <w:r w:rsidRPr="00A34015">
              <w:rPr>
                <w:rFonts w:eastAsiaTheme="minorEastAsia"/>
                <w:sz w:val="20"/>
              </w:rPr>
              <w:t xml:space="preserve">Business logic interface in </w:t>
            </w:r>
            <w:r>
              <w:rPr>
                <w:rFonts w:eastAsiaTheme="minorEastAsia"/>
                <w:sz w:val="20"/>
              </w:rPr>
              <w:t>its</w:t>
            </w:r>
            <w:r w:rsidRPr="00A34015">
              <w:rPr>
                <w:rFonts w:eastAsiaTheme="minorEastAsia"/>
                <w:sz w:val="20"/>
              </w:rPr>
              <w:t xml:space="preserve"> data access</w:t>
            </w:r>
          </w:p>
        </w:tc>
        <w:tc>
          <w:tcPr>
            <w:tcW w:w="3685" w:type="dxa"/>
            <w:vAlign w:val="center"/>
          </w:tcPr>
          <w:p w14:paraId="5D5B27F1" w14:textId="42005477" w:rsidR="007A2029" w:rsidRPr="002747FB" w:rsidRDefault="002747FB" w:rsidP="0007704B">
            <w:pPr>
              <w:spacing w:after="0" w:line="240" w:lineRule="auto"/>
              <w:jc w:val="left"/>
              <w:rPr>
                <w:rFonts w:eastAsiaTheme="minorEastAsia"/>
                <w:sz w:val="20"/>
              </w:rPr>
            </w:pPr>
            <w:r w:rsidRPr="002747FB">
              <w:rPr>
                <w:rFonts w:eastAsiaTheme="minorEastAsia"/>
                <w:sz w:val="20"/>
              </w:rPr>
              <w:t>Application server with</w:t>
            </w:r>
            <w:r w:rsidR="00242BB2" w:rsidRPr="002747FB">
              <w:rPr>
                <w:rFonts w:eastAsiaTheme="minorEastAsia"/>
                <w:sz w:val="20"/>
              </w:rPr>
              <w:t xml:space="preserve"> </w:t>
            </w:r>
            <w:r w:rsidRPr="002747FB">
              <w:rPr>
                <w:rFonts w:eastAsiaTheme="minorEastAsia"/>
                <w:sz w:val="20"/>
              </w:rPr>
              <w:t>Java Database Connectivity</w:t>
            </w:r>
          </w:p>
        </w:tc>
      </w:tr>
      <w:tr w:rsidR="007A2029" w:rsidRPr="001F06DA" w14:paraId="341B2C6B" w14:textId="48AED114" w:rsidTr="000376D8">
        <w:trPr>
          <w:cantSplit/>
          <w:trHeight w:val="510"/>
        </w:trPr>
        <w:tc>
          <w:tcPr>
            <w:tcW w:w="2026" w:type="dxa"/>
            <w:vAlign w:val="center"/>
          </w:tcPr>
          <w:p w14:paraId="02F779F8" w14:textId="72102138" w:rsidR="007A2029" w:rsidRPr="001F06DA" w:rsidRDefault="004636EE" w:rsidP="0007704B">
            <w:pPr>
              <w:spacing w:after="0" w:line="240" w:lineRule="auto"/>
              <w:jc w:val="left"/>
              <w:rPr>
                <w:rFonts w:eastAsiaTheme="minorEastAsia"/>
                <w:sz w:val="20"/>
              </w:rPr>
            </w:pPr>
            <w:r>
              <w:rPr>
                <w:rFonts w:eastAsiaTheme="minorEastAsia"/>
                <w:sz w:val="20"/>
              </w:rPr>
              <w:t>Data tier</w:t>
            </w:r>
          </w:p>
        </w:tc>
        <w:tc>
          <w:tcPr>
            <w:tcW w:w="2789" w:type="dxa"/>
            <w:vAlign w:val="center"/>
          </w:tcPr>
          <w:p w14:paraId="6B0EDC02" w14:textId="6B0F91EB" w:rsidR="007A2029" w:rsidRPr="001F06DA" w:rsidRDefault="006D4E82" w:rsidP="0007704B">
            <w:pPr>
              <w:spacing w:after="0" w:line="240" w:lineRule="auto"/>
              <w:jc w:val="left"/>
              <w:rPr>
                <w:rFonts w:eastAsiaTheme="minorEastAsia"/>
                <w:sz w:val="20"/>
              </w:rPr>
            </w:pPr>
            <w:r>
              <w:rPr>
                <w:rFonts w:eastAsiaTheme="minorEastAsia"/>
                <w:sz w:val="20"/>
              </w:rPr>
              <w:t>S</w:t>
            </w:r>
            <w:r w:rsidR="000A760C" w:rsidRPr="000A760C">
              <w:rPr>
                <w:rFonts w:eastAsiaTheme="minorEastAsia"/>
                <w:sz w:val="20"/>
              </w:rPr>
              <w:t>torage and retrieval of data</w:t>
            </w:r>
          </w:p>
        </w:tc>
        <w:tc>
          <w:tcPr>
            <w:tcW w:w="3685" w:type="dxa"/>
            <w:vAlign w:val="center"/>
          </w:tcPr>
          <w:p w14:paraId="7597D709" w14:textId="6DB0DCBC" w:rsidR="007A2029" w:rsidRPr="000A760C" w:rsidRDefault="006D4E82" w:rsidP="0007704B">
            <w:pPr>
              <w:spacing w:after="0" w:line="240" w:lineRule="auto"/>
              <w:jc w:val="left"/>
              <w:rPr>
                <w:rFonts w:eastAsiaTheme="minorEastAsia"/>
                <w:sz w:val="20"/>
              </w:rPr>
            </w:pPr>
            <w:r>
              <w:rPr>
                <w:rFonts w:eastAsiaTheme="minorEastAsia"/>
                <w:sz w:val="20"/>
              </w:rPr>
              <w:t xml:space="preserve">Database </w:t>
            </w:r>
            <w:r w:rsidRPr="006D4E82">
              <w:rPr>
                <w:rFonts w:eastAsiaTheme="minorEastAsia"/>
                <w:sz w:val="20"/>
              </w:rPr>
              <w:t>PostgreSQL</w:t>
            </w:r>
          </w:p>
        </w:tc>
      </w:tr>
    </w:tbl>
    <w:p w14:paraId="15EC643E" w14:textId="211F7120" w:rsidR="00A513F2" w:rsidRDefault="00083CF5" w:rsidP="00A513F2">
      <w:pPr>
        <w:pStyle w:val="Heading2"/>
      </w:pPr>
      <w:bookmarkStart w:id="39" w:name="_Toc91577837"/>
      <w:r>
        <w:t xml:space="preserve">OGC </w:t>
      </w:r>
      <w:r w:rsidR="00D06C42" w:rsidRPr="00D06C42">
        <w:t>Standards</w:t>
      </w:r>
      <w:bookmarkEnd w:id="39"/>
    </w:p>
    <w:p w14:paraId="61FB3EEB" w14:textId="38B09A3B" w:rsidR="00D06C42" w:rsidRDefault="009A790C" w:rsidP="00D06C42">
      <w:r>
        <w:t>The OGC</w:t>
      </w:r>
      <w:r w:rsidR="00052E73">
        <w:t xml:space="preserve">, </w:t>
      </w:r>
      <w:r w:rsidR="00052E73" w:rsidRPr="00052E73">
        <w:t>as explained above</w:t>
      </w:r>
      <w:r>
        <w:t xml:space="preserve"> is an </w:t>
      </w:r>
      <w:r w:rsidRPr="009A790C">
        <w:t xml:space="preserve">organisation </w:t>
      </w:r>
      <w:r w:rsidR="00A711AD" w:rsidRPr="009A790C">
        <w:t>dedicated</w:t>
      </w:r>
      <w:r w:rsidRPr="009A790C">
        <w:t xml:space="preserve"> on </w:t>
      </w:r>
      <w:r w:rsidR="00A711AD">
        <w:t>creating</w:t>
      </w:r>
      <w:r w:rsidRPr="009A790C">
        <w:t xml:space="preserve"> and defining open standards for the geospatial community to </w:t>
      </w:r>
      <w:r w:rsidR="00A711AD">
        <w:t>permit</w:t>
      </w:r>
      <w:r w:rsidRPr="009A790C">
        <w:t xml:space="preserve"> interoperability between software, and data services</w:t>
      </w:r>
      <w:r w:rsidR="00D4184D">
        <w:t>.</w:t>
      </w:r>
      <w:r w:rsidR="0092621F">
        <w:t xml:space="preserve"> </w:t>
      </w:r>
      <w:r w:rsidR="0092621F" w:rsidRPr="00F43DB8">
        <w:t xml:space="preserve">The OGC </w:t>
      </w:r>
      <w:r w:rsidR="0011737E" w:rsidRPr="00F43DB8">
        <w:t>delivers</w:t>
      </w:r>
      <w:r w:rsidR="0092621F" w:rsidRPr="00F43DB8">
        <w:t xml:space="preserve"> open standard specifications with the </w:t>
      </w:r>
      <w:r w:rsidR="0011737E" w:rsidRPr="00F43DB8">
        <w:t>objective</w:t>
      </w:r>
      <w:r w:rsidR="0092621F" w:rsidRPr="00F43DB8">
        <w:t xml:space="preserve"> to </w:t>
      </w:r>
      <w:r w:rsidR="0011737E">
        <w:t>simplify</w:t>
      </w:r>
      <w:r w:rsidR="0092621F" w:rsidRPr="00F43DB8">
        <w:t xml:space="preserve"> and </w:t>
      </w:r>
      <w:r w:rsidR="0011737E">
        <w:t>disseminate</w:t>
      </w:r>
      <w:r w:rsidR="0092621F" w:rsidRPr="00F43DB8">
        <w:t xml:space="preserve"> the use of these standards when </w:t>
      </w:r>
      <w:r w:rsidR="00994743">
        <w:t>programmers</w:t>
      </w:r>
      <w:r w:rsidR="0092621F" w:rsidRPr="00F43DB8">
        <w:t xml:space="preserve"> develop their own geospatial </w:t>
      </w:r>
      <w:r w:rsidR="00A87E24">
        <w:t>website</w:t>
      </w:r>
      <w:r w:rsidR="0092621F" w:rsidRPr="00F43DB8">
        <w:t xml:space="preserve">, or geoportal </w:t>
      </w:r>
      <w:r w:rsidR="00854E16">
        <w:t>providing</w:t>
      </w:r>
      <w:r w:rsidR="0092621F" w:rsidRPr="00F43DB8">
        <w:t xml:space="preserve"> data and services</w:t>
      </w:r>
      <w:r w:rsidR="00D77F06">
        <w:t xml:space="preserve"> </w:t>
      </w:r>
      <w:r w:rsidR="00D77F06">
        <w:fldChar w:fldCharType="begin" w:fldLock="1"/>
      </w:r>
      <w:r w:rsidR="00FC2EAE">
        <w:instrText>ADDIN CSL_CITATION {"citationItems":[{"id":"ITEM-1","itemData":{"author":[{"dropping-particle":"","family":"Michaelis","given":"Christopher D","non-dropping-particle":"","parse-names":false,"suffix":""},{"dropping-particle":"","family":"Ames","given":"Daniel P","non-dropping-particle":"","parse-names":false,"suffix":""}],"id":"ITEM-1","issued":{"date-parts":[["2012"]]},"publisher":"Scientific Research Publishing","title":"Considerations for Implementing OGC WMS and WFS Specifications in a Desktop GIS","type":"article-journal"},"uris":["http://www.mendeley.com/documents/?uuid=5482ba68-6b29-44f0-9925-77b992f2cf16"]}],"mendeley":{"formattedCitation":"(Michaelis and Ames, 2012)","plainTextFormattedCitation":"(Michaelis and Ames, 2012)","previouslyFormattedCitation":"(Michaelis and Ames, 2012)"},"properties":{"noteIndex":0},"schema":"https://github.com/citation-style-language/schema/raw/master/csl-citation.json"}</w:instrText>
      </w:r>
      <w:r w:rsidR="00D77F06">
        <w:fldChar w:fldCharType="separate"/>
      </w:r>
      <w:r w:rsidR="00824804" w:rsidRPr="00824804">
        <w:rPr>
          <w:noProof/>
        </w:rPr>
        <w:t>(Michaelis and Ames, 2012)</w:t>
      </w:r>
      <w:r w:rsidR="00D77F06">
        <w:fldChar w:fldCharType="end"/>
      </w:r>
      <w:r w:rsidR="0092621F" w:rsidRPr="00F43DB8">
        <w:t>.</w:t>
      </w:r>
    </w:p>
    <w:p w14:paraId="3471F778" w14:textId="13EF0491" w:rsidR="00132D45" w:rsidRDefault="00E15F15" w:rsidP="004922D7">
      <w:r w:rsidRPr="00E15F15">
        <w:t>Some of the most used standards when creating geospatial content on the internet are</w:t>
      </w:r>
      <w:r>
        <w:t xml:space="preserve"> WCS, WFS, WMS and WPS.</w:t>
      </w:r>
      <w:r w:rsidR="001C2E1E">
        <w:t xml:space="preserve"> </w:t>
      </w:r>
      <w:r w:rsidR="001C2E1E" w:rsidRPr="001C2E1E">
        <w:t xml:space="preserve">These </w:t>
      </w:r>
      <w:r w:rsidR="001C2E1E">
        <w:t xml:space="preserve">standards </w:t>
      </w:r>
      <w:r w:rsidR="00E979C8">
        <w:t xml:space="preserve">make </w:t>
      </w:r>
      <w:r w:rsidR="00154027">
        <w:rPr>
          <w:rFonts w:cs="Arial"/>
          <w:color w:val="222222"/>
          <w:shd w:val="clear" w:color="auto" w:fill="FFFFFF"/>
        </w:rPr>
        <w:t>information and services FAIR</w:t>
      </w:r>
      <w:r w:rsidR="00E979C8">
        <w:rPr>
          <w:rFonts w:cs="Arial"/>
          <w:color w:val="222222"/>
          <w:shd w:val="clear" w:color="auto" w:fill="FFFFFF"/>
        </w:rPr>
        <w:t xml:space="preserve"> (</w:t>
      </w:r>
      <w:r w:rsidR="00154027">
        <w:rPr>
          <w:rFonts w:cs="Arial"/>
          <w:color w:val="222222"/>
          <w:shd w:val="clear" w:color="auto" w:fill="FFFFFF"/>
        </w:rPr>
        <w:t>Findable, Accessible, Interoperable and Reusable</w:t>
      </w:r>
      <w:r w:rsidR="00E979C8">
        <w:rPr>
          <w:rFonts w:cs="Arial"/>
          <w:color w:val="222222"/>
          <w:shd w:val="clear" w:color="auto" w:fill="FFFFFF"/>
        </w:rPr>
        <w:t xml:space="preserve">), allowing </w:t>
      </w:r>
      <w:r w:rsidR="001C2E1E" w:rsidRPr="001C2E1E">
        <w:t xml:space="preserve">web clients to query and receive </w:t>
      </w:r>
      <w:r w:rsidR="004922D7">
        <w:t xml:space="preserve">special information </w:t>
      </w:r>
      <w:r w:rsidR="006556D9">
        <w:t>in the form of</w:t>
      </w:r>
      <w:r w:rsidR="004922D7">
        <w:t xml:space="preserve"> </w:t>
      </w:r>
      <w:r w:rsidR="00423584">
        <w:t>vector, raster images, or</w:t>
      </w:r>
      <w:r w:rsidR="001C2E1E" w:rsidRPr="001C2E1E">
        <w:t xml:space="preserve"> coverage data.</w:t>
      </w:r>
    </w:p>
    <w:p w14:paraId="419096B3" w14:textId="715FF303" w:rsidR="00556F44" w:rsidRDefault="00877CBA" w:rsidP="00877CBA">
      <w:pPr>
        <w:pStyle w:val="Heading3"/>
      </w:pPr>
      <w:bookmarkStart w:id="40" w:name="_Toc91577838"/>
      <w:r>
        <w:t>WMS</w:t>
      </w:r>
      <w:bookmarkEnd w:id="40"/>
    </w:p>
    <w:p w14:paraId="08FABEF1" w14:textId="36EAFED9" w:rsidR="00676BA9" w:rsidRDefault="00A02A71" w:rsidP="00676BA9">
      <w:r w:rsidRPr="00A02A71">
        <w:t>The international WMS specification defines a map as a representation of geographic information in the form of a digital image file, adapted for display on a computer screen. A map does not consist of the data itself, but of an image of the data</w:t>
      </w:r>
      <w:r w:rsidR="00A3459A">
        <w:t xml:space="preserve"> </w:t>
      </w:r>
      <w:r w:rsidR="00A3459A">
        <w:fldChar w:fldCharType="begin" w:fldLock="1"/>
      </w:r>
      <w:r w:rsidR="00FC2EAE">
        <w:instrText>ADDIN CSL_CITATION {"citationItems":[{"id":"ITEM-1","itemData":{"author":[{"dropping-particle":"","family":"La Beaujardiere","given":"Jeff","non-dropping-particle":"de","parse-names":false,"suffix":""}],"id":"ITEM-1","issued":{"date-parts":[["2006"]]},"publisher":"Open Geospatial Consortium","title":"OpenGIS® Web Map Server Implementation Specification. Version 1.3. 0.","type":"article-journal"},"uris":["http://www.mendeley.com/documents/?uuid=6ce7e3e0-0909-4516-b2b5-d5fc377aab40"]}],"mendeley":{"formattedCitation":"(de La Beaujardiere, 2006)","plainTextFormattedCitation":"(de La Beaujardiere, 2006)","previouslyFormattedCitation":"(de La Beaujardiere, 2006)"},"properties":{"noteIndex":0},"schema":"https://github.com/citation-style-language/schema/raw/master/csl-citation.json"}</w:instrText>
      </w:r>
      <w:r w:rsidR="00A3459A">
        <w:fldChar w:fldCharType="separate"/>
      </w:r>
      <w:r w:rsidR="00824804" w:rsidRPr="00824804">
        <w:rPr>
          <w:noProof/>
        </w:rPr>
        <w:t>(de La Beaujardiere, 2006)</w:t>
      </w:r>
      <w:r w:rsidR="00A3459A">
        <w:fldChar w:fldCharType="end"/>
      </w:r>
      <w:r w:rsidRPr="00A02A71">
        <w:t>.</w:t>
      </w:r>
    </w:p>
    <w:p w14:paraId="40C3C4C2" w14:textId="6F9E8A00" w:rsidR="00A3459A" w:rsidRDefault="0091264B" w:rsidP="00676BA9">
      <w:r>
        <w:t>WMS</w:t>
      </w:r>
      <w:r w:rsidRPr="0091264B">
        <w:t xml:space="preserve"> services allow the visualization of georeferenced geographic information through the internet. The information is represented in the form of layers of information. To </w:t>
      </w:r>
      <w:r w:rsidRPr="0091264B">
        <w:lastRenderedPageBreak/>
        <w:t>generate a certain map, the layers are superimposed according to an established order and transparency value</w:t>
      </w:r>
      <w:r w:rsidR="00586CC1">
        <w:t xml:space="preserve"> </w:t>
      </w:r>
      <w:r w:rsidR="00586CC1">
        <w:fldChar w:fldCharType="begin" w:fldLock="1"/>
      </w:r>
      <w:r w:rsidR="00FC2EAE">
        <w:instrText>ADDIN CSL_CITATION {"citationItems":[{"id":"ITEM-1","itemData":{"author":[{"dropping-particle":"","family":"Martínez Llario","given":"José Carlos","non-dropping-particle":"","parse-names":false,"suffix":""}],"id":"ITEM-1","issued":{"date-parts":[["2018"]]},"title":"Servicios de visualización (WMS/WMTS) en un SIG de escritorio","type":"article-journal"},"uris":["http://www.mendeley.com/documents/?uuid=082ff933-55c8-4b1c-a3b9-cd79f2f11f44"]}],"mendeley":{"formattedCitation":"(Martínez Llario, 2018b)","plainTextFormattedCitation":"(Martínez Llario, 2018b)","previouslyFormattedCitation":"(Martínez Llario, 2018b)"},"properties":{"noteIndex":0},"schema":"https://github.com/citation-style-language/schema/raw/master/csl-citation.json"}</w:instrText>
      </w:r>
      <w:r w:rsidR="00586CC1">
        <w:fldChar w:fldCharType="separate"/>
      </w:r>
      <w:r w:rsidR="00824804" w:rsidRPr="00824804">
        <w:rPr>
          <w:noProof/>
        </w:rPr>
        <w:t>(Martínez Llario, 2018b)</w:t>
      </w:r>
      <w:r w:rsidR="00586CC1">
        <w:fldChar w:fldCharType="end"/>
      </w:r>
      <w:r w:rsidRPr="0091264B">
        <w:t>.</w:t>
      </w:r>
    </w:p>
    <w:p w14:paraId="31F7EF65" w14:textId="77777777" w:rsidR="003F3082" w:rsidRDefault="003F3082" w:rsidP="003F3082">
      <w:pPr>
        <w:keepNext/>
      </w:pPr>
      <w:r>
        <w:rPr>
          <w:noProof/>
          <w:lang w:eastAsia="en-GB"/>
        </w:rPr>
        <w:drawing>
          <wp:inline distT="0" distB="0" distL="0" distR="0" wp14:anchorId="0BDE7358" wp14:editId="254495F6">
            <wp:extent cx="5400675" cy="2897505"/>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675" cy="2897505"/>
                    </a:xfrm>
                    <a:prstGeom prst="rect">
                      <a:avLst/>
                    </a:prstGeom>
                  </pic:spPr>
                </pic:pic>
              </a:graphicData>
            </a:graphic>
          </wp:inline>
        </w:drawing>
      </w:r>
    </w:p>
    <w:p w14:paraId="6940EF9B" w14:textId="4512E05F" w:rsidR="003F3082" w:rsidRDefault="003F3082" w:rsidP="00BF6650">
      <w:pPr>
        <w:pStyle w:val="Caption"/>
        <w:rPr>
          <w:noProof/>
        </w:rPr>
      </w:pPr>
      <w:bookmarkStart w:id="41" w:name="_Ref54006199"/>
      <w:bookmarkStart w:id="42" w:name="_Toc91577725"/>
      <w:r>
        <w:t xml:space="preserve">Figure </w:t>
      </w:r>
      <w:r>
        <w:fldChar w:fldCharType="begin"/>
      </w:r>
      <w:r>
        <w:instrText xml:space="preserve"> SEQ Figure \* ARABIC </w:instrText>
      </w:r>
      <w:r>
        <w:fldChar w:fldCharType="separate"/>
      </w:r>
      <w:r w:rsidR="00FD5CEB">
        <w:rPr>
          <w:noProof/>
        </w:rPr>
        <w:t>10</w:t>
      </w:r>
      <w:r>
        <w:fldChar w:fldCharType="end"/>
      </w:r>
      <w:bookmarkEnd w:id="41"/>
      <w:r>
        <w:t xml:space="preserve">. </w:t>
      </w:r>
      <w:r w:rsidR="00BF6650" w:rsidRPr="00C80E2F">
        <w:t>Visualisation</w:t>
      </w:r>
      <w:r w:rsidRPr="00C80E2F">
        <w:t xml:space="preserve"> in QGIS of the </w:t>
      </w:r>
      <w:r w:rsidR="00BF6650" w:rsidRPr="00C80E2F">
        <w:t xml:space="preserve">WMS from the </w:t>
      </w:r>
      <w:hyperlink r:id="rId29" w:history="1">
        <w:r w:rsidRPr="00C80E2F">
          <w:t>Spanish National Plan for Aerial Orthophotography</w:t>
        </w:r>
      </w:hyperlink>
      <w:r w:rsidRPr="00C80E2F">
        <w:t>. Source: personal compilation</w:t>
      </w:r>
      <w:r w:rsidR="006C1ACF">
        <w:t xml:space="preserve"> </w:t>
      </w:r>
      <w:r w:rsidR="006C1ACF">
        <w:rPr>
          <w:noProof/>
        </w:rPr>
        <w:t>of Juan Pedro Carbonell Rivera</w:t>
      </w:r>
      <w:bookmarkEnd w:id="42"/>
    </w:p>
    <w:p w14:paraId="6E9C9EBF" w14:textId="606F0528" w:rsidR="0086180C" w:rsidRDefault="0086180C" w:rsidP="0086180C">
      <w:r>
        <w:t>The maps generated by WMS services can be visualised through thin clients or thick clients. WMS services have the capacity to read data in their original formats (shapefile, geotiff, ecw</w:t>
      </w:r>
      <w:r w:rsidR="007864A9">
        <w:t>, etc.</w:t>
      </w:r>
      <w:r>
        <w:t>), through connections with databases (Postgis, Oracle Spatial, ESRI ArcGIS Server</w:t>
      </w:r>
      <w:r w:rsidR="007864A9">
        <w:t>, etc</w:t>
      </w:r>
      <w:r>
        <w:t xml:space="preserve">.), generating an image as the final product. </w:t>
      </w:r>
      <w:r>
        <w:fldChar w:fldCharType="begin"/>
      </w:r>
      <w:r>
        <w:instrText xml:space="preserve"> REF _Ref54006199 \h </w:instrText>
      </w:r>
      <w:r>
        <w:fldChar w:fldCharType="separate"/>
      </w:r>
      <w:r w:rsidR="00FD5CEB">
        <w:t xml:space="preserve">Figure </w:t>
      </w:r>
      <w:r w:rsidR="00FD5CEB">
        <w:rPr>
          <w:noProof/>
        </w:rPr>
        <w:t>10</w:t>
      </w:r>
      <w:r>
        <w:fldChar w:fldCharType="end"/>
      </w:r>
      <w:r>
        <w:t xml:space="preserve"> shows the retrieved image of a query to the service “</w:t>
      </w:r>
      <w:r w:rsidRPr="007303E6">
        <w:t>http://www.ign.es/wms-inspire/pnoa-ma?</w:t>
      </w:r>
      <w:r>
        <w:t>”</w:t>
      </w:r>
    </w:p>
    <w:p w14:paraId="369AC840" w14:textId="1ED76DCF" w:rsidR="00877CBA" w:rsidRDefault="00877CBA" w:rsidP="00877CBA">
      <w:pPr>
        <w:pStyle w:val="Heading3"/>
      </w:pPr>
      <w:bookmarkStart w:id="43" w:name="_Toc91577839"/>
      <w:r>
        <w:t>W</w:t>
      </w:r>
      <w:r w:rsidR="006F7015">
        <w:t>CS</w:t>
      </w:r>
      <w:bookmarkEnd w:id="43"/>
    </w:p>
    <w:p w14:paraId="3BA44381" w14:textId="77777777" w:rsidR="0086180C" w:rsidRDefault="0029794C" w:rsidP="0029794C">
      <w:r>
        <w:t>“</w:t>
      </w:r>
      <w:r w:rsidRPr="0029794C">
        <w:t>The OGC Web Coverage Service (WCS) supports electronic retrieval of geospatial data as “coverages.” Coverages are digital geospatial information representing space/time-varying phenomena, specifically spatio-temporal regular and irregular grids, point clouds, and general meshes.</w:t>
      </w:r>
      <w:r>
        <w:t xml:space="preserve">” </w:t>
      </w:r>
      <w:r w:rsidR="00FA6B15">
        <w:fldChar w:fldCharType="begin" w:fldLock="1"/>
      </w:r>
      <w:r w:rsidR="00FC2EAE">
        <w:instrText>ADDIN CSL_CITATION {"citationItems":[{"id":"ITEM-1","itemData":{"author":[{"dropping-particle":"","family":"Baumann","given":"Peter","non-dropping-particle":"","parse-names":false,"suffix":""}],"container-title":"Open Geospatial Consortium: Wayland, MA, USA","id":"ITEM-1","issued":{"date-parts":[["2010"]]},"title":"Ogc wcs 2.0 interface standard-core","type":"article-journal"},"uris":["http://www.mendeley.com/documents/?uuid=944e9117-fa16-4a37-a590-9fe8a8708564"]}],"mendeley":{"formattedCitation":"(Baumann, 2010)","plainTextFormattedCitation":"(Baumann, 2010)","previouslyFormattedCitation":"(Baumann, 2010)"},"properties":{"noteIndex":0},"schema":"https://github.com/citation-style-language/schema/raw/master/csl-citation.json"}</w:instrText>
      </w:r>
      <w:r w:rsidR="00FA6B15">
        <w:fldChar w:fldCharType="separate"/>
      </w:r>
      <w:r w:rsidR="00824804" w:rsidRPr="00824804">
        <w:rPr>
          <w:noProof/>
        </w:rPr>
        <w:t>(Baumann, 2010)</w:t>
      </w:r>
      <w:r w:rsidR="00FA6B15">
        <w:fldChar w:fldCharType="end"/>
      </w:r>
      <w:r w:rsidR="000C6E9A">
        <w:t>.</w:t>
      </w:r>
      <w:r w:rsidR="00CD6090" w:rsidRPr="00CD6090">
        <w:t xml:space="preserve">The data obtained through this </w:t>
      </w:r>
      <w:r w:rsidR="00CD6090">
        <w:t>service</w:t>
      </w:r>
      <w:r w:rsidR="00CD6090" w:rsidRPr="00CD6090">
        <w:t xml:space="preserve"> is therefore a raster image that retains the values of each of its cells or pixels.</w:t>
      </w:r>
      <w:r w:rsidR="000C6E9A" w:rsidRPr="000C6E9A">
        <w:t xml:space="preserve"> </w:t>
      </w:r>
    </w:p>
    <w:p w14:paraId="0D50828A" w14:textId="4A69B4DE" w:rsidR="00CC2B23" w:rsidRDefault="00705633" w:rsidP="00CC2B23">
      <w:pPr>
        <w:keepNext/>
      </w:pPr>
      <w:r>
        <w:rPr>
          <w:noProof/>
          <w:lang w:eastAsia="en-GB"/>
        </w:rPr>
        <w:lastRenderedPageBreak/>
        <mc:AlternateContent>
          <mc:Choice Requires="wps">
            <w:drawing>
              <wp:anchor distT="0" distB="0" distL="114300" distR="114300" simplePos="0" relativeHeight="251658241" behindDoc="0" locked="0" layoutInCell="1" allowOverlap="1" wp14:anchorId="544C8050" wp14:editId="45F3036A">
                <wp:simplePos x="0" y="0"/>
                <wp:positionH relativeFrom="column">
                  <wp:posOffset>1762125</wp:posOffset>
                </wp:positionH>
                <wp:positionV relativeFrom="paragraph">
                  <wp:posOffset>1247140</wp:posOffset>
                </wp:positionV>
                <wp:extent cx="45719" cy="45719"/>
                <wp:effectExtent l="0" t="0" r="12065" b="12065"/>
                <wp:wrapNone/>
                <wp:docPr id="34" name="Elipse 34"/>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oval w14:anchorId="4424B9A5" id="Elipse 34" o:spid="_x0000_s1026" style="position:absolute;margin-left:138.75pt;margin-top:98.2pt;width:3.6pt;height:3.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" fillcolor="#f14124 [3209]" strokecolor="#f14124 [3209]" strokeweight="2pt"/>
            </w:pict>
          </mc:Fallback>
        </mc:AlternateContent>
      </w:r>
      <w:r w:rsidR="00CC2B23">
        <w:rPr>
          <w:noProof/>
          <w:lang w:eastAsia="en-GB"/>
        </w:rPr>
        <w:drawing>
          <wp:inline distT="0" distB="0" distL="0" distR="0" wp14:anchorId="3214052B" wp14:editId="4031685B">
            <wp:extent cx="5400675" cy="2813050"/>
            <wp:effectExtent l="0" t="0" r="9525"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675" cy="2813050"/>
                    </a:xfrm>
                    <a:prstGeom prst="rect">
                      <a:avLst/>
                    </a:prstGeom>
                  </pic:spPr>
                </pic:pic>
              </a:graphicData>
            </a:graphic>
          </wp:inline>
        </w:drawing>
      </w:r>
    </w:p>
    <w:p w14:paraId="47109C9E" w14:textId="22302CB0" w:rsidR="00CC2B23" w:rsidRDefault="00CC2B23" w:rsidP="00FD6332">
      <w:pPr>
        <w:pStyle w:val="Caption"/>
        <w:rPr>
          <w:noProof/>
        </w:rPr>
      </w:pPr>
      <w:bookmarkStart w:id="44" w:name="_Ref54004710"/>
      <w:bookmarkStart w:id="45" w:name="_Toc91577726"/>
      <w:r>
        <w:t xml:space="preserve">Figure </w:t>
      </w:r>
      <w:r>
        <w:fldChar w:fldCharType="begin"/>
      </w:r>
      <w:r>
        <w:instrText xml:space="preserve"> SEQ Figure \* ARABIC </w:instrText>
      </w:r>
      <w:r>
        <w:fldChar w:fldCharType="separate"/>
      </w:r>
      <w:r w:rsidR="00FD5CEB">
        <w:rPr>
          <w:noProof/>
        </w:rPr>
        <w:t>11</w:t>
      </w:r>
      <w:r>
        <w:fldChar w:fldCharType="end"/>
      </w:r>
      <w:bookmarkEnd w:id="44"/>
      <w:r>
        <w:t xml:space="preserve">. </w:t>
      </w:r>
      <w:r w:rsidRPr="002E169E">
        <w:t xml:space="preserve">Visualisation in QGIS of </w:t>
      </w:r>
      <w:r w:rsidR="00FD6332" w:rsidRPr="002E169E">
        <w:t>potential</w:t>
      </w:r>
      <w:r w:rsidRPr="002E169E">
        <w:t xml:space="preserve"> erosion using </w:t>
      </w:r>
      <w:r w:rsidR="00FD6332" w:rsidRPr="002E169E">
        <w:t>a</w:t>
      </w:r>
      <w:r w:rsidRPr="002E169E">
        <w:t xml:space="preserve"> </w:t>
      </w:r>
      <w:hyperlink r:id="rId31" w:history="1">
        <w:r w:rsidRPr="002E169E">
          <w:t>WCS</w:t>
        </w:r>
        <w:r w:rsidR="00FD6332" w:rsidRPr="002E169E">
          <w:t xml:space="preserve"> from the environmental council of the </w:t>
        </w:r>
        <w:r w:rsidR="004453E8" w:rsidRPr="002E169E">
          <w:t>Andalusian Community</w:t>
        </w:r>
      </w:hyperlink>
      <w:r w:rsidR="00FD6332" w:rsidRPr="002E169E">
        <w:t>. Source: personal compilation</w:t>
      </w:r>
      <w:r w:rsidR="006C1ACF">
        <w:t xml:space="preserve"> </w:t>
      </w:r>
      <w:r w:rsidR="006C1ACF">
        <w:rPr>
          <w:noProof/>
        </w:rPr>
        <w:t>of Juan Pedro Carbonell Rivera</w:t>
      </w:r>
      <w:bookmarkEnd w:id="45"/>
    </w:p>
    <w:p w14:paraId="2E9AAF62" w14:textId="7F3AEBE4" w:rsidR="0086180C" w:rsidRDefault="0086180C" w:rsidP="0086180C">
      <w:r w:rsidRPr="000C6E9A">
        <w:t>In contrast, the WMS returns only an image of the data.</w:t>
      </w:r>
      <w:r>
        <w:t xml:space="preserve"> </w:t>
      </w:r>
      <w:r w:rsidRPr="003B5BD1">
        <w:t>As can be seen in</w:t>
      </w:r>
      <w:r>
        <w:t xml:space="preserve"> </w:t>
      </w:r>
      <w:r>
        <w:fldChar w:fldCharType="begin"/>
      </w:r>
      <w:r>
        <w:instrText xml:space="preserve"> REF _Ref54004710 \h </w:instrText>
      </w:r>
      <w:r>
        <w:fldChar w:fldCharType="separate"/>
      </w:r>
      <w:r w:rsidR="00FD5CEB">
        <w:t xml:space="preserve">Figure </w:t>
      </w:r>
      <w:r w:rsidR="00FD5CEB">
        <w:rPr>
          <w:noProof/>
        </w:rPr>
        <w:t>11</w:t>
      </w:r>
      <w:r>
        <w:fldChar w:fldCharType="end"/>
      </w:r>
      <w:r w:rsidRPr="003B5BD1">
        <w:t>, a pixel has been selected</w:t>
      </w:r>
      <w:r>
        <w:t>, retrieving the information contained in this pixel</w:t>
      </w:r>
      <w:r w:rsidRPr="003B5BD1">
        <w:t>.</w:t>
      </w:r>
      <w:r>
        <w:t xml:space="preserve"> The direction of the service used in this example was “</w:t>
      </w:r>
      <w:r w:rsidRPr="00646883">
        <w:t>http://www.juntadeandalucia.es/</w:t>
      </w:r>
      <w:r>
        <w:t xml:space="preserve"> </w:t>
      </w:r>
      <w:r w:rsidRPr="00646883">
        <w:t>medioambiente/mapwms/REDIAM_WCS_erosion_suelo?</w:t>
      </w:r>
      <w:r>
        <w:t>”</w:t>
      </w:r>
    </w:p>
    <w:p w14:paraId="42F1C21C" w14:textId="6BFF7869" w:rsidR="006F7015" w:rsidRDefault="006F7015" w:rsidP="006F7015">
      <w:pPr>
        <w:pStyle w:val="Heading3"/>
      </w:pPr>
      <w:bookmarkStart w:id="46" w:name="_Toc91577840"/>
      <w:r>
        <w:t>WFS</w:t>
      </w:r>
      <w:bookmarkEnd w:id="46"/>
    </w:p>
    <w:p w14:paraId="42BB46A3" w14:textId="3373BA47" w:rsidR="00FA6B15" w:rsidRDefault="00137089" w:rsidP="00FA6B15">
      <w:r>
        <w:t>“The Web Feature Service (WFS) represents a change in the way geographic information is created, modified and exchanged on the Internet. Rather than sharing geographic information at the file level using File Transfer Protocol (FTP), for example, the WFS offers direct fine-grained access to geographic information at the feature and feature property level.“</w:t>
      </w:r>
      <w:r w:rsidR="00860125">
        <w:t xml:space="preserve"> </w:t>
      </w:r>
      <w:r w:rsidR="00EF2698">
        <w:fldChar w:fldCharType="begin" w:fldLock="1"/>
      </w:r>
      <w:r w:rsidR="00FC2EAE">
        <w:instrText>ADDIN CSL_CITATION {"citationItems":[{"id":"ITEM-1","itemData":{"author":[{"dropping-particle":"","family":"Vretanos","given":"Panagiotis A","non-dropping-particle":"","parse-names":false,"suffix":""}],"container-title":"OpenGIS Project Document: OGC","id":"ITEM-1","issued":{"date-parts":[["2010"]]},"title":"OpenGIS web feature service 2.0 interface standard","type":"article-journal"},"uris":["http://www.mendeley.com/documents/?uuid=d46bb884-d195-43ef-9dbe-4f992efc7a88"]}],"mendeley":{"formattedCitation":"(Vretanos, 2010)","plainTextFormattedCitation":"(Vretanos, 2010)","previouslyFormattedCitation":"(Vretanos, 2010)"},"properties":{"noteIndex":0},"schema":"https://github.com/citation-style-language/schema/raw/master/csl-citation.json"}</w:instrText>
      </w:r>
      <w:r w:rsidR="00EF2698">
        <w:fldChar w:fldCharType="separate"/>
      </w:r>
      <w:r w:rsidR="00824804" w:rsidRPr="00824804">
        <w:rPr>
          <w:noProof/>
        </w:rPr>
        <w:t>(Vretanos, 2010)</w:t>
      </w:r>
      <w:r w:rsidR="00EF2698">
        <w:fldChar w:fldCharType="end"/>
      </w:r>
      <w:r w:rsidR="009B611B">
        <w:t>.</w:t>
      </w:r>
    </w:p>
    <w:p w14:paraId="2C7A0809" w14:textId="6A674B2F" w:rsidR="002F0EBB" w:rsidRDefault="002F0EBB" w:rsidP="002F0EBB">
      <w:r>
        <w:t>Making WFS requests to the server can be obtained information about individual geographical elements or objects (features), not served on an image type support, as in the standards described above.</w:t>
      </w:r>
    </w:p>
    <w:p w14:paraId="09C43E19" w14:textId="77777777" w:rsidR="006A4FFE" w:rsidRDefault="006A4FFE" w:rsidP="006A4FFE">
      <w:pPr>
        <w:keepNext/>
      </w:pPr>
      <w:r>
        <w:rPr>
          <w:noProof/>
          <w:lang w:eastAsia="en-GB"/>
        </w:rPr>
        <w:lastRenderedPageBreak/>
        <w:drawing>
          <wp:inline distT="0" distB="0" distL="0" distR="0" wp14:anchorId="1DE7096F" wp14:editId="2A2C4459">
            <wp:extent cx="5400675" cy="2836545"/>
            <wp:effectExtent l="0" t="0" r="9525"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675" cy="2836545"/>
                    </a:xfrm>
                    <a:prstGeom prst="rect">
                      <a:avLst/>
                    </a:prstGeom>
                  </pic:spPr>
                </pic:pic>
              </a:graphicData>
            </a:graphic>
          </wp:inline>
        </w:drawing>
      </w:r>
    </w:p>
    <w:p w14:paraId="494EE9BD" w14:textId="53FE5A58" w:rsidR="006A4FFE" w:rsidRDefault="006A4FFE" w:rsidP="000B5E10">
      <w:pPr>
        <w:pStyle w:val="Caption"/>
        <w:rPr>
          <w:noProof/>
        </w:rPr>
      </w:pPr>
      <w:bookmarkStart w:id="47" w:name="_Ref54006154"/>
      <w:bookmarkStart w:id="48" w:name="_Toc91577727"/>
      <w:r w:rsidRPr="000B5E10">
        <w:t xml:space="preserve">Figure </w:t>
      </w:r>
      <w:r w:rsidRPr="000B5E10">
        <w:fldChar w:fldCharType="begin"/>
      </w:r>
      <w:r w:rsidRPr="000B5E10">
        <w:instrText xml:space="preserve"> SEQ Figure \* ARABIC </w:instrText>
      </w:r>
      <w:r w:rsidRPr="000B5E10">
        <w:fldChar w:fldCharType="separate"/>
      </w:r>
      <w:r w:rsidR="00FD5CEB">
        <w:rPr>
          <w:noProof/>
        </w:rPr>
        <w:t>12</w:t>
      </w:r>
      <w:r w:rsidRPr="000B5E10">
        <w:fldChar w:fldCharType="end"/>
      </w:r>
      <w:bookmarkEnd w:id="47"/>
      <w:r w:rsidRPr="000B5E10">
        <w:t>. Visualisation in QGIS of</w:t>
      </w:r>
      <w:r w:rsidR="00D302CE" w:rsidRPr="000B5E10">
        <w:t xml:space="preserve"> a WFS of the</w:t>
      </w:r>
      <w:r w:rsidR="00F66BC3" w:rsidRPr="000B5E10">
        <w:t xml:space="preserve"> </w:t>
      </w:r>
      <w:hyperlink r:id="rId33" w:history="1">
        <w:r w:rsidR="00F66BC3" w:rsidRPr="000B5E10">
          <w:rPr>
            <w:rStyle w:val="Hyperlink"/>
            <w:color w:val="212745" w:themeColor="text2"/>
            <w:u w:val="none"/>
          </w:rPr>
          <w:t>Spanish</w:t>
        </w:r>
        <w:r w:rsidRPr="000B5E10">
          <w:rPr>
            <w:rStyle w:val="Hyperlink"/>
            <w:color w:val="212745" w:themeColor="text2"/>
            <w:u w:val="none"/>
          </w:rPr>
          <w:t xml:space="preserve"> </w:t>
        </w:r>
        <w:r w:rsidR="00F66BC3" w:rsidRPr="000B5E10">
          <w:rPr>
            <w:rStyle w:val="Hyperlink"/>
            <w:color w:val="212745" w:themeColor="text2"/>
            <w:u w:val="none"/>
          </w:rPr>
          <w:t>agricultural districts</w:t>
        </w:r>
      </w:hyperlink>
      <w:r w:rsidR="00D302CE" w:rsidRPr="000B5E10">
        <w:t xml:space="preserve">. </w:t>
      </w:r>
      <w:r w:rsidR="006C1ACF">
        <w:rPr>
          <w:noProof/>
        </w:rPr>
        <w:t>Source: personal compilation of Juan Pedro Carbonell Rivera</w:t>
      </w:r>
      <w:bookmarkEnd w:id="48"/>
    </w:p>
    <w:p w14:paraId="16C61C4E" w14:textId="0E08C645" w:rsidR="0086180C" w:rsidRDefault="0086180C" w:rsidP="0086180C">
      <w:r>
        <w:t>With this standard we can access not only the geometries of the elements but also the attributes of the objects or features themselves.</w:t>
      </w:r>
      <w:r w:rsidRPr="00DF3130">
        <w:t xml:space="preserve"> </w:t>
      </w:r>
      <w:r>
        <w:fldChar w:fldCharType="begin"/>
      </w:r>
      <w:r>
        <w:instrText xml:space="preserve"> REF _Ref54006154 \h </w:instrText>
      </w:r>
      <w:r>
        <w:fldChar w:fldCharType="separate"/>
      </w:r>
      <w:r w:rsidR="00FD5CEB" w:rsidRPr="000B5E10">
        <w:t xml:space="preserve">Figure </w:t>
      </w:r>
      <w:r w:rsidR="00FD5CEB">
        <w:rPr>
          <w:noProof/>
        </w:rPr>
        <w:t>12</w:t>
      </w:r>
      <w:r>
        <w:fldChar w:fldCharType="end"/>
      </w:r>
      <w:r w:rsidRPr="00DF3130">
        <w:t xml:space="preserve"> shows vector information, and the result of carrying out the query on the information of a polygon.</w:t>
      </w:r>
      <w:r>
        <w:t xml:space="preserve"> In that case the direction of the service used was </w:t>
      </w:r>
      <w:r w:rsidRPr="00F42897">
        <w:t>https://wms.mapama.es/sig/WFS/ComarcasAgrarias/wfs.aspx</w:t>
      </w:r>
    </w:p>
    <w:p w14:paraId="0AA7C072" w14:textId="19119428" w:rsidR="006F7015" w:rsidRPr="006F7015" w:rsidRDefault="006F7015" w:rsidP="006F7015">
      <w:pPr>
        <w:pStyle w:val="Heading3"/>
      </w:pPr>
      <w:bookmarkStart w:id="49" w:name="_Toc91577841"/>
      <w:r>
        <w:t>WPS</w:t>
      </w:r>
      <w:bookmarkEnd w:id="49"/>
    </w:p>
    <w:p w14:paraId="51F5919D" w14:textId="543C684B" w:rsidR="00502D39" w:rsidRDefault="007D2410" w:rsidP="00502D39">
      <w:r>
        <w:t>“</w:t>
      </w:r>
      <w:r w:rsidRPr="007D2410">
        <w:t>The OpenGIS® Web Processing Service (WPS) Interface Standard provides rules for standardizing how inputs and outputs (requests and responses) for geospatial processing services, such as polygon overlay. The standard also defines how a client can request the execution of a process, and how the output from the process is handled. It defines an interface that facilitates the publishing of geospatial processes and clients’ discovery of and binding to those processes. The data required by the WPS can be delivered across a network or they can be available at the server.</w:t>
      </w:r>
      <w:r>
        <w:t>”</w:t>
      </w:r>
      <w:r w:rsidR="003B3F34">
        <w:t xml:space="preserve"> </w:t>
      </w:r>
      <w:r w:rsidR="006229F0">
        <w:fldChar w:fldCharType="begin" w:fldLock="1"/>
      </w:r>
      <w:r w:rsidR="00FC2EAE">
        <w:instrText>ADDIN CSL_CITATION {"citationItems":[{"id":"ITEM-1","itemData":{"author":[{"dropping-particle":"","family":"Open Geospatial Consortium","given":"","non-dropping-particle":"","parse-names":false,"suffix":""}],"container-title":"OGC Implementation Standard. OGC","id":"ITEM-1","issued":{"date-parts":[["2014"]]},"page":"65","title":"OGC WPS 2.0 Interface Standard","type":"article-journal","volume":"14"},"uris":["http://www.mendeley.com/documents/?uuid=5052ad74-d33b-4186-b717-07b64f7256db"]}],"mendeley":{"formattedCitation":"(Open Geospatial Consortium, 2014)","plainTextFormattedCitation":"(Open Geospatial Consortium, 2014)","previouslyFormattedCitation":"(Open Geospatial Consortium, 2014)"},"properties":{"noteIndex":0},"schema":"https://github.com/citation-style-language/schema/raw/master/csl-citation.json"}</w:instrText>
      </w:r>
      <w:r w:rsidR="006229F0">
        <w:fldChar w:fldCharType="separate"/>
      </w:r>
      <w:r w:rsidR="00824804" w:rsidRPr="00824804">
        <w:rPr>
          <w:noProof/>
        </w:rPr>
        <w:t>(Open Geospatial Consortium, 2014)</w:t>
      </w:r>
      <w:r w:rsidR="006229F0">
        <w:fldChar w:fldCharType="end"/>
      </w:r>
      <w:r w:rsidR="00220628">
        <w:t>.</w:t>
      </w:r>
    </w:p>
    <w:p w14:paraId="01720F9B" w14:textId="52D98582" w:rsidR="001F06DA" w:rsidRDefault="008E0235" w:rsidP="008E0235">
      <w:pPr>
        <w:pStyle w:val="Heading2"/>
      </w:pPr>
      <w:bookmarkStart w:id="50" w:name="_Toc91577842"/>
      <w:r>
        <w:t>Web architecture</w:t>
      </w:r>
      <w:bookmarkEnd w:id="50"/>
    </w:p>
    <w:p w14:paraId="7DE3B952" w14:textId="23BD277D" w:rsidR="008E0235" w:rsidRPr="008E0235" w:rsidRDefault="00E07B6A" w:rsidP="008E0235">
      <w:r w:rsidRPr="00E07B6A">
        <w:t xml:space="preserve">On the Internet the most widely used architecture is the client-server architecture, which clients (web browser) request services (web server). </w:t>
      </w:r>
      <w:r w:rsidR="004F67D4">
        <w:t>Web servers</w:t>
      </w:r>
      <w:r w:rsidRPr="00E07B6A">
        <w:t xml:space="preserve"> process requests from the browsers using the HTTP </w:t>
      </w:r>
      <w:r w:rsidR="00A70D74" w:rsidRPr="00E07B6A">
        <w:t>protocol and</w:t>
      </w:r>
      <w:r w:rsidRPr="00E07B6A">
        <w:t xml:space="preserve"> return HTML pages.</w:t>
      </w:r>
    </w:p>
    <w:p w14:paraId="1D39903B" w14:textId="173CAD6E" w:rsidR="001F06DA" w:rsidRDefault="00BE48CB" w:rsidP="00BE48CB">
      <w:pPr>
        <w:pStyle w:val="Heading3"/>
      </w:pPr>
      <w:bookmarkStart w:id="51" w:name="_Toc91577843"/>
      <w:r>
        <w:lastRenderedPageBreak/>
        <w:t>Web server</w:t>
      </w:r>
      <w:bookmarkEnd w:id="51"/>
    </w:p>
    <w:p w14:paraId="0DD62104" w14:textId="2A0CC53C" w:rsidR="00BE48CB" w:rsidRDefault="006404D5" w:rsidP="00BE48CB">
      <w:r w:rsidRPr="006404D5">
        <w:t>A web server is a program that implements the HTTP protocol. Depending on the type of request received, the web server will either look for a web page or run a program on the server. Once the request has been processed, it will return the response to the client or web browser.</w:t>
      </w:r>
    </w:p>
    <w:p w14:paraId="46F76125" w14:textId="029E3F02" w:rsidR="00422860" w:rsidRDefault="00422860" w:rsidP="00BE48CB">
      <w:r w:rsidRPr="00422860">
        <w:t>When the web browser makes a request to the server, the request is a request for a web page. The server must respond to the client by sending the HTML code of the page. Once the client receives the code, it interprets it and displays it on the screen.</w:t>
      </w:r>
    </w:p>
    <w:p w14:paraId="0BE3D844" w14:textId="0286B560" w:rsidR="00651555" w:rsidRDefault="00331400" w:rsidP="00BE48CB">
      <w:r w:rsidRPr="00331400">
        <w:t>The client is responsible for interpreting the HTML code, showing the fonts, colours, and layout of the texts and objects on the page. The server transfers the code of the page without carrying out any interpretation of it.</w:t>
      </w:r>
    </w:p>
    <w:p w14:paraId="04E8D854" w14:textId="07000104" w:rsidR="00C406A8" w:rsidRDefault="00C406A8" w:rsidP="00C406A8">
      <w:pPr>
        <w:pStyle w:val="Heading3"/>
      </w:pPr>
      <w:bookmarkStart w:id="52" w:name="_Toc91577844"/>
      <w:r>
        <w:t>Web browser</w:t>
      </w:r>
      <w:bookmarkEnd w:id="52"/>
    </w:p>
    <w:p w14:paraId="6EDB8634" w14:textId="7122DEA9" w:rsidR="00AE476A" w:rsidRDefault="00FB149C" w:rsidP="00480271">
      <w:r w:rsidRPr="00FB149C">
        <w:t xml:space="preserve">A client program is required to access the World Wide Web. This program is called a web </w:t>
      </w:r>
      <w:r w:rsidR="00480271" w:rsidRPr="00FB149C">
        <w:t>browser and</w:t>
      </w:r>
      <w:r w:rsidRPr="00FB149C">
        <w:t xml:space="preserve"> is a software application that allows the user to retrieve and view web pages stored on web servers</w:t>
      </w:r>
      <w:r w:rsidR="00AE476A">
        <w:t>.</w:t>
      </w:r>
      <w:r w:rsidR="0086180C">
        <w:t xml:space="preserve"> </w:t>
      </w:r>
    </w:p>
    <w:p w14:paraId="148BFC75" w14:textId="77777777" w:rsidR="00880E51" w:rsidRDefault="00880E51" w:rsidP="001D0E8B">
      <w:pPr>
        <w:keepNext/>
        <w:jc w:val="center"/>
      </w:pPr>
      <w:r>
        <w:rPr>
          <w:noProof/>
          <w:lang w:eastAsia="en-GB"/>
        </w:rPr>
        <w:drawing>
          <wp:inline distT="0" distB="0" distL="0" distR="0" wp14:anchorId="04B56DA9" wp14:editId="6EA034B1">
            <wp:extent cx="5004000" cy="2684689"/>
            <wp:effectExtent l="0" t="0" r="635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04000" cy="2684689"/>
                    </a:xfrm>
                    <a:prstGeom prst="rect">
                      <a:avLst/>
                    </a:prstGeom>
                  </pic:spPr>
                </pic:pic>
              </a:graphicData>
            </a:graphic>
          </wp:inline>
        </w:drawing>
      </w:r>
    </w:p>
    <w:p w14:paraId="4DA7F409" w14:textId="2A2EE285" w:rsidR="009F3E5C" w:rsidRDefault="00880E51" w:rsidP="001D0E8B">
      <w:pPr>
        <w:pStyle w:val="Caption"/>
        <w:spacing w:before="120" w:after="120"/>
        <w:rPr>
          <w:noProof/>
        </w:rPr>
      </w:pPr>
      <w:bookmarkStart w:id="53" w:name="_Toc91577728"/>
      <w:r>
        <w:t xml:space="preserve">Figure </w:t>
      </w:r>
      <w:r>
        <w:fldChar w:fldCharType="begin"/>
      </w:r>
      <w:r>
        <w:instrText xml:space="preserve"> SEQ Figure \* ARABIC </w:instrText>
      </w:r>
      <w:r>
        <w:fldChar w:fldCharType="separate"/>
      </w:r>
      <w:r w:rsidR="00FD5CEB">
        <w:rPr>
          <w:noProof/>
        </w:rPr>
        <w:t>13</w:t>
      </w:r>
      <w:r>
        <w:fldChar w:fldCharType="end"/>
      </w:r>
      <w:r>
        <w:t xml:space="preserve">. </w:t>
      </w:r>
      <w:r>
        <w:rPr>
          <w:noProof/>
        </w:rPr>
        <w:t xml:space="preserve"> </w:t>
      </w:r>
      <w:r w:rsidRPr="00633836">
        <w:rPr>
          <w:noProof/>
        </w:rPr>
        <w:t>View of the Google Chrome web browser with a personalized skin</w:t>
      </w:r>
      <w:r>
        <w:rPr>
          <w:noProof/>
        </w:rPr>
        <w:t>. Source: personal compilation</w:t>
      </w:r>
      <w:r w:rsidR="006C1ACF">
        <w:rPr>
          <w:noProof/>
        </w:rPr>
        <w:t xml:space="preserve"> of Juan Pedro Carbonell Rivera</w:t>
      </w:r>
      <w:bookmarkEnd w:id="53"/>
    </w:p>
    <w:p w14:paraId="79318E26" w14:textId="77777777" w:rsidR="001D0E8B" w:rsidRDefault="001D0E8B" w:rsidP="001D0E8B">
      <w:r>
        <w:t>Web browsers offer a graphic interface that allows users to browse through Internet. Its basic functionality is to allow the visualization of web pages, multimedia resources, etc.  Some examples of web browsers are Google Chrome, Opera, or Internet Explorer.</w:t>
      </w:r>
    </w:p>
    <w:p w14:paraId="031BF2D4" w14:textId="6B2735AA" w:rsidR="00661022" w:rsidRDefault="002A4F43" w:rsidP="00661022">
      <w:pPr>
        <w:pStyle w:val="Heading3"/>
      </w:pPr>
      <w:bookmarkStart w:id="54" w:name="_Toc91577845"/>
      <w:r w:rsidRPr="002A4F43">
        <w:lastRenderedPageBreak/>
        <w:t xml:space="preserve">Logical </w:t>
      </w:r>
      <w:r>
        <w:t>tiers</w:t>
      </w:r>
      <w:r w:rsidRPr="002A4F43">
        <w:t xml:space="preserve"> of a web architecture</w:t>
      </w:r>
      <w:bookmarkEnd w:id="54"/>
    </w:p>
    <w:p w14:paraId="5A42B15E" w14:textId="41C1BD9B" w:rsidR="0025774B" w:rsidRDefault="003C5617" w:rsidP="0025774B">
      <w:r w:rsidRPr="003C5617">
        <w:t xml:space="preserve">As described above, the number of </w:t>
      </w:r>
      <w:r>
        <w:t>tiers</w:t>
      </w:r>
      <w:r w:rsidRPr="003C5617">
        <w:t xml:space="preserve"> in an architecture will depend on the number of</w:t>
      </w:r>
      <w:r w:rsidR="009132E0">
        <w:t xml:space="preserve"> its</w:t>
      </w:r>
      <w:r w:rsidRPr="003C5617">
        <w:t xml:space="preserve"> logical elements. Therefore, a </w:t>
      </w:r>
      <w:r w:rsidR="009132E0" w:rsidRPr="003C5617">
        <w:t>web architecture system</w:t>
      </w:r>
      <w:r w:rsidRPr="003C5617">
        <w:t xml:space="preserve"> of 2, 3, or more layers can be established.</w:t>
      </w:r>
    </w:p>
    <w:p w14:paraId="4093CC22" w14:textId="39208409" w:rsidR="001260A1" w:rsidRDefault="001260A1" w:rsidP="001260A1">
      <w:pPr>
        <w:pStyle w:val="Heading3"/>
      </w:pPr>
      <w:bookmarkStart w:id="55" w:name="_Toc91577846"/>
      <w:r>
        <w:t>Internet protocols</w:t>
      </w:r>
      <w:bookmarkEnd w:id="55"/>
    </w:p>
    <w:p w14:paraId="2F763186" w14:textId="53725A82" w:rsidR="001260A1" w:rsidRDefault="006B1FA1" w:rsidP="001260A1">
      <w:r w:rsidRPr="006B1FA1">
        <w:t>The technical basis of the Internet is a set of network protocols that allow communication between computer equipment, combining their processing capabilities for troubleshooting.</w:t>
      </w:r>
    </w:p>
    <w:p w14:paraId="65071959" w14:textId="732A742D" w:rsidR="00367A2D" w:rsidRDefault="00367A2D" w:rsidP="001260A1">
      <w:r w:rsidRPr="00367A2D">
        <w:t>These protocols are called the TCP/IP protocol stack and are a standard shared by the entire community of software and hardware manufacturers.  There are several protocols in the stack</w:t>
      </w:r>
      <w:r w:rsidR="0005567B">
        <w:t>.</w:t>
      </w:r>
    </w:p>
    <w:p w14:paraId="4937D4AD" w14:textId="66371A7E" w:rsidR="009A1FA8" w:rsidRDefault="009A1FA8" w:rsidP="009A1FA8">
      <w:pPr>
        <w:pStyle w:val="Caption"/>
      </w:pPr>
      <w:bookmarkStart w:id="56" w:name="_Toc91577709"/>
      <w:r>
        <w:t xml:space="preserve">Table </w:t>
      </w:r>
      <w:r>
        <w:fldChar w:fldCharType="begin"/>
      </w:r>
      <w:r>
        <w:instrText xml:space="preserve"> SEQ Table \* ARABIC </w:instrText>
      </w:r>
      <w:r>
        <w:fldChar w:fldCharType="separate"/>
      </w:r>
      <w:r w:rsidR="00FD5CEB">
        <w:rPr>
          <w:noProof/>
        </w:rPr>
        <w:t>2</w:t>
      </w:r>
      <w:r>
        <w:fldChar w:fldCharType="end"/>
      </w:r>
      <w:r>
        <w:t>. Internet protocols. Source: personal compilation</w:t>
      </w:r>
      <w:r w:rsidR="00BA6078" w:rsidRPr="00BA6078">
        <w:rPr>
          <w:noProof/>
        </w:rPr>
        <w:t xml:space="preserve"> </w:t>
      </w:r>
      <w:r w:rsidR="00BA6078">
        <w:rPr>
          <w:noProof/>
        </w:rPr>
        <w:t>of Juan Pedro Carbonell Rivera</w:t>
      </w:r>
      <w:bookmarkEnd w:id="56"/>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7371"/>
      </w:tblGrid>
      <w:tr w:rsidR="00580392" w:rsidRPr="001F06DA" w14:paraId="41DE9220" w14:textId="77777777" w:rsidTr="003A538B">
        <w:trPr>
          <w:cantSplit/>
          <w:trHeight w:val="850"/>
        </w:trPr>
        <w:tc>
          <w:tcPr>
            <w:tcW w:w="1129" w:type="dxa"/>
            <w:shd w:val="clear" w:color="auto" w:fill="DBE0F4" w:themeFill="accent1" w:themeFillTint="33"/>
            <w:vAlign w:val="center"/>
          </w:tcPr>
          <w:p w14:paraId="2F4C0E35" w14:textId="03EF8DAC" w:rsidR="00580392" w:rsidRPr="001F06DA" w:rsidRDefault="00580392" w:rsidP="0032708C">
            <w:pPr>
              <w:spacing w:line="240" w:lineRule="auto"/>
              <w:jc w:val="center"/>
              <w:rPr>
                <w:rFonts w:eastAsiaTheme="minorEastAsia"/>
                <w:b/>
                <w:bCs/>
                <w:sz w:val="20"/>
                <w:lang w:val="en-US"/>
              </w:rPr>
            </w:pPr>
            <w:r>
              <w:rPr>
                <w:rFonts w:eastAsiaTheme="minorEastAsia"/>
                <w:b/>
                <w:bCs/>
                <w:sz w:val="20"/>
                <w:lang w:val="en-US"/>
              </w:rPr>
              <w:t>Protocol</w:t>
            </w:r>
          </w:p>
        </w:tc>
        <w:tc>
          <w:tcPr>
            <w:tcW w:w="7371" w:type="dxa"/>
            <w:shd w:val="clear" w:color="auto" w:fill="DBE0F4" w:themeFill="accent1" w:themeFillTint="33"/>
            <w:vAlign w:val="center"/>
          </w:tcPr>
          <w:p w14:paraId="13C9DAE0" w14:textId="762E39EA" w:rsidR="00580392" w:rsidRPr="001F06DA" w:rsidRDefault="00580392" w:rsidP="0032708C">
            <w:pPr>
              <w:spacing w:line="240" w:lineRule="auto"/>
              <w:jc w:val="center"/>
              <w:rPr>
                <w:rFonts w:eastAsiaTheme="minorEastAsia"/>
                <w:b/>
                <w:bCs/>
                <w:sz w:val="20"/>
                <w:lang w:val="en-US"/>
              </w:rPr>
            </w:pPr>
            <w:r>
              <w:rPr>
                <w:rFonts w:eastAsiaTheme="minorEastAsia"/>
                <w:b/>
                <w:bCs/>
                <w:sz w:val="20"/>
                <w:lang w:val="en-US"/>
              </w:rPr>
              <w:t>Role</w:t>
            </w:r>
          </w:p>
        </w:tc>
      </w:tr>
      <w:tr w:rsidR="00580392" w:rsidRPr="001F06DA" w14:paraId="4A8FE7AA" w14:textId="77777777" w:rsidTr="003A538B">
        <w:trPr>
          <w:cantSplit/>
          <w:trHeight w:val="397"/>
        </w:trPr>
        <w:tc>
          <w:tcPr>
            <w:tcW w:w="1129" w:type="dxa"/>
            <w:vAlign w:val="center"/>
          </w:tcPr>
          <w:p w14:paraId="1298ABCC" w14:textId="44A807FC" w:rsidR="00580392" w:rsidRPr="001F06DA" w:rsidRDefault="007B1487" w:rsidP="0032708C">
            <w:pPr>
              <w:spacing w:after="0" w:line="240" w:lineRule="auto"/>
              <w:jc w:val="left"/>
              <w:rPr>
                <w:rFonts w:eastAsiaTheme="minorEastAsia"/>
                <w:sz w:val="20"/>
              </w:rPr>
            </w:pPr>
            <w:r>
              <w:rPr>
                <w:rFonts w:eastAsiaTheme="minorEastAsia"/>
                <w:sz w:val="20"/>
              </w:rPr>
              <w:t>TCP</w:t>
            </w:r>
          </w:p>
        </w:tc>
        <w:tc>
          <w:tcPr>
            <w:tcW w:w="7371" w:type="dxa"/>
            <w:vAlign w:val="center"/>
          </w:tcPr>
          <w:p w14:paraId="0603603E" w14:textId="45BBFFFF" w:rsidR="00580392" w:rsidRPr="001F06DA" w:rsidRDefault="003A538B" w:rsidP="00721430">
            <w:pPr>
              <w:spacing w:after="0" w:line="240" w:lineRule="auto"/>
              <w:rPr>
                <w:rFonts w:eastAsiaTheme="minorEastAsia"/>
                <w:sz w:val="20"/>
              </w:rPr>
            </w:pPr>
            <w:r w:rsidRPr="003A538B">
              <w:rPr>
                <w:rFonts w:eastAsiaTheme="minorEastAsia"/>
                <w:sz w:val="20"/>
              </w:rPr>
              <w:t xml:space="preserve">The </w:t>
            </w:r>
            <w:r w:rsidR="00300B89" w:rsidRPr="00300B89">
              <w:rPr>
                <w:rFonts w:eastAsiaTheme="minorEastAsia"/>
                <w:sz w:val="20"/>
              </w:rPr>
              <w:t xml:space="preserve">Transmission Control Protocol </w:t>
            </w:r>
            <w:r w:rsidR="00300B89">
              <w:rPr>
                <w:rFonts w:eastAsiaTheme="minorEastAsia"/>
                <w:sz w:val="20"/>
              </w:rPr>
              <w:t>(</w:t>
            </w:r>
            <w:r w:rsidRPr="003A538B">
              <w:rPr>
                <w:rFonts w:eastAsiaTheme="minorEastAsia"/>
                <w:sz w:val="20"/>
              </w:rPr>
              <w:t>TCP</w:t>
            </w:r>
            <w:r w:rsidR="00300B89">
              <w:rPr>
                <w:rFonts w:eastAsiaTheme="minorEastAsia"/>
                <w:sz w:val="20"/>
              </w:rPr>
              <w:t>)</w:t>
            </w:r>
            <w:r w:rsidRPr="003A538B">
              <w:rPr>
                <w:rFonts w:eastAsiaTheme="minorEastAsia"/>
                <w:sz w:val="20"/>
              </w:rPr>
              <w:t xml:space="preserve"> protocol allows information packets to arrive reliably at their destination and information to travel between computers. Associated with TCP is the concept of port, a value number from 0 to 65535 that identifies a network connection point from a client application to a server application.</w:t>
            </w:r>
          </w:p>
        </w:tc>
      </w:tr>
      <w:tr w:rsidR="00580392" w:rsidRPr="001F06DA" w14:paraId="53E0FBC2" w14:textId="77777777" w:rsidTr="003A538B">
        <w:trPr>
          <w:cantSplit/>
          <w:trHeight w:val="397"/>
        </w:trPr>
        <w:tc>
          <w:tcPr>
            <w:tcW w:w="1129" w:type="dxa"/>
            <w:vAlign w:val="center"/>
          </w:tcPr>
          <w:p w14:paraId="0DB746FE" w14:textId="32A1EC29" w:rsidR="00580392" w:rsidRPr="001F06DA" w:rsidRDefault="007B1487" w:rsidP="0032708C">
            <w:pPr>
              <w:spacing w:after="0" w:line="240" w:lineRule="auto"/>
              <w:jc w:val="left"/>
              <w:rPr>
                <w:rFonts w:eastAsiaTheme="minorEastAsia"/>
                <w:sz w:val="20"/>
              </w:rPr>
            </w:pPr>
            <w:r>
              <w:rPr>
                <w:rFonts w:eastAsiaTheme="minorEastAsia"/>
                <w:sz w:val="20"/>
              </w:rPr>
              <w:t>IP</w:t>
            </w:r>
          </w:p>
        </w:tc>
        <w:tc>
          <w:tcPr>
            <w:tcW w:w="7371" w:type="dxa"/>
            <w:vAlign w:val="center"/>
          </w:tcPr>
          <w:p w14:paraId="4B2B36C5" w14:textId="3A546303" w:rsidR="00580392" w:rsidRPr="001F06DA" w:rsidRDefault="004E4482" w:rsidP="00721430">
            <w:pPr>
              <w:spacing w:after="0" w:line="240" w:lineRule="auto"/>
              <w:rPr>
                <w:rFonts w:eastAsiaTheme="minorEastAsia"/>
                <w:sz w:val="20"/>
              </w:rPr>
            </w:pPr>
            <w:r w:rsidRPr="004E4482">
              <w:rPr>
                <w:rFonts w:eastAsiaTheme="minorEastAsia"/>
                <w:sz w:val="20"/>
              </w:rPr>
              <w:t xml:space="preserve">The IP protocol is used to identify equipment, and recognize </w:t>
            </w:r>
            <w:r w:rsidR="004265CF" w:rsidRPr="004E4482">
              <w:rPr>
                <w:rFonts w:eastAsiaTheme="minorEastAsia"/>
                <w:sz w:val="20"/>
              </w:rPr>
              <w:t>networks</w:t>
            </w:r>
            <w:r w:rsidRPr="004E4482">
              <w:rPr>
                <w:rFonts w:eastAsiaTheme="minorEastAsia"/>
                <w:sz w:val="20"/>
              </w:rPr>
              <w:t>, routers and computers. There are currently two versions of IP in use: IPv4 and IPv6, expressed in 32-digit hexadecimal notation. There can be two types of IP, dynamic or static. The dynamic IP changes each time a reconnection is made, while the static IP remains unchanged over time.</w:t>
            </w:r>
          </w:p>
        </w:tc>
      </w:tr>
      <w:tr w:rsidR="00580392" w:rsidRPr="001F06DA" w14:paraId="33B48A3F" w14:textId="77777777" w:rsidTr="003A538B">
        <w:trPr>
          <w:cantSplit/>
          <w:trHeight w:val="397"/>
        </w:trPr>
        <w:tc>
          <w:tcPr>
            <w:tcW w:w="1129" w:type="dxa"/>
            <w:vAlign w:val="center"/>
          </w:tcPr>
          <w:p w14:paraId="7927134C" w14:textId="74EC4D81" w:rsidR="00580392" w:rsidRPr="001F06DA" w:rsidRDefault="007B1487" w:rsidP="0032708C">
            <w:pPr>
              <w:spacing w:after="0" w:line="240" w:lineRule="auto"/>
              <w:jc w:val="left"/>
              <w:rPr>
                <w:rFonts w:eastAsiaTheme="minorEastAsia"/>
                <w:sz w:val="20"/>
              </w:rPr>
            </w:pPr>
            <w:r>
              <w:rPr>
                <w:rFonts w:eastAsiaTheme="minorEastAsia"/>
                <w:sz w:val="20"/>
              </w:rPr>
              <w:t>HTTP</w:t>
            </w:r>
          </w:p>
        </w:tc>
        <w:tc>
          <w:tcPr>
            <w:tcW w:w="7371" w:type="dxa"/>
            <w:vAlign w:val="center"/>
          </w:tcPr>
          <w:p w14:paraId="6B1C31EF" w14:textId="146DD0DA" w:rsidR="00580392" w:rsidRPr="001F06DA" w:rsidRDefault="004265CF" w:rsidP="00721430">
            <w:pPr>
              <w:spacing w:after="0" w:line="240" w:lineRule="auto"/>
              <w:rPr>
                <w:rFonts w:eastAsiaTheme="minorEastAsia"/>
                <w:sz w:val="20"/>
              </w:rPr>
            </w:pPr>
            <w:r w:rsidRPr="004265CF">
              <w:rPr>
                <w:rFonts w:eastAsiaTheme="minorEastAsia"/>
                <w:sz w:val="20"/>
              </w:rPr>
              <w:t xml:space="preserve">The HTTP protocol is resource oriented. This protocol defines the syntax and semantics </w:t>
            </w:r>
            <w:r w:rsidR="005C224C" w:rsidRPr="004265CF">
              <w:rPr>
                <w:rFonts w:eastAsiaTheme="minorEastAsia"/>
                <w:sz w:val="20"/>
              </w:rPr>
              <w:t>utilized</w:t>
            </w:r>
            <w:r w:rsidRPr="004265CF">
              <w:rPr>
                <w:rFonts w:eastAsiaTheme="minorEastAsia"/>
                <w:sz w:val="20"/>
              </w:rPr>
              <w:t xml:space="preserve"> by the </w:t>
            </w:r>
            <w:r w:rsidR="00BD5A72">
              <w:rPr>
                <w:rFonts w:eastAsiaTheme="minorEastAsia"/>
                <w:sz w:val="20"/>
              </w:rPr>
              <w:t>different</w:t>
            </w:r>
            <w:r w:rsidRPr="004265CF">
              <w:rPr>
                <w:rFonts w:eastAsiaTheme="minorEastAsia"/>
                <w:sz w:val="20"/>
              </w:rPr>
              <w:t xml:space="preserve"> elements of the web architecture (clients, proxies</w:t>
            </w:r>
            <w:r w:rsidR="00BD5A72">
              <w:rPr>
                <w:rFonts w:eastAsiaTheme="minorEastAsia"/>
                <w:sz w:val="20"/>
              </w:rPr>
              <w:t xml:space="preserve">, </w:t>
            </w:r>
            <w:r w:rsidRPr="004265CF">
              <w:rPr>
                <w:rFonts w:eastAsiaTheme="minorEastAsia"/>
                <w:sz w:val="20"/>
              </w:rPr>
              <w:t>servers</w:t>
            </w:r>
            <w:r w:rsidR="00BD5A72">
              <w:rPr>
                <w:rFonts w:eastAsiaTheme="minorEastAsia"/>
                <w:sz w:val="20"/>
              </w:rPr>
              <w:t xml:space="preserve"> …</w:t>
            </w:r>
            <w:r w:rsidRPr="004265CF">
              <w:rPr>
                <w:rFonts w:eastAsiaTheme="minorEastAsia"/>
                <w:sz w:val="20"/>
              </w:rPr>
              <w:t>) to communicate</w:t>
            </w:r>
            <w:r>
              <w:rPr>
                <w:rFonts w:eastAsiaTheme="minorEastAsia"/>
                <w:sz w:val="20"/>
              </w:rPr>
              <w:t>.</w:t>
            </w:r>
          </w:p>
        </w:tc>
      </w:tr>
      <w:tr w:rsidR="007B1487" w:rsidRPr="001F06DA" w14:paraId="22134AD7" w14:textId="77777777" w:rsidTr="003A538B">
        <w:trPr>
          <w:cantSplit/>
          <w:trHeight w:val="397"/>
        </w:trPr>
        <w:tc>
          <w:tcPr>
            <w:tcW w:w="1129" w:type="dxa"/>
            <w:vAlign w:val="center"/>
          </w:tcPr>
          <w:p w14:paraId="6E7BB977" w14:textId="4F1B8DF9" w:rsidR="007B1487" w:rsidRDefault="007B1487" w:rsidP="0032708C">
            <w:pPr>
              <w:spacing w:after="0" w:line="240" w:lineRule="auto"/>
              <w:jc w:val="left"/>
              <w:rPr>
                <w:rFonts w:eastAsiaTheme="minorEastAsia"/>
                <w:sz w:val="20"/>
              </w:rPr>
            </w:pPr>
            <w:r>
              <w:rPr>
                <w:rFonts w:eastAsiaTheme="minorEastAsia"/>
                <w:sz w:val="20"/>
              </w:rPr>
              <w:t>URL</w:t>
            </w:r>
          </w:p>
        </w:tc>
        <w:tc>
          <w:tcPr>
            <w:tcW w:w="7371" w:type="dxa"/>
            <w:vAlign w:val="center"/>
          </w:tcPr>
          <w:p w14:paraId="1B86EBDD" w14:textId="6D3E87EF" w:rsidR="007B1487" w:rsidRPr="002A32D3" w:rsidRDefault="00E84213" w:rsidP="00721430">
            <w:pPr>
              <w:spacing w:after="0" w:line="240" w:lineRule="auto"/>
              <w:rPr>
                <w:rFonts w:eastAsiaTheme="minorEastAsia"/>
                <w:sz w:val="20"/>
              </w:rPr>
            </w:pPr>
            <w:r w:rsidRPr="00E84213">
              <w:rPr>
                <w:rFonts w:eastAsiaTheme="minorEastAsia"/>
                <w:sz w:val="20"/>
              </w:rPr>
              <w:t xml:space="preserve">A URL is a sequence of characters representing the address of information resources available on the Internet. Web content can be accessed through the server's </w:t>
            </w:r>
            <w:r w:rsidR="00DA5850" w:rsidRPr="00E84213">
              <w:rPr>
                <w:rFonts w:eastAsiaTheme="minorEastAsia"/>
                <w:sz w:val="20"/>
              </w:rPr>
              <w:t>IP</w:t>
            </w:r>
            <w:r w:rsidR="00DA5850">
              <w:rPr>
                <w:rFonts w:eastAsiaTheme="minorEastAsia"/>
                <w:sz w:val="20"/>
              </w:rPr>
              <w:t xml:space="preserve"> </w:t>
            </w:r>
            <w:r w:rsidR="00DA5850" w:rsidRPr="00E84213">
              <w:rPr>
                <w:rFonts w:eastAsiaTheme="minorEastAsia"/>
                <w:sz w:val="20"/>
              </w:rPr>
              <w:t>or</w:t>
            </w:r>
            <w:r w:rsidRPr="00E84213">
              <w:rPr>
                <w:rFonts w:eastAsiaTheme="minorEastAsia"/>
                <w:sz w:val="20"/>
              </w:rPr>
              <w:t xml:space="preserve"> through the URL.</w:t>
            </w:r>
            <w:r w:rsidR="00980AC5">
              <w:rPr>
                <w:rFonts w:eastAsiaTheme="minorEastAsia"/>
                <w:sz w:val="20"/>
              </w:rPr>
              <w:t xml:space="preserve"> </w:t>
            </w:r>
            <w:r w:rsidR="005468F3" w:rsidRPr="005468F3">
              <w:rPr>
                <w:rFonts w:eastAsiaTheme="minorEastAsia"/>
                <w:sz w:val="20"/>
              </w:rPr>
              <w:t>As an examp</w:t>
            </w:r>
            <w:r w:rsidR="005468F3">
              <w:rPr>
                <w:rFonts w:eastAsiaTheme="minorEastAsia"/>
                <w:sz w:val="20"/>
              </w:rPr>
              <w:t xml:space="preserve">le, </w:t>
            </w:r>
            <w:r w:rsidR="005468F3">
              <w:rPr>
                <w:rFonts w:eastAsiaTheme="minorEastAsia"/>
                <w:sz w:val="20"/>
              </w:rPr>
              <w:fldChar w:fldCharType="begin"/>
            </w:r>
            <w:r w:rsidR="005468F3">
              <w:rPr>
                <w:rFonts w:eastAsiaTheme="minorEastAsia"/>
                <w:sz w:val="20"/>
              </w:rPr>
              <w:instrText xml:space="preserve"> REF _Ref52797181 \h </w:instrText>
            </w:r>
            <w:r w:rsidR="00946619">
              <w:rPr>
                <w:rFonts w:eastAsiaTheme="minorEastAsia"/>
                <w:sz w:val="20"/>
              </w:rPr>
              <w:instrText xml:space="preserve"> \* MERGEFORMAT </w:instrText>
            </w:r>
            <w:r w:rsidR="005468F3">
              <w:rPr>
                <w:rFonts w:eastAsiaTheme="minorEastAsia"/>
                <w:sz w:val="20"/>
              </w:rPr>
            </w:r>
            <w:r w:rsidR="005468F3">
              <w:rPr>
                <w:rFonts w:eastAsiaTheme="minorEastAsia"/>
                <w:sz w:val="20"/>
              </w:rPr>
              <w:fldChar w:fldCharType="separate"/>
            </w:r>
            <w:r w:rsidR="00FD5CEB" w:rsidRPr="00FD5CEB">
              <w:rPr>
                <w:rFonts w:eastAsiaTheme="minorEastAsia"/>
                <w:sz w:val="20"/>
              </w:rPr>
              <w:t>Figure 14</w:t>
            </w:r>
            <w:r w:rsidR="005468F3">
              <w:rPr>
                <w:rFonts w:eastAsiaTheme="minorEastAsia"/>
                <w:sz w:val="20"/>
              </w:rPr>
              <w:fldChar w:fldCharType="end"/>
            </w:r>
            <w:r w:rsidR="005468F3">
              <w:rPr>
                <w:rFonts w:eastAsiaTheme="minorEastAsia"/>
                <w:sz w:val="20"/>
              </w:rPr>
              <w:t xml:space="preserve"> shows</w:t>
            </w:r>
            <w:r w:rsidR="005468F3" w:rsidRPr="005468F3">
              <w:rPr>
                <w:rFonts w:eastAsiaTheme="minorEastAsia"/>
                <w:sz w:val="20"/>
              </w:rPr>
              <w:t xml:space="preserve"> that the URL https://homeotech.gr/ coincides with the IP 95.216.21.28</w:t>
            </w:r>
            <w:r w:rsidR="00574619">
              <w:rPr>
                <w:rFonts w:eastAsiaTheme="minorEastAsia"/>
                <w:sz w:val="20"/>
              </w:rPr>
              <w:t>. T</w:t>
            </w:r>
            <w:r w:rsidR="005468F3" w:rsidRPr="005468F3">
              <w:rPr>
                <w:rFonts w:eastAsiaTheme="minorEastAsia"/>
                <w:sz w:val="20"/>
              </w:rPr>
              <w:t>h</w:t>
            </w:r>
            <w:r w:rsidR="00574619">
              <w:rPr>
                <w:rFonts w:eastAsiaTheme="minorEastAsia"/>
                <w:sz w:val="20"/>
              </w:rPr>
              <w:t>is</w:t>
            </w:r>
            <w:r w:rsidR="005468F3" w:rsidRPr="005468F3">
              <w:rPr>
                <w:rFonts w:eastAsiaTheme="minorEastAsia"/>
                <w:sz w:val="20"/>
              </w:rPr>
              <w:t xml:space="preserve"> </w:t>
            </w:r>
            <w:r w:rsidR="00574619">
              <w:rPr>
                <w:rFonts w:eastAsiaTheme="minorEastAsia"/>
                <w:sz w:val="20"/>
              </w:rPr>
              <w:t>web</w:t>
            </w:r>
            <w:r w:rsidR="005468F3" w:rsidRPr="005468F3">
              <w:rPr>
                <w:rFonts w:eastAsiaTheme="minorEastAsia"/>
                <w:sz w:val="20"/>
              </w:rPr>
              <w:t xml:space="preserve">site can be accessed by </w:t>
            </w:r>
            <w:r w:rsidR="00C96A3C">
              <w:rPr>
                <w:rFonts w:eastAsiaTheme="minorEastAsia"/>
                <w:sz w:val="20"/>
              </w:rPr>
              <w:t>either of the two</w:t>
            </w:r>
            <w:r w:rsidR="005468F3" w:rsidRPr="005468F3">
              <w:rPr>
                <w:rFonts w:eastAsiaTheme="minorEastAsia"/>
                <w:sz w:val="20"/>
              </w:rPr>
              <w:t xml:space="preserve"> parameters</w:t>
            </w:r>
            <w:r w:rsidR="00FC7D39">
              <w:rPr>
                <w:rFonts w:eastAsiaTheme="minorEastAsia"/>
                <w:sz w:val="20"/>
              </w:rPr>
              <w:t>, introducing them</w:t>
            </w:r>
            <w:r w:rsidR="005468F3" w:rsidRPr="005468F3">
              <w:rPr>
                <w:rFonts w:eastAsiaTheme="minorEastAsia"/>
                <w:sz w:val="20"/>
              </w:rPr>
              <w:t xml:space="preserve"> in the address bar of any browser.</w:t>
            </w:r>
          </w:p>
        </w:tc>
      </w:tr>
    </w:tbl>
    <w:p w14:paraId="62ADB2FC" w14:textId="77777777" w:rsidR="007618FF" w:rsidRDefault="00552037" w:rsidP="007618FF">
      <w:pPr>
        <w:keepNext/>
        <w:jc w:val="center"/>
      </w:pPr>
      <w:r>
        <w:rPr>
          <w:noProof/>
          <w:lang w:eastAsia="en-GB"/>
        </w:rPr>
        <w:lastRenderedPageBreak/>
        <w:drawing>
          <wp:inline distT="0" distB="0" distL="0" distR="0" wp14:anchorId="0FDF953A" wp14:editId="39B8F79A">
            <wp:extent cx="4213860" cy="231279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35">
                      <a:extLst>
                        <a:ext uri="{28A0092B-C50C-407E-A947-70E740481C1C}">
                          <a14:useLocalDpi xmlns:a14="http://schemas.microsoft.com/office/drawing/2010/main" val="0"/>
                        </a:ext>
                      </a:extLst>
                    </a:blip>
                    <a:stretch>
                      <a:fillRect/>
                    </a:stretch>
                  </pic:blipFill>
                  <pic:spPr>
                    <a:xfrm>
                      <a:off x="0" y="0"/>
                      <a:ext cx="4213860" cy="2312792"/>
                    </a:xfrm>
                    <a:prstGeom prst="rect">
                      <a:avLst/>
                    </a:prstGeom>
                  </pic:spPr>
                </pic:pic>
              </a:graphicData>
            </a:graphic>
          </wp:inline>
        </w:drawing>
      </w:r>
    </w:p>
    <w:p w14:paraId="4A88342E" w14:textId="3D2D6CEB" w:rsidR="009C5CC9" w:rsidRDefault="007618FF" w:rsidP="007618FF">
      <w:pPr>
        <w:pStyle w:val="Caption"/>
        <w:rPr>
          <w:noProof/>
        </w:rPr>
      </w:pPr>
      <w:bookmarkStart w:id="57" w:name="_Ref52797181"/>
      <w:bookmarkStart w:id="58" w:name="_Toc91577729"/>
      <w:r>
        <w:t xml:space="preserve">Figure </w:t>
      </w:r>
      <w:r>
        <w:fldChar w:fldCharType="begin"/>
      </w:r>
      <w:r>
        <w:instrText xml:space="preserve"> SEQ Figure \* ARABIC </w:instrText>
      </w:r>
      <w:r>
        <w:fldChar w:fldCharType="separate"/>
      </w:r>
      <w:r w:rsidR="00FD5CEB">
        <w:rPr>
          <w:noProof/>
        </w:rPr>
        <w:t>14</w:t>
      </w:r>
      <w:r>
        <w:fldChar w:fldCharType="end"/>
      </w:r>
      <w:bookmarkEnd w:id="57"/>
      <w:r>
        <w:t>. Ping command checking the website "homeotech.gr"</w:t>
      </w:r>
      <w:r w:rsidR="00E32960">
        <w:t>. Source: personal compilation</w:t>
      </w:r>
      <w:r w:rsidR="00BA6078">
        <w:t xml:space="preserve"> </w:t>
      </w:r>
      <w:r w:rsidR="00BA6078">
        <w:rPr>
          <w:noProof/>
        </w:rPr>
        <w:t>of Juan Pedro Carbonell Rivera</w:t>
      </w:r>
      <w:bookmarkEnd w:id="58"/>
    </w:p>
    <w:p w14:paraId="2E8E5B98" w14:textId="51899875" w:rsidR="00C65493" w:rsidRDefault="00746400" w:rsidP="00746400">
      <w:pPr>
        <w:pStyle w:val="Heading3"/>
      </w:pPr>
      <w:bookmarkStart w:id="59" w:name="_Toc91577847"/>
      <w:r>
        <w:t>W</w:t>
      </w:r>
      <w:r w:rsidRPr="00746400">
        <w:t>ebsite loading cycle</w:t>
      </w:r>
      <w:bookmarkEnd w:id="59"/>
    </w:p>
    <w:p w14:paraId="26AA96E6" w14:textId="540BD15D" w:rsidR="00746400" w:rsidRDefault="007D7B62" w:rsidP="00746400">
      <w:r w:rsidRPr="007D7B62">
        <w:t>The loading cycle of a web page can be divided into 5 steps:</w:t>
      </w:r>
    </w:p>
    <w:p w14:paraId="646BB580" w14:textId="579230A3" w:rsidR="007D7B62" w:rsidRDefault="004300CD" w:rsidP="007D7B62">
      <w:pPr>
        <w:pStyle w:val="ListParagraph"/>
        <w:numPr>
          <w:ilvl w:val="0"/>
          <w:numId w:val="14"/>
        </w:numPr>
      </w:pPr>
      <w:r w:rsidRPr="004300CD">
        <w:t>An address is introduced in the address bar of the web browser</w:t>
      </w:r>
      <w:r w:rsidR="00995522">
        <w:t xml:space="preserve"> (e.g., </w:t>
      </w:r>
      <w:hyperlink r:id="rId36" w:history="1">
        <w:r w:rsidR="00995522" w:rsidRPr="00995522">
          <w:t>https://homeotech.gr/</w:t>
        </w:r>
      </w:hyperlink>
      <w:r w:rsidR="00995522">
        <w:t>)</w:t>
      </w:r>
    </w:p>
    <w:p w14:paraId="71F2E6CD" w14:textId="3BD93C57" w:rsidR="00995522" w:rsidRDefault="00461086" w:rsidP="007D7B62">
      <w:pPr>
        <w:pStyle w:val="ListParagraph"/>
        <w:numPr>
          <w:ilvl w:val="0"/>
          <w:numId w:val="14"/>
        </w:numPr>
      </w:pPr>
      <w:r w:rsidRPr="00461086">
        <w:t xml:space="preserve">The </w:t>
      </w:r>
      <w:r>
        <w:t>computer</w:t>
      </w:r>
      <w:r w:rsidRPr="00461086">
        <w:t xml:space="preserve"> automatically performs a query to the DNS name resolution protocol. The computer will obtain as a result of the query</w:t>
      </w:r>
      <w:r>
        <w:t xml:space="preserve"> that the</w:t>
      </w:r>
      <w:r w:rsidR="005E4D5F">
        <w:t xml:space="preserve"> URL </w:t>
      </w:r>
      <w:hyperlink r:id="rId37" w:history="1">
        <w:r w:rsidR="005E4D5F" w:rsidRPr="00995522">
          <w:t>https://homeotech.gr/</w:t>
        </w:r>
      </w:hyperlink>
      <w:r w:rsidR="005E4D5F">
        <w:t xml:space="preserve"> </w:t>
      </w:r>
      <w:r w:rsidR="005E4D5F" w:rsidRPr="005E4D5F">
        <w:t>is equivalent to the IP</w:t>
      </w:r>
      <w:r w:rsidR="005E4D5F">
        <w:t xml:space="preserve"> 95.216.21.28</w:t>
      </w:r>
      <w:r w:rsidR="00C828B8">
        <w:t>.</w:t>
      </w:r>
    </w:p>
    <w:p w14:paraId="17ECBBA9" w14:textId="77093DB2" w:rsidR="00C828B8" w:rsidRDefault="00471748" w:rsidP="007D7B62">
      <w:pPr>
        <w:pStyle w:val="ListParagraph"/>
        <w:numPr>
          <w:ilvl w:val="0"/>
          <w:numId w:val="14"/>
        </w:numPr>
      </w:pPr>
      <w:r w:rsidRPr="00471748">
        <w:t>The web browser makes an HTTP request to the IP address. It establishes a TCP connection to the remote server on port 80.</w:t>
      </w:r>
    </w:p>
    <w:p w14:paraId="3890DC03" w14:textId="5A901756" w:rsidR="00471748" w:rsidRDefault="00B75FBB" w:rsidP="007D7B62">
      <w:pPr>
        <w:pStyle w:val="ListParagraph"/>
        <w:numPr>
          <w:ilvl w:val="0"/>
          <w:numId w:val="14"/>
        </w:numPr>
      </w:pPr>
      <w:r w:rsidRPr="00B75FBB">
        <w:t xml:space="preserve">The server receives the request and returns it through the TCP connection. If, in addition to the HTML document, there are additional resources such as images or </w:t>
      </w:r>
      <w:r w:rsidR="00D07E98" w:rsidRPr="00B75FBB">
        <w:t>JavaScript</w:t>
      </w:r>
      <w:r w:rsidRPr="00B75FBB">
        <w:t xml:space="preserve"> files, an HTTP request is </w:t>
      </w:r>
      <w:r w:rsidR="00091EF2">
        <w:t>sent</w:t>
      </w:r>
      <w:r w:rsidRPr="00B75FBB">
        <w:t xml:space="preserve"> for each of the resources.</w:t>
      </w:r>
    </w:p>
    <w:p w14:paraId="21D7042C" w14:textId="2FC9D9D1" w:rsidR="00F161B8" w:rsidRDefault="00091EF2" w:rsidP="00F161B8">
      <w:pPr>
        <w:pStyle w:val="ListParagraph"/>
        <w:numPr>
          <w:ilvl w:val="0"/>
          <w:numId w:val="14"/>
        </w:numPr>
      </w:pPr>
      <w:r w:rsidRPr="00091EF2">
        <w:t>The client receives the result and displays it.</w:t>
      </w:r>
    </w:p>
    <w:p w14:paraId="46C440E6" w14:textId="77777777" w:rsidR="008475F9" w:rsidRPr="00105E39" w:rsidRDefault="008475F9" w:rsidP="008475F9">
      <w:pPr>
        <w:pStyle w:val="Heading2"/>
      </w:pPr>
      <w:bookmarkStart w:id="60" w:name="_Toc91577848"/>
      <w:r>
        <w:t>Languages for geoservices</w:t>
      </w:r>
      <w:bookmarkEnd w:id="60"/>
    </w:p>
    <w:p w14:paraId="71FA88A0" w14:textId="77777777" w:rsidR="008475F9" w:rsidRDefault="008475F9" w:rsidP="008475F9">
      <w:pPr>
        <w:pStyle w:val="Heading3"/>
      </w:pPr>
      <w:bookmarkStart w:id="61" w:name="_Toc91577849"/>
      <w:r>
        <w:t>XML</w:t>
      </w:r>
      <w:bookmarkEnd w:id="61"/>
    </w:p>
    <w:p w14:paraId="33586780" w14:textId="77777777" w:rsidR="008475F9" w:rsidRDefault="008475F9" w:rsidP="008475F9">
      <w:r w:rsidRPr="00F55C0C">
        <w:t xml:space="preserve">XML is a meta-language developed by the </w:t>
      </w:r>
      <w:r w:rsidRPr="00300B89">
        <w:t xml:space="preserve">World Wide Web Consortium </w:t>
      </w:r>
      <w:r>
        <w:t>(W3C), an organization dedicated to the standardization of technologies linked to the web, especially regarding its writing and interpretation</w:t>
      </w:r>
      <w:r w:rsidRPr="00F55C0C">
        <w:t xml:space="preserve">. This metalanguage allows the definition of languages to establish the structure and content of documents. XML is a </w:t>
      </w:r>
      <w:r w:rsidRPr="00F55C0C">
        <w:lastRenderedPageBreak/>
        <w:t xml:space="preserve">simplification and adaptation of the </w:t>
      </w:r>
      <w:r w:rsidRPr="001278E4">
        <w:t>Standard Generalized Markup Language</w:t>
      </w:r>
      <w:r>
        <w:t xml:space="preserve"> (</w:t>
      </w:r>
      <w:r w:rsidRPr="00F55C0C">
        <w:t>SGML</w:t>
      </w:r>
      <w:r>
        <w:t>)</w:t>
      </w:r>
      <w:r w:rsidRPr="00F55C0C">
        <w:t xml:space="preserve"> and allows the grammar of specific languages to be defined.</w:t>
      </w:r>
    </w:p>
    <w:p w14:paraId="61875943" w14:textId="38D767BE" w:rsidR="008475F9" w:rsidRDefault="008475F9" w:rsidP="008475F9">
      <w:r w:rsidRPr="00991C91">
        <w:t xml:space="preserve">XML plays an important role in the exchange of information by structuring a wide variety of data, allowing compatibility between systems to share information </w:t>
      </w:r>
      <w:r>
        <w:t>structured,</w:t>
      </w:r>
      <w:r w:rsidRPr="00991C91">
        <w:t xml:space="preserve"> secure</w:t>
      </w:r>
      <w:r>
        <w:t xml:space="preserve"> and </w:t>
      </w:r>
      <w:r w:rsidRPr="00991C91">
        <w:t>reliable. XML was created to structure, store and send information. It is not only used on the web, but also in text editors, spreadsheets, databases, etc.</w:t>
      </w:r>
      <w:r w:rsidR="003248D2">
        <w:t xml:space="preserve"> (</w:t>
      </w:r>
      <w:r w:rsidR="003248D2">
        <w:fldChar w:fldCharType="begin"/>
      </w:r>
      <w:r w:rsidR="003248D2">
        <w:instrText xml:space="preserve"> REF _Ref91148472 \h </w:instrText>
      </w:r>
      <w:r w:rsidR="003248D2">
        <w:fldChar w:fldCharType="separate"/>
      </w:r>
      <w:r w:rsidR="00FD5CEB">
        <w:t xml:space="preserve">Figure </w:t>
      </w:r>
      <w:r w:rsidR="00FD5CEB">
        <w:rPr>
          <w:noProof/>
        </w:rPr>
        <w:t>15</w:t>
      </w:r>
      <w:r w:rsidR="003248D2">
        <w:fldChar w:fldCharType="end"/>
      </w:r>
      <w:r w:rsidR="003248D2">
        <w:t>)</w:t>
      </w:r>
    </w:p>
    <w:p w14:paraId="20784F49" w14:textId="77777777" w:rsidR="008475F9" w:rsidRDefault="008475F9" w:rsidP="008475F9">
      <w:pPr>
        <w:keepNext/>
      </w:pPr>
      <w:r>
        <w:rPr>
          <w:noProof/>
          <w:lang w:eastAsia="en-GB"/>
        </w:rPr>
        <w:drawing>
          <wp:inline distT="0" distB="0" distL="0" distR="0" wp14:anchorId="25B01712" wp14:editId="6F71E162">
            <wp:extent cx="5400675" cy="263652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38">
                      <a:extLst>
                        <a:ext uri="{28A0092B-C50C-407E-A947-70E740481C1C}">
                          <a14:useLocalDpi xmlns:a14="http://schemas.microsoft.com/office/drawing/2010/main" val="0"/>
                        </a:ext>
                      </a:extLst>
                    </a:blip>
                    <a:stretch>
                      <a:fillRect/>
                    </a:stretch>
                  </pic:blipFill>
                  <pic:spPr>
                    <a:xfrm>
                      <a:off x="0" y="0"/>
                      <a:ext cx="5400675" cy="2636520"/>
                    </a:xfrm>
                    <a:prstGeom prst="rect">
                      <a:avLst/>
                    </a:prstGeom>
                  </pic:spPr>
                </pic:pic>
              </a:graphicData>
            </a:graphic>
          </wp:inline>
        </w:drawing>
      </w:r>
    </w:p>
    <w:p w14:paraId="4286653B" w14:textId="54FF0EE0" w:rsidR="008475F9" w:rsidRDefault="008475F9" w:rsidP="008475F9">
      <w:pPr>
        <w:pStyle w:val="Caption"/>
      </w:pPr>
      <w:bookmarkStart w:id="62" w:name="_Ref91148472"/>
      <w:bookmarkStart w:id="63" w:name="_Toc91577730"/>
      <w:r>
        <w:t xml:space="preserve">Figure </w:t>
      </w:r>
      <w:r>
        <w:fldChar w:fldCharType="begin"/>
      </w:r>
      <w:r>
        <w:instrText xml:space="preserve"> SEQ Figure \* ARABIC </w:instrText>
      </w:r>
      <w:r>
        <w:fldChar w:fldCharType="separate"/>
      </w:r>
      <w:r w:rsidR="00FD5CEB">
        <w:rPr>
          <w:noProof/>
        </w:rPr>
        <w:t>15</w:t>
      </w:r>
      <w:r>
        <w:fldChar w:fldCharType="end"/>
      </w:r>
      <w:bookmarkEnd w:id="62"/>
      <w:r>
        <w:t>. Example of XML file. Source: personal compilation</w:t>
      </w:r>
      <w:r w:rsidR="002778C3">
        <w:t xml:space="preserve"> of Juan Pedro Carbonell Rivera</w:t>
      </w:r>
      <w:bookmarkEnd w:id="63"/>
    </w:p>
    <w:p w14:paraId="38E66DBD" w14:textId="77777777" w:rsidR="008475F9" w:rsidRDefault="008475F9" w:rsidP="008475F9">
      <w:pPr>
        <w:pStyle w:val="Heading3"/>
      </w:pPr>
      <w:bookmarkStart w:id="64" w:name="_Toc91577850"/>
      <w:r>
        <w:t>HTML</w:t>
      </w:r>
      <w:bookmarkEnd w:id="64"/>
    </w:p>
    <w:p w14:paraId="7B0CB550" w14:textId="77777777" w:rsidR="008475F9" w:rsidRDefault="008475F9" w:rsidP="008475F9">
      <w:r>
        <w:t>HTML is a mark-up language used to create web pages. It is a standard that provides a reference for software related with the elaboration of web pages. This language defines a basic structure and a code for the definition of the content of a web page, such as images, games, text, videos, etc. It is a standard in charge of the W3C. HTML is the most important web language, being crucial in the form, expansion, and development of the World Wide Web. HTML is the standard that has been imposed on the display of web pages and is the language adopted by all current browsers.</w:t>
      </w:r>
    </w:p>
    <w:p w14:paraId="3194AD1C" w14:textId="427AFAA7" w:rsidR="008475F9" w:rsidRDefault="008475F9" w:rsidP="008475F9">
      <w:r>
        <w:t>The HTML language bases its development on differentiation. To add an external element to the webpage (images, videos, scripts, among others.), this is not directly embedded in the page code, only a reference to the location of that element is written in the code.</w:t>
      </w:r>
      <w:r w:rsidR="003248D2">
        <w:t xml:space="preserve"> (</w:t>
      </w:r>
      <w:r w:rsidR="003248D2">
        <w:fldChar w:fldCharType="begin"/>
      </w:r>
      <w:r w:rsidR="003248D2">
        <w:instrText xml:space="preserve"> REF _Ref91148521 \h </w:instrText>
      </w:r>
      <w:r w:rsidR="003248D2">
        <w:fldChar w:fldCharType="separate"/>
      </w:r>
      <w:r w:rsidR="00FD5CEB">
        <w:t xml:space="preserve">Figure </w:t>
      </w:r>
      <w:r w:rsidR="00FD5CEB">
        <w:rPr>
          <w:noProof/>
        </w:rPr>
        <w:t>16</w:t>
      </w:r>
      <w:r w:rsidR="003248D2">
        <w:fldChar w:fldCharType="end"/>
      </w:r>
      <w:r w:rsidR="003248D2">
        <w:t>).</w:t>
      </w:r>
    </w:p>
    <w:p w14:paraId="2FC1C624" w14:textId="77777777" w:rsidR="008475F9" w:rsidRDefault="008475F9" w:rsidP="003248D2">
      <w:pPr>
        <w:keepNext/>
        <w:jc w:val="center"/>
      </w:pPr>
      <w:r>
        <w:rPr>
          <w:noProof/>
          <w:lang w:eastAsia="en-GB"/>
        </w:rPr>
        <w:lastRenderedPageBreak/>
        <w:drawing>
          <wp:inline distT="0" distB="0" distL="0" distR="0" wp14:anchorId="7EE05041" wp14:editId="0B4DED58">
            <wp:extent cx="4820328" cy="2916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39">
                      <a:extLst>
                        <a:ext uri="{28A0092B-C50C-407E-A947-70E740481C1C}">
                          <a14:useLocalDpi xmlns:a14="http://schemas.microsoft.com/office/drawing/2010/main" val="0"/>
                        </a:ext>
                      </a:extLst>
                    </a:blip>
                    <a:stretch>
                      <a:fillRect/>
                    </a:stretch>
                  </pic:blipFill>
                  <pic:spPr>
                    <a:xfrm>
                      <a:off x="0" y="0"/>
                      <a:ext cx="4820328" cy="2916000"/>
                    </a:xfrm>
                    <a:prstGeom prst="rect">
                      <a:avLst/>
                    </a:prstGeom>
                  </pic:spPr>
                </pic:pic>
              </a:graphicData>
            </a:graphic>
          </wp:inline>
        </w:drawing>
      </w:r>
    </w:p>
    <w:p w14:paraId="5268E751" w14:textId="34C3B987" w:rsidR="005B3270" w:rsidRPr="005B3270" w:rsidRDefault="008475F9" w:rsidP="005B3270">
      <w:pPr>
        <w:pStyle w:val="Caption"/>
      </w:pPr>
      <w:bookmarkStart w:id="65" w:name="_Ref91148521"/>
      <w:bookmarkStart w:id="66" w:name="_Toc91577731"/>
      <w:r>
        <w:t xml:space="preserve">Figure </w:t>
      </w:r>
      <w:r>
        <w:fldChar w:fldCharType="begin"/>
      </w:r>
      <w:r>
        <w:instrText xml:space="preserve"> SEQ Figure \* ARABIC </w:instrText>
      </w:r>
      <w:r>
        <w:fldChar w:fldCharType="separate"/>
      </w:r>
      <w:r w:rsidR="00FD5CEB">
        <w:rPr>
          <w:noProof/>
        </w:rPr>
        <w:t>16</w:t>
      </w:r>
      <w:r>
        <w:fldChar w:fldCharType="end"/>
      </w:r>
      <w:bookmarkEnd w:id="65"/>
      <w:r>
        <w:t xml:space="preserve">. </w:t>
      </w:r>
      <w:r w:rsidRPr="00D716AF">
        <w:t>Part</w:t>
      </w:r>
      <w:r>
        <w:t xml:space="preserve"> of the HTML code of the webpage “homeotech.gr”. Source: personal compilation</w:t>
      </w:r>
      <w:r w:rsidR="002778C3">
        <w:t xml:space="preserve"> of Juan Pedro Carbonell Rivera</w:t>
      </w:r>
      <w:bookmarkEnd w:id="66"/>
    </w:p>
    <w:p w14:paraId="2D1B9C04" w14:textId="28BF1200" w:rsidR="003248D2" w:rsidRPr="003248D2" w:rsidRDefault="003248D2" w:rsidP="003248D2">
      <w:r>
        <w:t>In this regard, the webpage contains only text while it is up to the web browser to interprets the code and join all the elements, displaying the final page. As it is a standard, HTML search to be a language that allows any webpage written in a certain version to be interpreted in the same way by any updated web browser.</w:t>
      </w:r>
    </w:p>
    <w:p w14:paraId="6E0F2846" w14:textId="77777777" w:rsidR="008475F9" w:rsidRDefault="008475F9" w:rsidP="008475F9">
      <w:pPr>
        <w:pStyle w:val="Heading3"/>
      </w:pPr>
      <w:bookmarkStart w:id="67" w:name="_Toc91577851"/>
      <w:r>
        <w:t>CSS</w:t>
      </w:r>
      <w:bookmarkEnd w:id="67"/>
    </w:p>
    <w:p w14:paraId="5688F91E" w14:textId="0B44FAE9" w:rsidR="008475F9" w:rsidRDefault="008475F9" w:rsidP="008475F9">
      <w:r w:rsidRPr="00981EB4">
        <w:t>Cascading Style Sheets</w:t>
      </w:r>
      <w:r>
        <w:t xml:space="preserve"> (CSS) is a graphic design language for defining and creating the presentation of a structured document written in a mark-up language. </w:t>
      </w:r>
    </w:p>
    <w:p w14:paraId="5FC9DF1F" w14:textId="77777777" w:rsidR="008475F9" w:rsidRDefault="008475F9" w:rsidP="002778C3">
      <w:pPr>
        <w:keepNext/>
        <w:spacing w:after="0"/>
        <w:jc w:val="center"/>
      </w:pPr>
      <w:r>
        <w:rPr>
          <w:noProof/>
          <w:lang w:eastAsia="en-GB"/>
        </w:rPr>
        <w:lastRenderedPageBreak/>
        <w:drawing>
          <wp:inline distT="0" distB="0" distL="0" distR="0" wp14:anchorId="394A3817" wp14:editId="6F56A218">
            <wp:extent cx="2225040" cy="2275737"/>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0">
                      <a:extLst>
                        <a:ext uri="{28A0092B-C50C-407E-A947-70E740481C1C}">
                          <a14:useLocalDpi xmlns:a14="http://schemas.microsoft.com/office/drawing/2010/main" val="0"/>
                        </a:ext>
                      </a:extLst>
                    </a:blip>
                    <a:stretch>
                      <a:fillRect/>
                    </a:stretch>
                  </pic:blipFill>
                  <pic:spPr>
                    <a:xfrm>
                      <a:off x="0" y="0"/>
                      <a:ext cx="2225040" cy="2275737"/>
                    </a:xfrm>
                    <a:prstGeom prst="rect">
                      <a:avLst/>
                    </a:prstGeom>
                  </pic:spPr>
                </pic:pic>
              </a:graphicData>
            </a:graphic>
          </wp:inline>
        </w:drawing>
      </w:r>
    </w:p>
    <w:p w14:paraId="5E817F54" w14:textId="18B73DC6" w:rsidR="008475F9" w:rsidRDefault="008475F9" w:rsidP="002778C3">
      <w:pPr>
        <w:pStyle w:val="Caption"/>
        <w:spacing w:before="120" w:after="0"/>
      </w:pPr>
      <w:bookmarkStart w:id="68" w:name="_Toc91577732"/>
      <w:r>
        <w:t xml:space="preserve">Figure </w:t>
      </w:r>
      <w:r>
        <w:fldChar w:fldCharType="begin"/>
      </w:r>
      <w:r>
        <w:instrText xml:space="preserve"> SEQ Figure \* ARABIC </w:instrText>
      </w:r>
      <w:r>
        <w:fldChar w:fldCharType="separate"/>
      </w:r>
      <w:r w:rsidR="00FD5CEB">
        <w:rPr>
          <w:noProof/>
        </w:rPr>
        <w:t>17</w:t>
      </w:r>
      <w:r>
        <w:fldChar w:fldCharType="end"/>
      </w:r>
      <w:r>
        <w:t>. CSS code of the webpage "homeotech.gr". Source: personal compilation</w:t>
      </w:r>
      <w:r w:rsidR="002778C3">
        <w:t xml:space="preserve"> of Juan Pedro Carbonell Rivera</w:t>
      </w:r>
      <w:bookmarkEnd w:id="68"/>
    </w:p>
    <w:p w14:paraId="77CE5821" w14:textId="57C0101D" w:rsidR="002778C3" w:rsidRDefault="002778C3" w:rsidP="002778C3">
      <w:r>
        <w:t>It is used to establish the visual design of web documents, and user interfaces written in HTML. In conjunction with HTML and JavaScript, CSS is a technology used by many websites to create visually appealing pages, user interfaces for web applications and GUIs for mobile applications.</w:t>
      </w:r>
    </w:p>
    <w:p w14:paraId="28FE95E7" w14:textId="77777777" w:rsidR="008475F9" w:rsidRDefault="008475F9" w:rsidP="008475F9">
      <w:pPr>
        <w:pStyle w:val="Heading3"/>
      </w:pPr>
      <w:bookmarkStart w:id="69" w:name="_Toc91577852"/>
      <w:r>
        <w:t>JavaScript</w:t>
      </w:r>
      <w:bookmarkEnd w:id="69"/>
    </w:p>
    <w:p w14:paraId="49C99755" w14:textId="45E6F08F" w:rsidR="008475F9" w:rsidRDefault="008475F9" w:rsidP="008475F9">
      <w:r w:rsidRPr="000D0CBB">
        <w:t>JavaScript is a programming or scripting language</w:t>
      </w:r>
      <w:r w:rsidR="00D61610">
        <w:t xml:space="preserve"> (</w:t>
      </w:r>
      <w:r w:rsidR="00D61610">
        <w:fldChar w:fldCharType="begin"/>
      </w:r>
      <w:r w:rsidR="00D61610">
        <w:instrText xml:space="preserve"> REF _Ref91148570 \h </w:instrText>
      </w:r>
      <w:r w:rsidR="00D61610">
        <w:fldChar w:fldCharType="separate"/>
      </w:r>
      <w:r w:rsidR="00FD5CEB">
        <w:t xml:space="preserve">Figure </w:t>
      </w:r>
      <w:r w:rsidR="00FD5CEB">
        <w:rPr>
          <w:noProof/>
        </w:rPr>
        <w:t>18</w:t>
      </w:r>
      <w:r w:rsidR="00D61610">
        <w:fldChar w:fldCharType="end"/>
      </w:r>
      <w:r w:rsidR="00D61610">
        <w:t>)</w:t>
      </w:r>
      <w:r w:rsidRPr="000D0CBB">
        <w:t xml:space="preserve"> that allows complex functions to be implemented in web pages. The dynamic content of web pages such as interactive maps, 2D/3D graphics animation, video, etc., is usually implemented based on the JavaScript language.</w:t>
      </w:r>
    </w:p>
    <w:p w14:paraId="55BF7E9B" w14:textId="77777777" w:rsidR="008475F9" w:rsidRDefault="008475F9" w:rsidP="008475F9">
      <w:pPr>
        <w:keepNext/>
        <w:jc w:val="center"/>
      </w:pPr>
      <w:r>
        <w:rPr>
          <w:noProof/>
          <w:lang w:eastAsia="en-GB"/>
        </w:rPr>
        <w:lastRenderedPageBreak/>
        <w:drawing>
          <wp:inline distT="0" distB="0" distL="0" distR="0" wp14:anchorId="69956774" wp14:editId="23AECD58">
            <wp:extent cx="4777740" cy="3102020"/>
            <wp:effectExtent l="0" t="0" r="381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41">
                      <a:extLst>
                        <a:ext uri="{28A0092B-C50C-407E-A947-70E740481C1C}">
                          <a14:useLocalDpi xmlns:a14="http://schemas.microsoft.com/office/drawing/2010/main" val="0"/>
                        </a:ext>
                      </a:extLst>
                    </a:blip>
                    <a:stretch>
                      <a:fillRect/>
                    </a:stretch>
                  </pic:blipFill>
                  <pic:spPr>
                    <a:xfrm>
                      <a:off x="0" y="0"/>
                      <a:ext cx="4777740" cy="3102020"/>
                    </a:xfrm>
                    <a:prstGeom prst="rect">
                      <a:avLst/>
                    </a:prstGeom>
                  </pic:spPr>
                </pic:pic>
              </a:graphicData>
            </a:graphic>
          </wp:inline>
        </w:drawing>
      </w:r>
    </w:p>
    <w:p w14:paraId="2E68DB46" w14:textId="403B794E" w:rsidR="008475F9" w:rsidRDefault="008475F9" w:rsidP="008475F9">
      <w:pPr>
        <w:pStyle w:val="Caption"/>
        <w:jc w:val="both"/>
      </w:pPr>
      <w:bookmarkStart w:id="70" w:name="_Ref91148570"/>
      <w:bookmarkStart w:id="71" w:name="_Toc91577733"/>
      <w:r>
        <w:t xml:space="preserve">Figure </w:t>
      </w:r>
      <w:r>
        <w:fldChar w:fldCharType="begin"/>
      </w:r>
      <w:r>
        <w:instrText xml:space="preserve"> SEQ Figure \* ARABIC </w:instrText>
      </w:r>
      <w:r>
        <w:fldChar w:fldCharType="separate"/>
      </w:r>
      <w:r w:rsidR="00FD5CEB">
        <w:rPr>
          <w:noProof/>
        </w:rPr>
        <w:t>18</w:t>
      </w:r>
      <w:r>
        <w:fldChar w:fldCharType="end"/>
      </w:r>
      <w:bookmarkEnd w:id="70"/>
      <w:r>
        <w:t>. JavaScript code of the webpage "homeotech.gr". Source: personal compilation.</w:t>
      </w:r>
      <w:bookmarkEnd w:id="71"/>
    </w:p>
    <w:p w14:paraId="6E7D2189" w14:textId="77777777" w:rsidR="004E35A2" w:rsidRDefault="004E35A2" w:rsidP="004E35A2">
      <w:pPr>
        <w:pStyle w:val="Heading2"/>
      </w:pPr>
      <w:bookmarkStart w:id="72" w:name="_Toc91577853"/>
      <w:r>
        <w:t>Platform architecture</w:t>
      </w:r>
      <w:bookmarkEnd w:id="72"/>
    </w:p>
    <w:p w14:paraId="517C856C" w14:textId="6418D846" w:rsidR="004E35A2" w:rsidRDefault="004E35A2" w:rsidP="004E35A2">
      <w:r w:rsidRPr="009A1FA8">
        <w:t>In order to define t</w:t>
      </w:r>
      <w:r>
        <w:t xml:space="preserve">he main characteristics of </w:t>
      </w:r>
      <w:r w:rsidR="00914CB7" w:rsidRPr="00105CDD">
        <w:rPr>
          <w:b/>
          <w:i/>
          <w:color w:val="31479E" w:themeColor="accent1" w:themeShade="BF"/>
        </w:rPr>
        <w:t>MAIL</w:t>
      </w:r>
      <w:r>
        <w:t xml:space="preserve">’s web GIS portal (that will </w:t>
      </w:r>
      <w:r w:rsidRPr="009265D5">
        <w:t xml:space="preserve">rely on the </w:t>
      </w:r>
      <w:r>
        <w:t xml:space="preserve">thin </w:t>
      </w:r>
      <w:r w:rsidRPr="009265D5">
        <w:t>client/server model</w:t>
      </w:r>
      <w:r>
        <w:t xml:space="preserve">), it is required first to describe the basic deployment desired for each one of the layers that compose the Spatial Data Infrastructure (data layer, service layer and application layer). </w:t>
      </w:r>
      <w:r w:rsidRPr="000320BA">
        <w:t>Also, it is important</w:t>
      </w:r>
      <w:r w:rsidRPr="009A1FA8">
        <w:t xml:space="preserve"> t</w:t>
      </w:r>
      <w:r>
        <w:t>o recall that this implementation should meet the specifications stated by INSPIRE directive.</w:t>
      </w:r>
    </w:p>
    <w:p w14:paraId="67352497" w14:textId="77777777" w:rsidR="004E35A2" w:rsidRDefault="004E35A2" w:rsidP="004E35A2">
      <w:r>
        <w:rPr>
          <w:noProof/>
          <w:lang w:eastAsia="en-GB"/>
        </w:rPr>
        <w:drawing>
          <wp:inline distT="0" distB="0" distL="0" distR="0" wp14:anchorId="12C66E4C" wp14:editId="618210AE">
            <wp:extent cx="5407057" cy="2523197"/>
            <wp:effectExtent l="0" t="0" r="3175" b="0"/>
            <wp:docPr id="46" name="Imagen 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Diagrama&#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40088" cy="2538611"/>
                    </a:xfrm>
                    <a:prstGeom prst="rect">
                      <a:avLst/>
                    </a:prstGeom>
                    <a:noFill/>
                  </pic:spPr>
                </pic:pic>
              </a:graphicData>
            </a:graphic>
          </wp:inline>
        </w:drawing>
      </w:r>
    </w:p>
    <w:p w14:paraId="7CC9A791" w14:textId="5F2628F5" w:rsidR="004E35A2" w:rsidRPr="009A1FA8" w:rsidRDefault="004E35A2" w:rsidP="004E35A2">
      <w:pPr>
        <w:pStyle w:val="Caption"/>
      </w:pPr>
      <w:bookmarkStart w:id="73" w:name="_Ref91148627"/>
      <w:bookmarkStart w:id="74" w:name="_Toc91577734"/>
      <w:r w:rsidRPr="0057662A">
        <w:t xml:space="preserve">Figure </w:t>
      </w:r>
      <w:r w:rsidRPr="0057662A">
        <w:fldChar w:fldCharType="begin"/>
      </w:r>
      <w:r w:rsidRPr="0057662A">
        <w:instrText xml:space="preserve"> SEQ Figure \* ARABIC </w:instrText>
      </w:r>
      <w:r w:rsidRPr="0057662A">
        <w:fldChar w:fldCharType="separate"/>
      </w:r>
      <w:r w:rsidR="00FD5CEB">
        <w:rPr>
          <w:noProof/>
        </w:rPr>
        <w:t>19</w:t>
      </w:r>
      <w:r w:rsidRPr="0057662A">
        <w:fldChar w:fldCharType="end"/>
      </w:r>
      <w:bookmarkEnd w:id="73"/>
      <w:r w:rsidRPr="0057662A">
        <w:t xml:space="preserve">. </w:t>
      </w:r>
      <w:r>
        <w:t>Diagram showing MAIL´s web GIS architecture. Source: personal compilation</w:t>
      </w:r>
      <w:bookmarkEnd w:id="74"/>
    </w:p>
    <w:p w14:paraId="128E547C" w14:textId="40682AFE" w:rsidR="004E35A2" w:rsidRDefault="00D61610" w:rsidP="004E35A2">
      <w:r w:rsidRPr="001F4B08">
        <w:lastRenderedPageBreak/>
        <w:t>The whole operation is broken down into client facing side and the server-side</w:t>
      </w:r>
      <w:r>
        <w:t xml:space="preserve"> (</w:t>
      </w:r>
      <w:r>
        <w:fldChar w:fldCharType="begin"/>
      </w:r>
      <w:r>
        <w:instrText xml:space="preserve"> REF _Ref91148627 \h </w:instrText>
      </w:r>
      <w:r>
        <w:fldChar w:fldCharType="separate"/>
      </w:r>
      <w:r w:rsidR="00FD5CEB" w:rsidRPr="0057662A">
        <w:t xml:space="preserve">Figure </w:t>
      </w:r>
      <w:r w:rsidR="00FD5CEB">
        <w:rPr>
          <w:noProof/>
        </w:rPr>
        <w:t>19</w:t>
      </w:r>
      <w:r>
        <w:fldChar w:fldCharType="end"/>
      </w:r>
      <w:r>
        <w:t>)</w:t>
      </w:r>
      <w:r w:rsidRPr="001F4B08">
        <w:t xml:space="preserve">. The client </w:t>
      </w:r>
      <w:r>
        <w:t xml:space="preserve">will </w:t>
      </w:r>
      <w:r w:rsidRPr="001F4B08">
        <w:t>be a web browser and the server-side consist of a Web Server</w:t>
      </w:r>
      <w:r>
        <w:t>,</w:t>
      </w:r>
      <w:r w:rsidRPr="001F4B08">
        <w:t xml:space="preserve"> Web GIS server (</w:t>
      </w:r>
      <w:r>
        <w:t xml:space="preserve">both developed by commercial software from ESRI) </w:t>
      </w:r>
      <w:r w:rsidRPr="001F4B08">
        <w:t>and a Database (</w:t>
      </w:r>
      <w:r>
        <w:t>managed by</w:t>
      </w:r>
      <w:r w:rsidRPr="001F4B08">
        <w:t xml:space="preserve"> PostGIS).</w:t>
      </w:r>
      <w:r>
        <w:t xml:space="preserve"> </w:t>
      </w:r>
      <w:r w:rsidR="004E35A2" w:rsidRPr="009E34CF">
        <w:t>Web AppBuilder for ArcGIS can be used to create the GUI (Graphical user interface), ArcGIS Portal and Server acts as the middleware and PostgreSQL will be used as a backend database.</w:t>
      </w:r>
    </w:p>
    <w:p w14:paraId="794BD822" w14:textId="77777777" w:rsidR="004E35A2" w:rsidRDefault="004E35A2" w:rsidP="004E35A2">
      <w:pPr>
        <w:pStyle w:val="Heading3"/>
      </w:pPr>
      <w:bookmarkStart w:id="75" w:name="_Toc84498633"/>
      <w:bookmarkStart w:id="76" w:name="_Toc91072518"/>
      <w:bookmarkStart w:id="77" w:name="_Toc91072598"/>
      <w:bookmarkStart w:id="78" w:name="_Toc91577854"/>
      <w:bookmarkEnd w:id="75"/>
      <w:bookmarkEnd w:id="76"/>
      <w:bookmarkEnd w:id="77"/>
      <w:r>
        <w:t>Data layer</w:t>
      </w:r>
      <w:bookmarkEnd w:id="78"/>
    </w:p>
    <w:p w14:paraId="6DAF8E4E" w14:textId="45DDD51B" w:rsidR="004E35A2" w:rsidRDefault="004E35A2" w:rsidP="004E35A2">
      <w:r w:rsidRPr="004D109E">
        <w:t>A spatial open-source Database Management System</w:t>
      </w:r>
      <w:r>
        <w:t xml:space="preserve"> as PosgreSQL </w:t>
      </w:r>
      <w:r w:rsidRPr="004D109E">
        <w:t>and its geographical library PostGIS</w:t>
      </w:r>
      <w:r>
        <w:t xml:space="preserve"> can</w:t>
      </w:r>
      <w:r w:rsidRPr="004D109E">
        <w:t xml:space="preserve"> be used</w:t>
      </w:r>
      <w:r>
        <w:t xml:space="preserve"> to store all the project´s </w:t>
      </w:r>
      <w:r w:rsidRPr="00E57D13">
        <w:t>outcoming dat</w:t>
      </w:r>
      <w:r>
        <w:t>a. PostgreSQL is a powerful, open-source object-relational database system that has bindings for many programming languages such as C, C++, Python, Java, PHP, and Ruby. It runs on all major operating systems. PostGIS adds support to store geographic objects in the PostgreSQL database.</w:t>
      </w:r>
    </w:p>
    <w:p w14:paraId="02F32D37" w14:textId="77777777" w:rsidR="004E35A2" w:rsidRDefault="004E35A2" w:rsidP="004E35A2">
      <w:pPr>
        <w:pStyle w:val="Heading3"/>
      </w:pPr>
      <w:bookmarkStart w:id="79" w:name="_Toc84498635"/>
      <w:bookmarkStart w:id="80" w:name="_Toc91072520"/>
      <w:bookmarkStart w:id="81" w:name="_Toc91072600"/>
      <w:bookmarkStart w:id="82" w:name="_Toc84498636"/>
      <w:bookmarkStart w:id="83" w:name="_Toc91072521"/>
      <w:bookmarkStart w:id="84" w:name="_Toc91072601"/>
      <w:bookmarkStart w:id="85" w:name="_Toc84498637"/>
      <w:bookmarkStart w:id="86" w:name="_Toc91072522"/>
      <w:bookmarkStart w:id="87" w:name="_Toc91072602"/>
      <w:bookmarkStart w:id="88" w:name="_Toc84498638"/>
      <w:bookmarkStart w:id="89" w:name="_Toc91072523"/>
      <w:bookmarkStart w:id="90" w:name="_Toc91072603"/>
      <w:bookmarkStart w:id="91" w:name="_Toc91577855"/>
      <w:bookmarkEnd w:id="79"/>
      <w:bookmarkEnd w:id="80"/>
      <w:bookmarkEnd w:id="81"/>
      <w:bookmarkEnd w:id="82"/>
      <w:bookmarkEnd w:id="83"/>
      <w:bookmarkEnd w:id="84"/>
      <w:bookmarkEnd w:id="85"/>
      <w:bookmarkEnd w:id="86"/>
      <w:bookmarkEnd w:id="87"/>
      <w:bookmarkEnd w:id="88"/>
      <w:bookmarkEnd w:id="89"/>
      <w:bookmarkEnd w:id="90"/>
      <w:r>
        <w:t>Service layer</w:t>
      </w:r>
      <w:bookmarkEnd w:id="91"/>
    </w:p>
    <w:p w14:paraId="461A5997" w14:textId="77777777" w:rsidR="004E35A2" w:rsidRDefault="004E35A2" w:rsidP="004E35A2">
      <w:r w:rsidRPr="00B8046C">
        <w:t>ArcGIS Server is a back-end server software component of ArcGIS Enterprise that makes geographic information available. This is accomplished through web services, which allow a powerful server computer to receive and process requests for information sent by other devices</w:t>
      </w:r>
      <w:r>
        <w:t>.</w:t>
      </w:r>
    </w:p>
    <w:p w14:paraId="7BEBE20D" w14:textId="77777777" w:rsidR="004E35A2" w:rsidRDefault="004E35A2" w:rsidP="004E35A2">
      <w:r>
        <w:t>On the primary deployment of ArcGIS Server</w:t>
      </w:r>
      <w:r w:rsidRPr="001658A1">
        <w:t>, geographic data is made available through layers and web maps in the portal. Those items can then be consumed in a variety of apps, including browser-based web apps and native apps on mobile devices, with little to no custom development required.</w:t>
      </w:r>
    </w:p>
    <w:p w14:paraId="234C08A8" w14:textId="77777777" w:rsidR="004E35A2" w:rsidRDefault="004E35A2" w:rsidP="004E35A2">
      <w:r w:rsidRPr="001658A1">
        <w:t>ArcGIS Server requires a machine capable of running a 64-bit operating system. The ArcGIS Server architecture is scalable</w:t>
      </w:r>
      <w:r>
        <w:t xml:space="preserve"> (</w:t>
      </w:r>
      <w:r w:rsidRPr="001658A1">
        <w:t xml:space="preserve">meaning </w:t>
      </w:r>
      <w:r>
        <w:t xml:space="preserve">that </w:t>
      </w:r>
      <w:r w:rsidRPr="001658A1">
        <w:t xml:space="preserve">multiple machines </w:t>
      </w:r>
      <w:r>
        <w:t xml:space="preserve">can be added </w:t>
      </w:r>
      <w:r w:rsidRPr="001658A1">
        <w:t>if additional processing power is needed</w:t>
      </w:r>
      <w:r>
        <w:t>).</w:t>
      </w:r>
    </w:p>
    <w:p w14:paraId="36F4D94B" w14:textId="77777777" w:rsidR="004E35A2" w:rsidRDefault="004E35A2" w:rsidP="004E35A2">
      <w:pPr>
        <w:pStyle w:val="Heading4"/>
      </w:pPr>
      <w:r>
        <w:t>Interaction of AcGIS server with PostgeSQL and PostGIS</w:t>
      </w:r>
    </w:p>
    <w:p w14:paraId="6A40D7ED" w14:textId="0B97D8AE" w:rsidR="004E35A2" w:rsidRDefault="004E35A2" w:rsidP="004E35A2">
      <w:r w:rsidRPr="00E44B04">
        <w:t xml:space="preserve">ArcGIS supports PostGIS geometry and geography types and Esri ST_Geometry spatial types in PostgreSQL databases. </w:t>
      </w:r>
      <w:r>
        <w:t xml:space="preserve">ArcGIS Server (and most ArcGIS applications) contain the PostgreSQL client libraries that are required to make a connection between the two software. In the table below are summarized the </w:t>
      </w:r>
      <w:r w:rsidRPr="00454193">
        <w:t>versions of PostgreSQL and PostGIS that are supported with the specified ArcGIS releases</w:t>
      </w:r>
    </w:p>
    <w:p w14:paraId="09530740" w14:textId="0E966D8D" w:rsidR="00727F88" w:rsidRDefault="00727F88" w:rsidP="00D859CB">
      <w:pPr>
        <w:pStyle w:val="Caption"/>
      </w:pPr>
      <w:bookmarkStart w:id="92" w:name="_Ref83292360"/>
      <w:bookmarkStart w:id="93" w:name="_Toc91577710"/>
      <w:r>
        <w:lastRenderedPageBreak/>
        <w:t xml:space="preserve">Table </w:t>
      </w:r>
      <w:r>
        <w:fldChar w:fldCharType="begin"/>
      </w:r>
      <w:r>
        <w:instrText xml:space="preserve"> SEQ Table \* ARABIC </w:instrText>
      </w:r>
      <w:r>
        <w:fldChar w:fldCharType="separate"/>
      </w:r>
      <w:r w:rsidR="00FD5CEB">
        <w:rPr>
          <w:noProof/>
        </w:rPr>
        <w:t>3</w:t>
      </w:r>
      <w:r>
        <w:fldChar w:fldCharType="end"/>
      </w:r>
      <w:bookmarkEnd w:id="92"/>
      <w:r>
        <w:t>. Correlation between releases (ArcGIS, PostgeSQL and PostGIS). Source: personal compilation of Alfonso Abad</w:t>
      </w:r>
      <w:bookmarkEnd w:id="93"/>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4252"/>
      </w:tblGrid>
      <w:tr w:rsidR="004E35A2" w:rsidRPr="001F06DA" w14:paraId="48D4C17C" w14:textId="77777777" w:rsidTr="008A26A6">
        <w:trPr>
          <w:cantSplit/>
          <w:trHeight w:val="850"/>
        </w:trPr>
        <w:tc>
          <w:tcPr>
            <w:tcW w:w="4248" w:type="dxa"/>
            <w:shd w:val="clear" w:color="auto" w:fill="DBE0F4" w:themeFill="accent1" w:themeFillTint="33"/>
            <w:vAlign w:val="center"/>
          </w:tcPr>
          <w:p w14:paraId="54A89C74" w14:textId="77777777" w:rsidR="004E35A2" w:rsidRPr="001F06DA" w:rsidRDefault="004E35A2" w:rsidP="004E35A2">
            <w:pPr>
              <w:spacing w:line="240" w:lineRule="auto"/>
              <w:jc w:val="center"/>
              <w:rPr>
                <w:rFonts w:eastAsiaTheme="minorEastAsia"/>
                <w:b/>
                <w:bCs/>
                <w:sz w:val="20"/>
                <w:lang w:val="en-US"/>
              </w:rPr>
            </w:pPr>
            <w:r>
              <w:rPr>
                <w:rFonts w:eastAsiaTheme="minorEastAsia"/>
                <w:b/>
                <w:bCs/>
                <w:sz w:val="20"/>
                <w:lang w:val="en-US"/>
              </w:rPr>
              <w:t>ArcGIS release</w:t>
            </w:r>
          </w:p>
        </w:tc>
        <w:tc>
          <w:tcPr>
            <w:tcW w:w="4252" w:type="dxa"/>
            <w:shd w:val="clear" w:color="auto" w:fill="DBE0F4" w:themeFill="accent1" w:themeFillTint="33"/>
            <w:vAlign w:val="center"/>
          </w:tcPr>
          <w:p w14:paraId="6386E38F" w14:textId="77777777" w:rsidR="004E35A2" w:rsidRPr="001F06DA" w:rsidRDefault="004E35A2" w:rsidP="004E35A2">
            <w:pPr>
              <w:spacing w:line="240" w:lineRule="auto"/>
              <w:jc w:val="center"/>
              <w:rPr>
                <w:rFonts w:eastAsiaTheme="minorEastAsia"/>
                <w:b/>
                <w:bCs/>
                <w:sz w:val="20"/>
                <w:lang w:val="en-US"/>
              </w:rPr>
            </w:pPr>
            <w:r w:rsidRPr="00454193">
              <w:rPr>
                <w:rFonts w:eastAsiaTheme="minorEastAsia"/>
                <w:b/>
                <w:bCs/>
                <w:sz w:val="20"/>
                <w:lang w:val="en-US"/>
              </w:rPr>
              <w:t>PostgreSQL</w:t>
            </w:r>
            <w:r>
              <w:rPr>
                <w:rFonts w:eastAsiaTheme="minorEastAsia"/>
                <w:b/>
                <w:bCs/>
                <w:sz w:val="20"/>
                <w:lang w:val="en-US"/>
              </w:rPr>
              <w:t xml:space="preserve"> release</w:t>
            </w:r>
          </w:p>
        </w:tc>
      </w:tr>
      <w:tr w:rsidR="004E35A2" w:rsidRPr="001F06DA" w14:paraId="741B822F" w14:textId="77777777" w:rsidTr="008A26A6">
        <w:trPr>
          <w:cantSplit/>
          <w:trHeight w:val="397"/>
        </w:trPr>
        <w:tc>
          <w:tcPr>
            <w:tcW w:w="4248" w:type="dxa"/>
            <w:vAlign w:val="center"/>
          </w:tcPr>
          <w:p w14:paraId="250F9867" w14:textId="77777777" w:rsidR="004E35A2" w:rsidRPr="001F06DA" w:rsidRDefault="004E35A2" w:rsidP="004E35A2">
            <w:pPr>
              <w:spacing w:after="0" w:line="240" w:lineRule="auto"/>
              <w:jc w:val="left"/>
              <w:rPr>
                <w:rFonts w:eastAsiaTheme="minorEastAsia"/>
                <w:sz w:val="20"/>
              </w:rPr>
            </w:pPr>
            <w:r w:rsidRPr="00454193">
              <w:rPr>
                <w:rFonts w:eastAsiaTheme="minorEastAsia"/>
                <w:sz w:val="20"/>
              </w:rPr>
              <w:t>ArcGIS 10.8 and ArcGIS Pro 2.5</w:t>
            </w:r>
          </w:p>
        </w:tc>
        <w:tc>
          <w:tcPr>
            <w:tcW w:w="4252" w:type="dxa"/>
            <w:vAlign w:val="center"/>
          </w:tcPr>
          <w:p w14:paraId="62565F8A" w14:textId="77777777" w:rsidR="004E35A2" w:rsidRPr="00EE2B80" w:rsidRDefault="004E35A2" w:rsidP="004E35A2">
            <w:pPr>
              <w:pStyle w:val="ListParagraph"/>
              <w:numPr>
                <w:ilvl w:val="0"/>
                <w:numId w:val="18"/>
              </w:numPr>
              <w:spacing w:line="240" w:lineRule="auto"/>
              <w:ind w:hanging="357"/>
              <w:jc w:val="left"/>
              <w:rPr>
                <w:rFonts w:eastAsiaTheme="minorEastAsia"/>
                <w:sz w:val="20"/>
              </w:rPr>
            </w:pPr>
            <w:r w:rsidRPr="00EE2B80">
              <w:rPr>
                <w:rFonts w:eastAsiaTheme="minorEastAsia"/>
                <w:sz w:val="20"/>
              </w:rPr>
              <w:t>PostgreSQL 9.6.15 (64 bit)</w:t>
            </w:r>
          </w:p>
          <w:p w14:paraId="269C0CD9" w14:textId="77777777" w:rsidR="004E35A2" w:rsidRDefault="004E35A2" w:rsidP="004E35A2">
            <w:pPr>
              <w:pStyle w:val="ListParagraph"/>
              <w:numPr>
                <w:ilvl w:val="1"/>
                <w:numId w:val="18"/>
              </w:numPr>
              <w:spacing w:line="240" w:lineRule="auto"/>
              <w:ind w:hanging="357"/>
              <w:jc w:val="left"/>
              <w:rPr>
                <w:rFonts w:eastAsiaTheme="minorEastAsia"/>
                <w:sz w:val="20"/>
              </w:rPr>
            </w:pPr>
            <w:r w:rsidRPr="00EE2B80">
              <w:rPr>
                <w:rFonts w:eastAsiaTheme="minorEastAsia"/>
                <w:sz w:val="20"/>
              </w:rPr>
              <w:t>PostGIS 2.3</w:t>
            </w:r>
          </w:p>
          <w:p w14:paraId="4BA5A0E5" w14:textId="77777777" w:rsidR="004E35A2" w:rsidRPr="00454193" w:rsidRDefault="004E35A2" w:rsidP="004E35A2">
            <w:pPr>
              <w:pStyle w:val="ListParagraph"/>
              <w:numPr>
                <w:ilvl w:val="0"/>
                <w:numId w:val="18"/>
              </w:numPr>
              <w:spacing w:line="240" w:lineRule="auto"/>
              <w:ind w:hanging="357"/>
              <w:jc w:val="left"/>
              <w:rPr>
                <w:rFonts w:eastAsiaTheme="minorEastAsia"/>
                <w:sz w:val="20"/>
              </w:rPr>
            </w:pPr>
            <w:r w:rsidRPr="00454193">
              <w:rPr>
                <w:rFonts w:eastAsiaTheme="minorEastAsia"/>
                <w:sz w:val="20"/>
              </w:rPr>
              <w:t>PostgreSQL 10.12 (64 bit)</w:t>
            </w:r>
          </w:p>
          <w:p w14:paraId="2C1A56A5" w14:textId="77777777" w:rsidR="004E35A2" w:rsidRDefault="004E35A2" w:rsidP="004E35A2">
            <w:pPr>
              <w:pStyle w:val="ListParagraph"/>
              <w:numPr>
                <w:ilvl w:val="1"/>
                <w:numId w:val="18"/>
              </w:numPr>
              <w:spacing w:line="240" w:lineRule="auto"/>
              <w:ind w:hanging="357"/>
              <w:jc w:val="left"/>
              <w:rPr>
                <w:rFonts w:eastAsiaTheme="minorEastAsia"/>
                <w:sz w:val="20"/>
              </w:rPr>
            </w:pPr>
            <w:r w:rsidRPr="00454193">
              <w:rPr>
                <w:rFonts w:eastAsiaTheme="minorEastAsia"/>
                <w:sz w:val="20"/>
              </w:rPr>
              <w:t>PostGIS 3.0.1</w:t>
            </w:r>
          </w:p>
          <w:p w14:paraId="097ACF89" w14:textId="77777777" w:rsidR="004E35A2" w:rsidRPr="00454193" w:rsidRDefault="004E35A2" w:rsidP="004E35A2">
            <w:pPr>
              <w:pStyle w:val="ListParagraph"/>
              <w:numPr>
                <w:ilvl w:val="0"/>
                <w:numId w:val="18"/>
              </w:numPr>
              <w:spacing w:line="240" w:lineRule="auto"/>
              <w:ind w:hanging="357"/>
              <w:jc w:val="left"/>
              <w:rPr>
                <w:rFonts w:eastAsiaTheme="minorEastAsia"/>
                <w:sz w:val="20"/>
              </w:rPr>
            </w:pPr>
            <w:r w:rsidRPr="00454193">
              <w:rPr>
                <w:rFonts w:eastAsiaTheme="minorEastAsia"/>
                <w:sz w:val="20"/>
              </w:rPr>
              <w:t>PostgreSQL 11.7 (64 bit)</w:t>
            </w:r>
          </w:p>
          <w:p w14:paraId="47787B35" w14:textId="77777777" w:rsidR="004E35A2" w:rsidRPr="00EE2B80" w:rsidRDefault="004E35A2" w:rsidP="004E35A2">
            <w:pPr>
              <w:pStyle w:val="ListParagraph"/>
              <w:numPr>
                <w:ilvl w:val="1"/>
                <w:numId w:val="18"/>
              </w:numPr>
              <w:spacing w:line="240" w:lineRule="auto"/>
              <w:ind w:hanging="357"/>
              <w:jc w:val="left"/>
              <w:rPr>
                <w:rFonts w:eastAsiaTheme="minorEastAsia"/>
                <w:sz w:val="20"/>
              </w:rPr>
            </w:pPr>
            <w:r w:rsidRPr="00454193">
              <w:rPr>
                <w:rFonts w:eastAsiaTheme="minorEastAsia"/>
                <w:sz w:val="20"/>
              </w:rPr>
              <w:t>PostGIS 3.0.1</w:t>
            </w:r>
          </w:p>
        </w:tc>
      </w:tr>
      <w:tr w:rsidR="004E35A2" w:rsidRPr="001F06DA" w14:paraId="71735ECF" w14:textId="77777777" w:rsidTr="008A26A6">
        <w:trPr>
          <w:cantSplit/>
          <w:trHeight w:val="397"/>
        </w:trPr>
        <w:tc>
          <w:tcPr>
            <w:tcW w:w="4248" w:type="dxa"/>
            <w:vAlign w:val="center"/>
          </w:tcPr>
          <w:p w14:paraId="5E5E2E6C" w14:textId="77777777" w:rsidR="004E35A2" w:rsidRPr="001F06DA" w:rsidRDefault="004E35A2" w:rsidP="004E35A2">
            <w:pPr>
              <w:spacing w:after="0" w:line="240" w:lineRule="auto"/>
              <w:jc w:val="left"/>
              <w:rPr>
                <w:rFonts w:eastAsiaTheme="minorEastAsia"/>
                <w:sz w:val="20"/>
              </w:rPr>
            </w:pPr>
            <w:r w:rsidRPr="00454193">
              <w:rPr>
                <w:rFonts w:eastAsiaTheme="minorEastAsia"/>
                <w:sz w:val="20"/>
              </w:rPr>
              <w:t>ArcGIS 10.8.1 and ArcGIS Pro 2.6</w:t>
            </w:r>
          </w:p>
        </w:tc>
        <w:tc>
          <w:tcPr>
            <w:tcW w:w="4252" w:type="dxa"/>
            <w:vAlign w:val="center"/>
          </w:tcPr>
          <w:p w14:paraId="5E27CE0F" w14:textId="77777777" w:rsidR="004E35A2" w:rsidRDefault="004E35A2" w:rsidP="004E35A2">
            <w:pPr>
              <w:pStyle w:val="ListParagraph"/>
              <w:numPr>
                <w:ilvl w:val="0"/>
                <w:numId w:val="19"/>
              </w:numPr>
              <w:spacing w:line="240" w:lineRule="auto"/>
              <w:ind w:hanging="357"/>
              <w:jc w:val="left"/>
              <w:rPr>
                <w:rFonts w:eastAsiaTheme="minorEastAsia"/>
                <w:sz w:val="20"/>
              </w:rPr>
            </w:pPr>
            <w:r w:rsidRPr="00EE2B80">
              <w:rPr>
                <w:rFonts w:eastAsiaTheme="minorEastAsia"/>
                <w:sz w:val="20"/>
              </w:rPr>
              <w:t>PostgreSQL 9.6.17 (64 bit)</w:t>
            </w:r>
          </w:p>
          <w:p w14:paraId="3818F3B6" w14:textId="77777777" w:rsidR="004E35A2" w:rsidRPr="00EE2B80" w:rsidRDefault="004E35A2" w:rsidP="004E35A2">
            <w:pPr>
              <w:pStyle w:val="ListParagraph"/>
              <w:numPr>
                <w:ilvl w:val="1"/>
                <w:numId w:val="19"/>
              </w:numPr>
              <w:spacing w:line="240" w:lineRule="auto"/>
              <w:ind w:hanging="357"/>
              <w:jc w:val="left"/>
              <w:rPr>
                <w:rFonts w:eastAsiaTheme="minorEastAsia"/>
                <w:sz w:val="20"/>
              </w:rPr>
            </w:pPr>
            <w:r w:rsidRPr="00454193">
              <w:rPr>
                <w:rFonts w:eastAsiaTheme="minorEastAsia"/>
                <w:sz w:val="20"/>
              </w:rPr>
              <w:t>PostGIS 3.0.1</w:t>
            </w:r>
          </w:p>
          <w:p w14:paraId="304A53ED" w14:textId="77777777" w:rsidR="004E35A2" w:rsidRDefault="004E35A2" w:rsidP="004E35A2">
            <w:pPr>
              <w:pStyle w:val="ListParagraph"/>
              <w:numPr>
                <w:ilvl w:val="0"/>
                <w:numId w:val="19"/>
              </w:numPr>
              <w:spacing w:line="240" w:lineRule="auto"/>
              <w:ind w:hanging="357"/>
              <w:jc w:val="left"/>
              <w:rPr>
                <w:rFonts w:eastAsiaTheme="minorEastAsia"/>
                <w:sz w:val="20"/>
              </w:rPr>
            </w:pPr>
            <w:r w:rsidRPr="00EE2B80">
              <w:rPr>
                <w:rFonts w:eastAsiaTheme="minorEastAsia"/>
                <w:sz w:val="20"/>
              </w:rPr>
              <w:t>PostgreSQL 10.12 (64 bit)</w:t>
            </w:r>
          </w:p>
          <w:p w14:paraId="2E827787" w14:textId="77777777" w:rsidR="004E35A2" w:rsidRPr="009C061E" w:rsidRDefault="004E35A2" w:rsidP="004E35A2">
            <w:pPr>
              <w:pStyle w:val="ListParagraph"/>
              <w:numPr>
                <w:ilvl w:val="1"/>
                <w:numId w:val="19"/>
              </w:numPr>
              <w:spacing w:line="240" w:lineRule="auto"/>
              <w:ind w:hanging="357"/>
              <w:jc w:val="left"/>
              <w:rPr>
                <w:rFonts w:eastAsiaTheme="minorEastAsia"/>
                <w:sz w:val="20"/>
              </w:rPr>
            </w:pPr>
            <w:r w:rsidRPr="00454193">
              <w:rPr>
                <w:rFonts w:eastAsiaTheme="minorEastAsia"/>
                <w:sz w:val="20"/>
              </w:rPr>
              <w:t>PostGIS 3.0.1</w:t>
            </w:r>
          </w:p>
          <w:p w14:paraId="5E303402" w14:textId="77777777" w:rsidR="004E35A2" w:rsidRDefault="004E35A2" w:rsidP="004E35A2">
            <w:pPr>
              <w:pStyle w:val="ListParagraph"/>
              <w:numPr>
                <w:ilvl w:val="0"/>
                <w:numId w:val="19"/>
              </w:numPr>
              <w:spacing w:line="240" w:lineRule="auto"/>
              <w:ind w:hanging="357"/>
              <w:jc w:val="left"/>
              <w:rPr>
                <w:rFonts w:eastAsiaTheme="minorEastAsia"/>
                <w:sz w:val="20"/>
              </w:rPr>
            </w:pPr>
            <w:r w:rsidRPr="00EE2B80">
              <w:rPr>
                <w:rFonts w:eastAsiaTheme="minorEastAsia"/>
                <w:sz w:val="20"/>
              </w:rPr>
              <w:t>PostgreSQL 11.7 (64 bit)</w:t>
            </w:r>
          </w:p>
          <w:p w14:paraId="7A4812E1" w14:textId="77777777" w:rsidR="004E35A2" w:rsidRPr="009C061E" w:rsidRDefault="004E35A2" w:rsidP="004E35A2">
            <w:pPr>
              <w:pStyle w:val="ListParagraph"/>
              <w:numPr>
                <w:ilvl w:val="1"/>
                <w:numId w:val="19"/>
              </w:numPr>
              <w:spacing w:line="240" w:lineRule="auto"/>
              <w:ind w:hanging="357"/>
              <w:jc w:val="left"/>
              <w:rPr>
                <w:rFonts w:eastAsiaTheme="minorEastAsia"/>
                <w:sz w:val="20"/>
              </w:rPr>
            </w:pPr>
            <w:r w:rsidRPr="00454193">
              <w:rPr>
                <w:rFonts w:eastAsiaTheme="minorEastAsia"/>
                <w:sz w:val="20"/>
              </w:rPr>
              <w:t>PostGIS 3.0.1</w:t>
            </w:r>
          </w:p>
          <w:p w14:paraId="3A093FFE" w14:textId="77777777" w:rsidR="004E35A2" w:rsidRDefault="004E35A2" w:rsidP="004E35A2">
            <w:pPr>
              <w:pStyle w:val="ListParagraph"/>
              <w:numPr>
                <w:ilvl w:val="0"/>
                <w:numId w:val="19"/>
              </w:numPr>
              <w:spacing w:line="240" w:lineRule="auto"/>
              <w:ind w:hanging="357"/>
              <w:jc w:val="left"/>
              <w:rPr>
                <w:rFonts w:eastAsiaTheme="minorEastAsia"/>
                <w:sz w:val="20"/>
              </w:rPr>
            </w:pPr>
            <w:r w:rsidRPr="00EE2B80">
              <w:rPr>
                <w:rFonts w:eastAsiaTheme="minorEastAsia"/>
                <w:sz w:val="20"/>
              </w:rPr>
              <w:t>PostgreSQL 12.2 (64 bit)</w:t>
            </w:r>
          </w:p>
          <w:p w14:paraId="0FE8CFAA" w14:textId="77777777" w:rsidR="004E35A2" w:rsidRPr="00EE2B80" w:rsidRDefault="004E35A2" w:rsidP="004E35A2">
            <w:pPr>
              <w:pStyle w:val="ListParagraph"/>
              <w:numPr>
                <w:ilvl w:val="1"/>
                <w:numId w:val="19"/>
              </w:numPr>
              <w:spacing w:line="240" w:lineRule="auto"/>
              <w:ind w:hanging="357"/>
              <w:jc w:val="left"/>
              <w:rPr>
                <w:rFonts w:eastAsiaTheme="minorEastAsia"/>
                <w:sz w:val="20"/>
              </w:rPr>
            </w:pPr>
            <w:r w:rsidRPr="00454193">
              <w:rPr>
                <w:rFonts w:eastAsiaTheme="minorEastAsia"/>
                <w:sz w:val="20"/>
              </w:rPr>
              <w:t>PostGIS 3.0.1</w:t>
            </w:r>
          </w:p>
        </w:tc>
      </w:tr>
      <w:tr w:rsidR="004E35A2" w:rsidRPr="001F06DA" w14:paraId="4E3EDF0F" w14:textId="77777777" w:rsidTr="008A26A6">
        <w:trPr>
          <w:cantSplit/>
          <w:trHeight w:val="397"/>
        </w:trPr>
        <w:tc>
          <w:tcPr>
            <w:tcW w:w="4248" w:type="dxa"/>
            <w:vAlign w:val="center"/>
          </w:tcPr>
          <w:p w14:paraId="720911EC" w14:textId="77777777" w:rsidR="004E35A2" w:rsidRPr="001F06DA" w:rsidRDefault="004E35A2" w:rsidP="004E35A2">
            <w:pPr>
              <w:spacing w:after="0" w:line="240" w:lineRule="auto"/>
              <w:jc w:val="left"/>
              <w:rPr>
                <w:rFonts w:eastAsiaTheme="minorEastAsia"/>
                <w:sz w:val="20"/>
              </w:rPr>
            </w:pPr>
            <w:r w:rsidRPr="00C02115">
              <w:rPr>
                <w:rFonts w:eastAsiaTheme="minorEastAsia"/>
                <w:sz w:val="20"/>
              </w:rPr>
              <w:t>ArcGIS Pro 2.7</w:t>
            </w:r>
          </w:p>
        </w:tc>
        <w:tc>
          <w:tcPr>
            <w:tcW w:w="4252" w:type="dxa"/>
            <w:vAlign w:val="center"/>
          </w:tcPr>
          <w:p w14:paraId="61018C22" w14:textId="77777777" w:rsidR="004E35A2" w:rsidRDefault="004E35A2" w:rsidP="004E35A2">
            <w:pPr>
              <w:pStyle w:val="ListParagraph"/>
              <w:numPr>
                <w:ilvl w:val="0"/>
                <w:numId w:val="20"/>
              </w:numPr>
              <w:spacing w:line="240" w:lineRule="auto"/>
              <w:ind w:hanging="357"/>
              <w:jc w:val="left"/>
              <w:rPr>
                <w:rFonts w:eastAsiaTheme="minorEastAsia"/>
                <w:sz w:val="20"/>
              </w:rPr>
            </w:pPr>
            <w:r w:rsidRPr="00EE2B80">
              <w:rPr>
                <w:rFonts w:eastAsiaTheme="minorEastAsia"/>
                <w:sz w:val="20"/>
              </w:rPr>
              <w:t>PostgreSQL 10.14 (64 bit)</w:t>
            </w:r>
          </w:p>
          <w:p w14:paraId="1369E8DE" w14:textId="77777777" w:rsidR="004E35A2" w:rsidRPr="00EE2B80" w:rsidRDefault="004E35A2" w:rsidP="004E35A2">
            <w:pPr>
              <w:pStyle w:val="ListParagraph"/>
              <w:numPr>
                <w:ilvl w:val="1"/>
                <w:numId w:val="20"/>
              </w:numPr>
              <w:spacing w:line="240" w:lineRule="auto"/>
              <w:ind w:hanging="357"/>
              <w:jc w:val="left"/>
              <w:rPr>
                <w:rFonts w:eastAsiaTheme="minorEastAsia"/>
                <w:sz w:val="20"/>
              </w:rPr>
            </w:pPr>
            <w:r w:rsidRPr="00454193">
              <w:rPr>
                <w:rFonts w:eastAsiaTheme="minorEastAsia"/>
                <w:sz w:val="20"/>
              </w:rPr>
              <w:t>PostGIS 3.0.1</w:t>
            </w:r>
          </w:p>
          <w:p w14:paraId="6117516E" w14:textId="77777777" w:rsidR="004E35A2" w:rsidRDefault="004E35A2" w:rsidP="004E35A2">
            <w:pPr>
              <w:pStyle w:val="ListParagraph"/>
              <w:numPr>
                <w:ilvl w:val="0"/>
                <w:numId w:val="20"/>
              </w:numPr>
              <w:spacing w:line="240" w:lineRule="auto"/>
              <w:ind w:hanging="357"/>
              <w:jc w:val="left"/>
              <w:rPr>
                <w:rFonts w:eastAsiaTheme="minorEastAsia"/>
                <w:sz w:val="20"/>
              </w:rPr>
            </w:pPr>
            <w:r w:rsidRPr="00EE2B80">
              <w:rPr>
                <w:rFonts w:eastAsiaTheme="minorEastAsia"/>
                <w:sz w:val="20"/>
              </w:rPr>
              <w:t>PostgreSQL 11.9 (64 bit)</w:t>
            </w:r>
          </w:p>
          <w:p w14:paraId="569BDF6C" w14:textId="77777777" w:rsidR="004E35A2" w:rsidRPr="009C061E" w:rsidRDefault="004E35A2" w:rsidP="004E35A2">
            <w:pPr>
              <w:pStyle w:val="ListParagraph"/>
              <w:numPr>
                <w:ilvl w:val="1"/>
                <w:numId w:val="20"/>
              </w:numPr>
              <w:spacing w:line="240" w:lineRule="auto"/>
              <w:ind w:hanging="357"/>
              <w:jc w:val="left"/>
              <w:rPr>
                <w:rFonts w:eastAsiaTheme="minorEastAsia"/>
                <w:sz w:val="20"/>
              </w:rPr>
            </w:pPr>
            <w:r w:rsidRPr="00454193">
              <w:rPr>
                <w:rFonts w:eastAsiaTheme="minorEastAsia"/>
                <w:sz w:val="20"/>
              </w:rPr>
              <w:t>PostGIS 3.0.1</w:t>
            </w:r>
          </w:p>
          <w:p w14:paraId="34D712BE" w14:textId="77777777" w:rsidR="004E35A2" w:rsidRDefault="004E35A2" w:rsidP="004E35A2">
            <w:pPr>
              <w:pStyle w:val="ListParagraph"/>
              <w:numPr>
                <w:ilvl w:val="0"/>
                <w:numId w:val="20"/>
              </w:numPr>
              <w:spacing w:line="240" w:lineRule="auto"/>
              <w:ind w:hanging="357"/>
              <w:jc w:val="left"/>
              <w:rPr>
                <w:rFonts w:eastAsiaTheme="minorEastAsia"/>
                <w:sz w:val="20"/>
              </w:rPr>
            </w:pPr>
            <w:r w:rsidRPr="00EE2B80">
              <w:rPr>
                <w:rFonts w:eastAsiaTheme="minorEastAsia"/>
                <w:sz w:val="20"/>
              </w:rPr>
              <w:t>PostgreSQL 12.4 (64 bit)</w:t>
            </w:r>
          </w:p>
          <w:p w14:paraId="39F6DB11" w14:textId="77777777" w:rsidR="004E35A2" w:rsidRPr="00EE2B80" w:rsidRDefault="004E35A2" w:rsidP="004E35A2">
            <w:pPr>
              <w:pStyle w:val="ListParagraph"/>
              <w:numPr>
                <w:ilvl w:val="1"/>
                <w:numId w:val="20"/>
              </w:numPr>
              <w:spacing w:line="240" w:lineRule="auto"/>
              <w:ind w:hanging="357"/>
              <w:jc w:val="left"/>
              <w:rPr>
                <w:rFonts w:eastAsiaTheme="minorEastAsia"/>
                <w:sz w:val="20"/>
              </w:rPr>
            </w:pPr>
            <w:r w:rsidRPr="00454193">
              <w:rPr>
                <w:rFonts w:eastAsiaTheme="minorEastAsia"/>
                <w:sz w:val="20"/>
              </w:rPr>
              <w:t>PostGIS 3.0.1</w:t>
            </w:r>
          </w:p>
        </w:tc>
      </w:tr>
    </w:tbl>
    <w:p w14:paraId="6B8BAF0C" w14:textId="77777777" w:rsidR="004E35A2" w:rsidRDefault="004E35A2" w:rsidP="004E35A2">
      <w:pPr>
        <w:pStyle w:val="Heading3"/>
      </w:pPr>
      <w:bookmarkStart w:id="94" w:name="_Toc84498641"/>
      <w:bookmarkStart w:id="95" w:name="_Toc91072526"/>
      <w:bookmarkStart w:id="96" w:name="_Toc91072606"/>
      <w:bookmarkStart w:id="97" w:name="_Toc91577856"/>
      <w:bookmarkEnd w:id="94"/>
      <w:bookmarkEnd w:id="95"/>
      <w:bookmarkEnd w:id="96"/>
      <w:r>
        <w:t>Application layer</w:t>
      </w:r>
      <w:bookmarkEnd w:id="97"/>
    </w:p>
    <w:p w14:paraId="68C75944" w14:textId="77777777" w:rsidR="004E35A2" w:rsidRDefault="004E35A2" w:rsidP="004E35A2">
      <w:r w:rsidRPr="009E34CF">
        <w:t>Web AppBuilder for ArcGIS is a module of Portal for ArcGIS. It assists to create web and mobile-friendly interactive GIS applications. It is a</w:t>
      </w:r>
      <w:r>
        <w:t xml:space="preserve">n </w:t>
      </w:r>
      <w:r w:rsidRPr="009E34CF">
        <w:t>application tool which provides various templates and ready to use configurable widgets which adds diverse functionality in the application.</w:t>
      </w:r>
      <w:r>
        <w:t xml:space="preserve"> </w:t>
      </w:r>
      <w:r w:rsidRPr="00977707">
        <w:t>AppBuilder is an intuitive what-you-see-is-what-you-get (WYSIWYG) application that allows to build web apps without writing a single line of code. It includes tools to configure fully featured HTML apps.</w:t>
      </w:r>
      <w:r>
        <w:t xml:space="preserve"> The key features of AppBuilder are:</w:t>
      </w:r>
    </w:p>
    <w:p w14:paraId="42B873EC" w14:textId="77777777" w:rsidR="004E35A2" w:rsidRDefault="004E35A2" w:rsidP="004E35A2">
      <w:pPr>
        <w:pStyle w:val="ListParagraph"/>
        <w:numPr>
          <w:ilvl w:val="0"/>
          <w:numId w:val="21"/>
        </w:numPr>
      </w:pPr>
      <w:r>
        <w:t>Create HTML/JavaScript apps that run on any device.</w:t>
      </w:r>
    </w:p>
    <w:p w14:paraId="394405FE" w14:textId="77777777" w:rsidR="004E35A2" w:rsidRDefault="004E35A2" w:rsidP="004E35A2">
      <w:pPr>
        <w:pStyle w:val="ListParagraph"/>
        <w:numPr>
          <w:ilvl w:val="0"/>
          <w:numId w:val="21"/>
        </w:numPr>
      </w:pPr>
      <w:r>
        <w:t>Build the apps using ready-to-use widgets.</w:t>
      </w:r>
    </w:p>
    <w:p w14:paraId="01A6B246" w14:textId="77777777" w:rsidR="004E35A2" w:rsidRDefault="004E35A2" w:rsidP="004E35A2">
      <w:pPr>
        <w:pStyle w:val="ListParagraph"/>
        <w:numPr>
          <w:ilvl w:val="0"/>
          <w:numId w:val="21"/>
        </w:numPr>
      </w:pPr>
      <w:r>
        <w:t>Customize the look of the apps with configurable themes.</w:t>
      </w:r>
    </w:p>
    <w:p w14:paraId="7311E877" w14:textId="77777777" w:rsidR="004E35A2" w:rsidRDefault="004E35A2" w:rsidP="004E35A2">
      <w:pPr>
        <w:pStyle w:val="ListParagraph"/>
        <w:numPr>
          <w:ilvl w:val="0"/>
          <w:numId w:val="21"/>
        </w:numPr>
      </w:pPr>
      <w:r>
        <w:t>Host apps online or run them from the server.</w:t>
      </w:r>
    </w:p>
    <w:p w14:paraId="1110108D" w14:textId="77777777" w:rsidR="004E35A2" w:rsidRPr="007E5371" w:rsidRDefault="004E35A2" w:rsidP="004E35A2">
      <w:pPr>
        <w:pStyle w:val="ListParagraph"/>
        <w:numPr>
          <w:ilvl w:val="0"/>
          <w:numId w:val="21"/>
        </w:numPr>
      </w:pPr>
      <w:r>
        <w:t>Create custom app templates.</w:t>
      </w:r>
    </w:p>
    <w:p w14:paraId="2C7602CA" w14:textId="3B271388" w:rsidR="004E35A2" w:rsidRDefault="00D859CB" w:rsidP="00D859CB">
      <w:pPr>
        <w:pStyle w:val="Heading3"/>
      </w:pPr>
      <w:bookmarkStart w:id="98" w:name="_Toc91577857"/>
      <w:r>
        <w:lastRenderedPageBreak/>
        <w:t xml:space="preserve">Web GIS </w:t>
      </w:r>
      <w:r w:rsidR="004E35A2">
        <w:t>Client scope</w:t>
      </w:r>
      <w:bookmarkEnd w:id="98"/>
    </w:p>
    <w:p w14:paraId="62D7DB47" w14:textId="1E5B319D" w:rsidR="004E35A2" w:rsidRPr="005834E7" w:rsidRDefault="004E35A2" w:rsidP="004E35A2">
      <w:r>
        <w:t xml:space="preserve">The web GIS client shares the final goal of </w:t>
      </w:r>
      <w:r w:rsidR="00914CB7" w:rsidRPr="00105CDD">
        <w:rPr>
          <w:b/>
          <w:i/>
          <w:color w:val="31479E" w:themeColor="accent1" w:themeShade="BF"/>
        </w:rPr>
        <w:t>MAIL</w:t>
      </w:r>
      <w:r>
        <w:t>’s project i.e. to deliver a methodology and application set which will be valuable for policy makers, stakeholders or researchers.</w:t>
      </w:r>
      <w:r w:rsidR="00D75F34">
        <w:t xml:space="preserve"> </w:t>
      </w:r>
      <w:r>
        <w:t>Developed methodologies, algorithms and techniques will be delivered in a web-application platform for on-demand production of thematic maps within Europe, where, beyond the categorization of MLs, alternative usages of these lands will be proposed with indicative cost analysis.</w:t>
      </w:r>
    </w:p>
    <w:p w14:paraId="0E042B0E" w14:textId="6ED71E00" w:rsidR="004E35A2" w:rsidRDefault="00D859CB" w:rsidP="00D859CB">
      <w:pPr>
        <w:pStyle w:val="Heading4"/>
      </w:pPr>
      <w:r>
        <w:t>F</w:t>
      </w:r>
      <w:r w:rsidR="004E35A2">
        <w:t>unctions</w:t>
      </w:r>
    </w:p>
    <w:p w14:paraId="50F48004" w14:textId="77777777" w:rsidR="004E35A2" w:rsidRPr="00A77DCB" w:rsidRDefault="004E35A2" w:rsidP="004E35A2">
      <w:r w:rsidRPr="00A77DCB">
        <w:t>Web GIS client should provide the below capabilities:</w:t>
      </w:r>
    </w:p>
    <w:p w14:paraId="4EE001AE" w14:textId="77777777" w:rsidR="004E35A2" w:rsidRPr="00A77DCB" w:rsidRDefault="004E35A2" w:rsidP="004E35A2">
      <w:pPr>
        <w:pStyle w:val="ListParagraph"/>
        <w:numPr>
          <w:ilvl w:val="0"/>
          <w:numId w:val="22"/>
        </w:numPr>
      </w:pPr>
      <w:r w:rsidRPr="00A77DCB">
        <w:t>To experts: developed methodologies, algorithms and techniques for on-demand production of thematic maps within Europe.</w:t>
      </w:r>
    </w:p>
    <w:p w14:paraId="02AD3D17" w14:textId="77777777" w:rsidR="004E35A2" w:rsidRPr="00A77DCB" w:rsidRDefault="004E35A2" w:rsidP="004E35A2">
      <w:pPr>
        <w:pStyle w:val="ListParagraph"/>
        <w:numPr>
          <w:ilvl w:val="0"/>
          <w:numId w:val="22"/>
        </w:numPr>
      </w:pPr>
      <w:r w:rsidRPr="00A77DCB">
        <w:t>To land owners: MLs identification, Carbon sequestration capacity categorization and proposition of alternative usages of low productivity lands (sustainable utilization) through feasibility studies, so that they can make a profit in the emerging Carbon Markets.</w:t>
      </w:r>
    </w:p>
    <w:p w14:paraId="2F8EB9C8" w14:textId="11F14426" w:rsidR="004E35A2" w:rsidRDefault="004E35A2" w:rsidP="004E35A2">
      <w:r w:rsidRPr="00A77DCB">
        <w:t>Will allow even entry-level users to detect, visualize and monitor MLs within Europe. Through the incorporated Decision Support System (Task 3.</w:t>
      </w:r>
      <w:r w:rsidR="00D75F34" w:rsidRPr="00A77DCB">
        <w:t>4</w:t>
      </w:r>
      <w:r w:rsidRPr="00A77DCB">
        <w:t>), it will also be possible to determine the best possible way to sustainably utilize MLs.</w:t>
      </w:r>
      <w:r w:rsidR="00D75F34" w:rsidRPr="00A77DCB">
        <w:t xml:space="preserve"> </w:t>
      </w:r>
      <w:r w:rsidRPr="00D75F34">
        <w:t>In the table below</w:t>
      </w:r>
      <w:r w:rsidR="002A3145">
        <w:t xml:space="preserve"> (</w:t>
      </w:r>
      <w:r w:rsidR="002A3145">
        <w:fldChar w:fldCharType="begin"/>
      </w:r>
      <w:r w:rsidR="002A3145">
        <w:instrText xml:space="preserve"> REF _Ref91147411 \h </w:instrText>
      </w:r>
      <w:r w:rsidR="002A3145">
        <w:fldChar w:fldCharType="separate"/>
      </w:r>
      <w:r w:rsidR="00FD5CEB">
        <w:t xml:space="preserve">Table </w:t>
      </w:r>
      <w:r w:rsidR="00FD5CEB">
        <w:rPr>
          <w:noProof/>
        </w:rPr>
        <w:t>4</w:t>
      </w:r>
      <w:r w:rsidR="002A3145">
        <w:fldChar w:fldCharType="end"/>
      </w:r>
      <w:r w:rsidR="002A3145">
        <w:t>)</w:t>
      </w:r>
      <w:r w:rsidRPr="00D75F34">
        <w:t xml:space="preserve"> are summarized the functions that shall be implemented in the web GIS client.</w:t>
      </w:r>
    </w:p>
    <w:p w14:paraId="1179EBC6" w14:textId="643B3DD8" w:rsidR="004E35A2" w:rsidRDefault="004E35A2" w:rsidP="004E35A2">
      <w:pPr>
        <w:pStyle w:val="Caption"/>
      </w:pPr>
      <w:bookmarkStart w:id="99" w:name="_Ref91147411"/>
      <w:bookmarkStart w:id="100" w:name="_Toc91577711"/>
      <w:r>
        <w:t xml:space="preserve">Table </w:t>
      </w:r>
      <w:r>
        <w:fldChar w:fldCharType="begin"/>
      </w:r>
      <w:r>
        <w:instrText xml:space="preserve"> SEQ Table \* ARABIC </w:instrText>
      </w:r>
      <w:r>
        <w:fldChar w:fldCharType="separate"/>
      </w:r>
      <w:r w:rsidR="00FD5CEB">
        <w:rPr>
          <w:noProof/>
        </w:rPr>
        <w:t>4</w:t>
      </w:r>
      <w:r>
        <w:fldChar w:fldCharType="end"/>
      </w:r>
      <w:bookmarkEnd w:id="99"/>
      <w:r>
        <w:t>. Functions of the web GIS client</w:t>
      </w:r>
      <w:bookmarkEnd w:id="100"/>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4394"/>
      </w:tblGrid>
      <w:tr w:rsidR="00A77DCB" w:rsidRPr="001F06DA" w14:paraId="00E13FDB" w14:textId="77777777" w:rsidTr="000376D8">
        <w:trPr>
          <w:cantSplit/>
          <w:trHeight w:val="851"/>
          <w:jc w:val="center"/>
        </w:trPr>
        <w:tc>
          <w:tcPr>
            <w:tcW w:w="2977" w:type="dxa"/>
            <w:shd w:val="clear" w:color="auto" w:fill="DBE0F4" w:themeFill="accent1" w:themeFillTint="33"/>
            <w:vAlign w:val="center"/>
          </w:tcPr>
          <w:p w14:paraId="5729270B" w14:textId="77777777" w:rsidR="00A77DCB" w:rsidRPr="001F06DA" w:rsidRDefault="00A77DCB" w:rsidP="004E35A2">
            <w:pPr>
              <w:spacing w:line="240" w:lineRule="auto"/>
              <w:jc w:val="center"/>
              <w:rPr>
                <w:rFonts w:eastAsiaTheme="minorEastAsia"/>
                <w:b/>
                <w:bCs/>
                <w:sz w:val="20"/>
                <w:lang w:val="en-US"/>
              </w:rPr>
            </w:pPr>
            <w:r>
              <w:rPr>
                <w:rFonts w:eastAsiaTheme="minorEastAsia"/>
                <w:b/>
                <w:bCs/>
                <w:sz w:val="20"/>
                <w:lang w:val="en-US"/>
              </w:rPr>
              <w:t>Functions</w:t>
            </w:r>
          </w:p>
        </w:tc>
        <w:tc>
          <w:tcPr>
            <w:tcW w:w="4394" w:type="dxa"/>
            <w:shd w:val="clear" w:color="auto" w:fill="DBE0F4" w:themeFill="accent1" w:themeFillTint="33"/>
            <w:vAlign w:val="center"/>
          </w:tcPr>
          <w:p w14:paraId="60CBAE0E" w14:textId="77777777" w:rsidR="00A77DCB" w:rsidRDefault="00A77DCB" w:rsidP="004E35A2">
            <w:pPr>
              <w:spacing w:line="240" w:lineRule="auto"/>
              <w:jc w:val="center"/>
              <w:rPr>
                <w:rFonts w:eastAsiaTheme="minorEastAsia"/>
                <w:b/>
                <w:bCs/>
                <w:sz w:val="20"/>
                <w:lang w:val="en-US"/>
              </w:rPr>
            </w:pPr>
            <w:r>
              <w:rPr>
                <w:rFonts w:eastAsiaTheme="minorEastAsia"/>
                <w:b/>
                <w:bCs/>
                <w:sz w:val="20"/>
                <w:lang w:val="en-US"/>
              </w:rPr>
              <w:t>Function description</w:t>
            </w:r>
          </w:p>
        </w:tc>
      </w:tr>
      <w:tr w:rsidR="00A77DCB" w:rsidRPr="001F06DA" w14:paraId="29B74E50" w14:textId="77777777" w:rsidTr="000376D8">
        <w:trPr>
          <w:cantSplit/>
          <w:trHeight w:val="510"/>
          <w:jc w:val="center"/>
        </w:trPr>
        <w:tc>
          <w:tcPr>
            <w:tcW w:w="2977" w:type="dxa"/>
            <w:vAlign w:val="center"/>
          </w:tcPr>
          <w:p w14:paraId="3BD23A80" w14:textId="77777777" w:rsidR="00A77DCB" w:rsidRPr="001F06DA" w:rsidRDefault="00A77DCB" w:rsidP="004E35A2">
            <w:pPr>
              <w:spacing w:after="0" w:line="240" w:lineRule="auto"/>
              <w:jc w:val="left"/>
              <w:rPr>
                <w:rFonts w:eastAsiaTheme="minorEastAsia"/>
                <w:sz w:val="20"/>
              </w:rPr>
            </w:pPr>
            <w:r>
              <w:rPr>
                <w:rFonts w:eastAsiaTheme="minorEastAsia"/>
                <w:sz w:val="20"/>
              </w:rPr>
              <w:t>Display maps and raster layers</w:t>
            </w:r>
          </w:p>
        </w:tc>
        <w:tc>
          <w:tcPr>
            <w:tcW w:w="4394" w:type="dxa"/>
            <w:vAlign w:val="center"/>
          </w:tcPr>
          <w:p w14:paraId="0B1B19BE" w14:textId="77777777" w:rsidR="00A77DCB" w:rsidRPr="00CC2D5D" w:rsidRDefault="00A77DCB" w:rsidP="004E35A2">
            <w:pPr>
              <w:spacing w:after="0" w:line="240" w:lineRule="auto"/>
              <w:jc w:val="left"/>
              <w:rPr>
                <w:rFonts w:eastAsiaTheme="minorEastAsia"/>
                <w:sz w:val="20"/>
              </w:rPr>
            </w:pPr>
            <w:r>
              <w:rPr>
                <w:rFonts w:eastAsiaTheme="minorEastAsia"/>
                <w:sz w:val="20"/>
              </w:rPr>
              <w:t>Viewer’s web GIS client shall display layers</w:t>
            </w:r>
          </w:p>
        </w:tc>
      </w:tr>
      <w:tr w:rsidR="00A77DCB" w:rsidRPr="002747FB" w14:paraId="47BB244C" w14:textId="77777777" w:rsidTr="000376D8">
        <w:trPr>
          <w:cantSplit/>
          <w:trHeight w:val="510"/>
          <w:jc w:val="center"/>
        </w:trPr>
        <w:tc>
          <w:tcPr>
            <w:tcW w:w="2977" w:type="dxa"/>
            <w:vAlign w:val="center"/>
          </w:tcPr>
          <w:p w14:paraId="699B35AD" w14:textId="77777777" w:rsidR="00A77DCB" w:rsidRDefault="00A77DCB" w:rsidP="004E35A2">
            <w:pPr>
              <w:spacing w:after="0" w:line="240" w:lineRule="auto"/>
              <w:jc w:val="left"/>
              <w:rPr>
                <w:rFonts w:eastAsiaTheme="minorEastAsia"/>
                <w:sz w:val="20"/>
              </w:rPr>
            </w:pPr>
            <w:r>
              <w:rPr>
                <w:rFonts w:eastAsiaTheme="minorEastAsia"/>
                <w:sz w:val="20"/>
              </w:rPr>
              <w:t>Identification</w:t>
            </w:r>
          </w:p>
        </w:tc>
        <w:tc>
          <w:tcPr>
            <w:tcW w:w="4394" w:type="dxa"/>
            <w:vAlign w:val="center"/>
          </w:tcPr>
          <w:p w14:paraId="026715C7" w14:textId="77777777" w:rsidR="00A77DCB" w:rsidRDefault="00A77DCB" w:rsidP="004E35A2">
            <w:pPr>
              <w:spacing w:after="0" w:line="240" w:lineRule="auto"/>
              <w:jc w:val="left"/>
              <w:rPr>
                <w:rFonts w:eastAsiaTheme="minorEastAsia"/>
                <w:sz w:val="20"/>
              </w:rPr>
            </w:pPr>
            <w:r>
              <w:rPr>
                <w:rFonts w:eastAsiaTheme="minorEastAsia"/>
                <w:sz w:val="20"/>
              </w:rPr>
              <w:t>Viewer’s web GIS client shall have a feature for identifying features</w:t>
            </w:r>
          </w:p>
        </w:tc>
      </w:tr>
      <w:tr w:rsidR="00A77DCB" w:rsidRPr="002747FB" w14:paraId="139051A9" w14:textId="77777777" w:rsidTr="000376D8">
        <w:trPr>
          <w:cantSplit/>
          <w:trHeight w:val="510"/>
          <w:jc w:val="center"/>
        </w:trPr>
        <w:tc>
          <w:tcPr>
            <w:tcW w:w="2977" w:type="dxa"/>
            <w:vAlign w:val="center"/>
          </w:tcPr>
          <w:p w14:paraId="624CDF29" w14:textId="77777777" w:rsidR="00A77DCB" w:rsidRPr="001F06DA" w:rsidRDefault="00A77DCB" w:rsidP="004E35A2">
            <w:pPr>
              <w:spacing w:after="0" w:line="240" w:lineRule="auto"/>
              <w:jc w:val="left"/>
              <w:rPr>
                <w:rFonts w:eastAsiaTheme="minorEastAsia"/>
                <w:sz w:val="20"/>
              </w:rPr>
            </w:pPr>
            <w:r>
              <w:rPr>
                <w:rFonts w:eastAsiaTheme="minorEastAsia"/>
                <w:sz w:val="20"/>
              </w:rPr>
              <w:t xml:space="preserve">Measurements </w:t>
            </w:r>
          </w:p>
        </w:tc>
        <w:tc>
          <w:tcPr>
            <w:tcW w:w="4394" w:type="dxa"/>
            <w:vAlign w:val="center"/>
          </w:tcPr>
          <w:p w14:paraId="3A1A0721" w14:textId="77777777" w:rsidR="00A77DCB" w:rsidRPr="002747FB" w:rsidRDefault="00A77DCB" w:rsidP="004E35A2">
            <w:pPr>
              <w:spacing w:after="0" w:line="240" w:lineRule="auto"/>
              <w:jc w:val="left"/>
              <w:rPr>
                <w:rFonts w:eastAsiaTheme="minorEastAsia"/>
                <w:sz w:val="20"/>
              </w:rPr>
            </w:pPr>
            <w:r>
              <w:rPr>
                <w:rFonts w:eastAsiaTheme="minorEastAsia"/>
                <w:sz w:val="20"/>
              </w:rPr>
              <w:t>The system shall be able to perform surface and length measurements</w:t>
            </w:r>
          </w:p>
        </w:tc>
      </w:tr>
      <w:tr w:rsidR="00A77DCB" w:rsidRPr="001F06DA" w14:paraId="565F2712" w14:textId="77777777" w:rsidTr="000376D8">
        <w:trPr>
          <w:cantSplit/>
          <w:trHeight w:val="510"/>
          <w:jc w:val="center"/>
        </w:trPr>
        <w:tc>
          <w:tcPr>
            <w:tcW w:w="2977" w:type="dxa"/>
            <w:vAlign w:val="center"/>
          </w:tcPr>
          <w:p w14:paraId="294A622F" w14:textId="77777777" w:rsidR="00A77DCB" w:rsidRDefault="00A77DCB" w:rsidP="004E35A2">
            <w:pPr>
              <w:spacing w:after="0" w:line="240" w:lineRule="auto"/>
              <w:jc w:val="left"/>
              <w:rPr>
                <w:rFonts w:eastAsiaTheme="minorEastAsia"/>
                <w:sz w:val="20"/>
              </w:rPr>
            </w:pPr>
            <w:r>
              <w:rPr>
                <w:rFonts w:eastAsiaTheme="minorEastAsia"/>
                <w:sz w:val="20"/>
              </w:rPr>
              <w:t>Area of interest selection</w:t>
            </w:r>
          </w:p>
        </w:tc>
        <w:tc>
          <w:tcPr>
            <w:tcW w:w="4394" w:type="dxa"/>
            <w:vAlign w:val="center"/>
          </w:tcPr>
          <w:p w14:paraId="25A56D4F" w14:textId="77777777" w:rsidR="00A77DCB" w:rsidRDefault="00A77DCB" w:rsidP="004E35A2">
            <w:pPr>
              <w:keepNext/>
              <w:spacing w:after="0" w:line="240" w:lineRule="auto"/>
              <w:jc w:val="left"/>
              <w:rPr>
                <w:rFonts w:eastAsiaTheme="minorEastAsia"/>
                <w:sz w:val="20"/>
              </w:rPr>
            </w:pPr>
            <w:r>
              <w:rPr>
                <w:rFonts w:eastAsiaTheme="minorEastAsia"/>
                <w:sz w:val="20"/>
              </w:rPr>
              <w:t>User shall be able to select an area of interest</w:t>
            </w:r>
          </w:p>
        </w:tc>
      </w:tr>
      <w:tr w:rsidR="00A77DCB" w:rsidRPr="001F06DA" w14:paraId="77F2E09F" w14:textId="77777777" w:rsidTr="000376D8">
        <w:trPr>
          <w:cantSplit/>
          <w:trHeight w:val="510"/>
          <w:jc w:val="center"/>
        </w:trPr>
        <w:tc>
          <w:tcPr>
            <w:tcW w:w="2977" w:type="dxa"/>
            <w:vAlign w:val="center"/>
          </w:tcPr>
          <w:p w14:paraId="695FE685" w14:textId="77777777" w:rsidR="00A77DCB" w:rsidRDefault="00A77DCB" w:rsidP="004E35A2">
            <w:pPr>
              <w:spacing w:after="0" w:line="240" w:lineRule="auto"/>
              <w:jc w:val="left"/>
              <w:rPr>
                <w:rFonts w:eastAsiaTheme="minorEastAsia"/>
                <w:sz w:val="20"/>
              </w:rPr>
            </w:pPr>
            <w:r>
              <w:rPr>
                <w:rFonts w:eastAsiaTheme="minorEastAsia"/>
                <w:sz w:val="20"/>
              </w:rPr>
              <w:t>Decision support system</w:t>
            </w:r>
          </w:p>
        </w:tc>
        <w:tc>
          <w:tcPr>
            <w:tcW w:w="4394" w:type="dxa"/>
            <w:vAlign w:val="center"/>
          </w:tcPr>
          <w:p w14:paraId="1F1B5E06" w14:textId="57F71D14" w:rsidR="00A77DCB" w:rsidRPr="0002572A" w:rsidRDefault="00A77DCB" w:rsidP="004E35A2">
            <w:pPr>
              <w:keepNext/>
              <w:spacing w:after="0" w:line="240" w:lineRule="auto"/>
              <w:jc w:val="left"/>
              <w:rPr>
                <w:rFonts w:eastAsiaTheme="minorEastAsia"/>
                <w:sz w:val="20"/>
              </w:rPr>
            </w:pPr>
            <w:r>
              <w:rPr>
                <w:rFonts w:eastAsiaTheme="minorEastAsia"/>
                <w:sz w:val="20"/>
              </w:rPr>
              <w:t>User shall be able to perform geocoding processing</w:t>
            </w:r>
          </w:p>
        </w:tc>
      </w:tr>
      <w:tr w:rsidR="00A77DCB" w:rsidRPr="001F06DA" w14:paraId="029E5CFF" w14:textId="77777777" w:rsidTr="000376D8">
        <w:trPr>
          <w:cantSplit/>
          <w:trHeight w:val="510"/>
          <w:jc w:val="center"/>
        </w:trPr>
        <w:tc>
          <w:tcPr>
            <w:tcW w:w="2977" w:type="dxa"/>
            <w:vAlign w:val="center"/>
          </w:tcPr>
          <w:p w14:paraId="0A4A0FD3" w14:textId="77777777" w:rsidR="00A77DCB" w:rsidRDefault="00A77DCB" w:rsidP="004E35A2">
            <w:pPr>
              <w:spacing w:after="0" w:line="240" w:lineRule="auto"/>
              <w:jc w:val="left"/>
              <w:rPr>
                <w:rFonts w:eastAsiaTheme="minorEastAsia"/>
                <w:sz w:val="20"/>
              </w:rPr>
            </w:pPr>
            <w:r>
              <w:rPr>
                <w:rFonts w:eastAsiaTheme="minorEastAsia"/>
                <w:sz w:val="20"/>
              </w:rPr>
              <w:t>User registration</w:t>
            </w:r>
          </w:p>
        </w:tc>
        <w:tc>
          <w:tcPr>
            <w:tcW w:w="4394" w:type="dxa"/>
            <w:vAlign w:val="center"/>
          </w:tcPr>
          <w:p w14:paraId="564DD2D7" w14:textId="2EA797EF" w:rsidR="00A77DCB" w:rsidRDefault="00A77DCB" w:rsidP="004E35A2">
            <w:pPr>
              <w:keepNext/>
              <w:spacing w:after="0" w:line="240" w:lineRule="auto"/>
              <w:jc w:val="left"/>
              <w:rPr>
                <w:rFonts w:eastAsiaTheme="minorEastAsia"/>
                <w:sz w:val="20"/>
              </w:rPr>
            </w:pPr>
            <w:r>
              <w:rPr>
                <w:rFonts w:eastAsiaTheme="minorEastAsia"/>
                <w:sz w:val="20"/>
              </w:rPr>
              <w:t>User shall be able to register having different capabilities according to its account privileges</w:t>
            </w:r>
          </w:p>
        </w:tc>
      </w:tr>
    </w:tbl>
    <w:p w14:paraId="0C0DB3C6" w14:textId="2C4729FB" w:rsidR="004E35A2" w:rsidRDefault="00D859CB" w:rsidP="00D859CB">
      <w:pPr>
        <w:pStyle w:val="Heading4"/>
      </w:pPr>
      <w:bookmarkStart w:id="101" w:name="_Toc84498646"/>
      <w:bookmarkStart w:id="102" w:name="_Toc91072531"/>
      <w:bookmarkStart w:id="103" w:name="_Toc91072611"/>
      <w:bookmarkEnd w:id="101"/>
      <w:bookmarkEnd w:id="102"/>
      <w:bookmarkEnd w:id="103"/>
      <w:r>
        <w:lastRenderedPageBreak/>
        <w:t>R</w:t>
      </w:r>
      <w:r w:rsidR="004E35A2">
        <w:t>equirements</w:t>
      </w:r>
    </w:p>
    <w:p w14:paraId="6F78A1E4" w14:textId="2DFE71FC" w:rsidR="00D75F34" w:rsidRDefault="00A77DCB" w:rsidP="00D75F34">
      <w:r>
        <w:t xml:space="preserve">The minimum functional requirements are represented in the </w:t>
      </w:r>
      <w:r>
        <w:fldChar w:fldCharType="begin"/>
      </w:r>
      <w:r>
        <w:instrText xml:space="preserve"> REF _Ref56585467 \h </w:instrText>
      </w:r>
      <w:r>
        <w:fldChar w:fldCharType="separate"/>
      </w:r>
      <w:r w:rsidR="00FD5CEB">
        <w:t xml:space="preserve">Table </w:t>
      </w:r>
      <w:r w:rsidR="00FD5CEB">
        <w:rPr>
          <w:noProof/>
        </w:rPr>
        <w:t>5</w:t>
      </w:r>
      <w:r>
        <w:fldChar w:fldCharType="end"/>
      </w:r>
      <w:r w:rsidR="002A3145">
        <w:t>.</w:t>
      </w:r>
    </w:p>
    <w:p w14:paraId="04B6624A" w14:textId="2033D652" w:rsidR="004E35A2" w:rsidRPr="002E731C" w:rsidRDefault="004E35A2" w:rsidP="004E35A2">
      <w:pPr>
        <w:pStyle w:val="Caption"/>
      </w:pPr>
      <w:bookmarkStart w:id="104" w:name="_Ref56585467"/>
      <w:bookmarkStart w:id="105" w:name="_Toc91577712"/>
      <w:r>
        <w:t xml:space="preserve">Table </w:t>
      </w:r>
      <w:r>
        <w:fldChar w:fldCharType="begin"/>
      </w:r>
      <w:r>
        <w:instrText xml:space="preserve"> SEQ Table \* ARABIC </w:instrText>
      </w:r>
      <w:r>
        <w:fldChar w:fldCharType="separate"/>
      </w:r>
      <w:r w:rsidR="00FD5CEB">
        <w:rPr>
          <w:noProof/>
        </w:rPr>
        <w:t>5</w:t>
      </w:r>
      <w:r>
        <w:fldChar w:fldCharType="end"/>
      </w:r>
      <w:bookmarkEnd w:id="104"/>
      <w:r>
        <w:t>. Functional requirements of the web GIS client</w:t>
      </w:r>
      <w:bookmarkEnd w:id="105"/>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276"/>
        <w:gridCol w:w="5665"/>
      </w:tblGrid>
      <w:tr w:rsidR="00D75F34" w:rsidRPr="001F06DA" w14:paraId="6B2423A5" w14:textId="77777777" w:rsidTr="002A3145">
        <w:trPr>
          <w:trHeight w:val="850"/>
          <w:tblHeader/>
          <w:jc w:val="center"/>
        </w:trPr>
        <w:tc>
          <w:tcPr>
            <w:tcW w:w="2835" w:type="dxa"/>
            <w:gridSpan w:val="2"/>
            <w:shd w:val="clear" w:color="auto" w:fill="DBE0F4" w:themeFill="accent1" w:themeFillTint="33"/>
            <w:vAlign w:val="center"/>
          </w:tcPr>
          <w:p w14:paraId="72D638B0" w14:textId="77777777" w:rsidR="00D75F34" w:rsidRDefault="00D75F34" w:rsidP="004E35A2">
            <w:pPr>
              <w:spacing w:line="240" w:lineRule="auto"/>
              <w:jc w:val="center"/>
              <w:rPr>
                <w:rFonts w:eastAsiaTheme="minorEastAsia"/>
                <w:b/>
                <w:bCs/>
                <w:sz w:val="20"/>
                <w:lang w:val="en-US"/>
              </w:rPr>
            </w:pPr>
            <w:r>
              <w:rPr>
                <w:rFonts w:eastAsiaTheme="minorEastAsia"/>
                <w:b/>
                <w:bCs/>
                <w:sz w:val="20"/>
                <w:lang w:val="en-US"/>
              </w:rPr>
              <w:t>Functions</w:t>
            </w:r>
          </w:p>
        </w:tc>
        <w:tc>
          <w:tcPr>
            <w:tcW w:w="5665" w:type="dxa"/>
            <w:shd w:val="clear" w:color="auto" w:fill="DBE0F4" w:themeFill="accent1" w:themeFillTint="33"/>
            <w:vAlign w:val="center"/>
          </w:tcPr>
          <w:p w14:paraId="1F49BEA9" w14:textId="77777777" w:rsidR="00D75F34" w:rsidRDefault="00D75F34" w:rsidP="004E35A2">
            <w:pPr>
              <w:spacing w:line="240" w:lineRule="auto"/>
              <w:jc w:val="center"/>
              <w:rPr>
                <w:rFonts w:eastAsiaTheme="minorEastAsia"/>
                <w:b/>
                <w:bCs/>
                <w:sz w:val="20"/>
                <w:lang w:val="en-US"/>
              </w:rPr>
            </w:pPr>
            <w:r>
              <w:rPr>
                <w:rFonts w:eastAsiaTheme="minorEastAsia"/>
                <w:b/>
                <w:bCs/>
                <w:sz w:val="20"/>
                <w:lang w:val="en-US"/>
              </w:rPr>
              <w:t>Functional requirement description</w:t>
            </w:r>
          </w:p>
        </w:tc>
      </w:tr>
      <w:tr w:rsidR="00D75F34" w:rsidRPr="001F06DA" w14:paraId="65CF7728" w14:textId="77777777" w:rsidTr="000376D8">
        <w:trPr>
          <w:cantSplit/>
          <w:trHeight w:val="510"/>
          <w:jc w:val="center"/>
        </w:trPr>
        <w:tc>
          <w:tcPr>
            <w:tcW w:w="1559" w:type="dxa"/>
            <w:vMerge w:val="restart"/>
            <w:vAlign w:val="center"/>
          </w:tcPr>
          <w:p w14:paraId="7BA209DF" w14:textId="77777777" w:rsidR="00D75F34" w:rsidRPr="001F06DA" w:rsidRDefault="00D75F34" w:rsidP="004E35A2">
            <w:pPr>
              <w:spacing w:after="0" w:line="240" w:lineRule="auto"/>
              <w:jc w:val="left"/>
              <w:rPr>
                <w:rFonts w:eastAsiaTheme="minorEastAsia"/>
                <w:sz w:val="20"/>
              </w:rPr>
            </w:pPr>
            <w:r>
              <w:rPr>
                <w:rFonts w:eastAsiaTheme="minorEastAsia"/>
                <w:sz w:val="20"/>
              </w:rPr>
              <w:t>Display maps and raster layers</w:t>
            </w:r>
          </w:p>
        </w:tc>
        <w:tc>
          <w:tcPr>
            <w:tcW w:w="1276" w:type="dxa"/>
            <w:vMerge w:val="restart"/>
          </w:tcPr>
          <w:p w14:paraId="1261B157" w14:textId="77777777" w:rsidR="00D75F34" w:rsidRDefault="00D75F34" w:rsidP="004E35A2">
            <w:pPr>
              <w:spacing w:after="0" w:line="240" w:lineRule="auto"/>
              <w:jc w:val="left"/>
              <w:rPr>
                <w:rFonts w:eastAsiaTheme="minorEastAsia"/>
                <w:sz w:val="20"/>
              </w:rPr>
            </w:pPr>
            <w:r>
              <w:rPr>
                <w:rFonts w:eastAsiaTheme="minorEastAsia"/>
                <w:sz w:val="20"/>
              </w:rPr>
              <w:t>Third party server</w:t>
            </w:r>
          </w:p>
        </w:tc>
        <w:tc>
          <w:tcPr>
            <w:tcW w:w="5665" w:type="dxa"/>
            <w:vAlign w:val="center"/>
          </w:tcPr>
          <w:p w14:paraId="48DD1DDD" w14:textId="50266C4F" w:rsidR="00D75F34" w:rsidRPr="00CC2D5D" w:rsidRDefault="00D75F34" w:rsidP="004E35A2">
            <w:pPr>
              <w:spacing w:after="0" w:line="240" w:lineRule="auto"/>
              <w:jc w:val="left"/>
              <w:rPr>
                <w:rFonts w:eastAsiaTheme="minorEastAsia"/>
                <w:sz w:val="20"/>
              </w:rPr>
            </w:pPr>
            <w:r w:rsidRPr="00CC2D5D">
              <w:rPr>
                <w:rFonts w:eastAsiaTheme="minorEastAsia"/>
                <w:sz w:val="20"/>
              </w:rPr>
              <w:t>The system shall display Street Maps layer</w:t>
            </w:r>
          </w:p>
        </w:tc>
      </w:tr>
      <w:tr w:rsidR="00D75F34" w:rsidRPr="001F06DA" w14:paraId="47E93D13" w14:textId="77777777" w:rsidTr="000376D8">
        <w:trPr>
          <w:cantSplit/>
          <w:trHeight w:val="510"/>
          <w:jc w:val="center"/>
        </w:trPr>
        <w:tc>
          <w:tcPr>
            <w:tcW w:w="1559" w:type="dxa"/>
            <w:vMerge/>
            <w:vAlign w:val="center"/>
          </w:tcPr>
          <w:p w14:paraId="24608B8B" w14:textId="77777777" w:rsidR="00D75F34" w:rsidRDefault="00D75F34" w:rsidP="004E35A2">
            <w:pPr>
              <w:spacing w:after="0" w:line="240" w:lineRule="auto"/>
              <w:jc w:val="left"/>
              <w:rPr>
                <w:rFonts w:eastAsiaTheme="minorEastAsia"/>
                <w:sz w:val="20"/>
              </w:rPr>
            </w:pPr>
          </w:p>
        </w:tc>
        <w:tc>
          <w:tcPr>
            <w:tcW w:w="1276" w:type="dxa"/>
            <w:vMerge/>
          </w:tcPr>
          <w:p w14:paraId="26D61642" w14:textId="77777777" w:rsidR="00D75F34" w:rsidRDefault="00D75F34" w:rsidP="004E35A2">
            <w:pPr>
              <w:spacing w:after="0" w:line="240" w:lineRule="auto"/>
              <w:jc w:val="left"/>
              <w:rPr>
                <w:rFonts w:eastAsiaTheme="minorEastAsia"/>
                <w:sz w:val="20"/>
              </w:rPr>
            </w:pPr>
          </w:p>
        </w:tc>
        <w:tc>
          <w:tcPr>
            <w:tcW w:w="5665" w:type="dxa"/>
            <w:vAlign w:val="center"/>
          </w:tcPr>
          <w:p w14:paraId="7E20B5BE" w14:textId="7E11B0F0" w:rsidR="00D75F34" w:rsidRDefault="00D75F34" w:rsidP="004E35A2">
            <w:pPr>
              <w:spacing w:after="0" w:line="240" w:lineRule="auto"/>
              <w:jc w:val="left"/>
              <w:rPr>
                <w:rFonts w:eastAsiaTheme="minorEastAsia"/>
                <w:sz w:val="20"/>
              </w:rPr>
            </w:pPr>
            <w:r>
              <w:rPr>
                <w:rFonts w:eastAsiaTheme="minorEastAsia"/>
                <w:sz w:val="20"/>
              </w:rPr>
              <w:t xml:space="preserve">The system shall display Earth </w:t>
            </w:r>
            <w:r w:rsidR="00A77DCB">
              <w:rPr>
                <w:rFonts w:eastAsiaTheme="minorEastAsia"/>
                <w:sz w:val="20"/>
              </w:rPr>
              <w:t>O</w:t>
            </w:r>
            <w:r>
              <w:rPr>
                <w:rFonts w:eastAsiaTheme="minorEastAsia"/>
                <w:sz w:val="20"/>
              </w:rPr>
              <w:t xml:space="preserve">bservation </w:t>
            </w:r>
            <w:r w:rsidR="00A77DCB">
              <w:rPr>
                <w:rFonts w:eastAsiaTheme="minorEastAsia"/>
                <w:sz w:val="20"/>
              </w:rPr>
              <w:t>(</w:t>
            </w:r>
            <w:r>
              <w:rPr>
                <w:rFonts w:eastAsiaTheme="minorEastAsia"/>
                <w:sz w:val="20"/>
              </w:rPr>
              <w:t>imagery) layer</w:t>
            </w:r>
          </w:p>
        </w:tc>
      </w:tr>
      <w:tr w:rsidR="00D75F34" w:rsidRPr="001F06DA" w14:paraId="43D2AC3A" w14:textId="77777777" w:rsidTr="000376D8">
        <w:trPr>
          <w:cantSplit/>
          <w:trHeight w:val="510"/>
          <w:jc w:val="center"/>
        </w:trPr>
        <w:tc>
          <w:tcPr>
            <w:tcW w:w="1559" w:type="dxa"/>
            <w:vMerge/>
            <w:vAlign w:val="center"/>
          </w:tcPr>
          <w:p w14:paraId="42C45557" w14:textId="77777777" w:rsidR="00D75F34" w:rsidRDefault="00D75F34" w:rsidP="004E35A2">
            <w:pPr>
              <w:spacing w:after="0" w:line="240" w:lineRule="auto"/>
              <w:jc w:val="left"/>
              <w:rPr>
                <w:rFonts w:eastAsiaTheme="minorEastAsia"/>
                <w:sz w:val="20"/>
              </w:rPr>
            </w:pPr>
          </w:p>
        </w:tc>
        <w:tc>
          <w:tcPr>
            <w:tcW w:w="1276" w:type="dxa"/>
            <w:vMerge w:val="restart"/>
          </w:tcPr>
          <w:p w14:paraId="010AC74C" w14:textId="18D6C88E" w:rsidR="00D75F34" w:rsidRDefault="00914CB7" w:rsidP="004E35A2">
            <w:pPr>
              <w:spacing w:after="0" w:line="240" w:lineRule="auto"/>
              <w:jc w:val="left"/>
              <w:rPr>
                <w:rFonts w:eastAsiaTheme="minorEastAsia"/>
                <w:sz w:val="20"/>
              </w:rPr>
            </w:pPr>
            <w:r w:rsidRPr="00105CDD">
              <w:rPr>
                <w:b/>
                <w:i/>
                <w:color w:val="31479E" w:themeColor="accent1" w:themeShade="BF"/>
              </w:rPr>
              <w:t>MAIL</w:t>
            </w:r>
            <w:r w:rsidR="00D75F34">
              <w:rPr>
                <w:rFonts w:eastAsiaTheme="minorEastAsia"/>
                <w:sz w:val="20"/>
              </w:rPr>
              <w:t xml:space="preserve"> results</w:t>
            </w:r>
          </w:p>
        </w:tc>
        <w:tc>
          <w:tcPr>
            <w:tcW w:w="5665" w:type="dxa"/>
            <w:vAlign w:val="center"/>
          </w:tcPr>
          <w:p w14:paraId="158C562D" w14:textId="7AD1FB59" w:rsidR="00D75F34" w:rsidRDefault="00D75F34" w:rsidP="004E35A2">
            <w:pPr>
              <w:spacing w:after="0" w:line="240" w:lineRule="auto"/>
              <w:jc w:val="left"/>
              <w:rPr>
                <w:rFonts w:eastAsiaTheme="minorEastAsia"/>
                <w:sz w:val="20"/>
              </w:rPr>
            </w:pPr>
            <w:r>
              <w:rPr>
                <w:rFonts w:eastAsiaTheme="minorEastAsia"/>
                <w:sz w:val="20"/>
              </w:rPr>
              <w:t>The system shall display Marginal Lands</w:t>
            </w:r>
          </w:p>
        </w:tc>
      </w:tr>
      <w:tr w:rsidR="00D75F34" w:rsidRPr="001F06DA" w14:paraId="19901EE1" w14:textId="77777777" w:rsidTr="000376D8">
        <w:trPr>
          <w:cantSplit/>
          <w:trHeight w:val="510"/>
          <w:jc w:val="center"/>
        </w:trPr>
        <w:tc>
          <w:tcPr>
            <w:tcW w:w="1559" w:type="dxa"/>
            <w:vMerge/>
            <w:vAlign w:val="center"/>
          </w:tcPr>
          <w:p w14:paraId="4401C1E7" w14:textId="77777777" w:rsidR="00D75F34" w:rsidRDefault="00D75F34" w:rsidP="004E35A2">
            <w:pPr>
              <w:spacing w:after="0" w:line="240" w:lineRule="auto"/>
              <w:jc w:val="left"/>
              <w:rPr>
                <w:rFonts w:eastAsiaTheme="minorEastAsia"/>
                <w:sz w:val="20"/>
              </w:rPr>
            </w:pPr>
          </w:p>
        </w:tc>
        <w:tc>
          <w:tcPr>
            <w:tcW w:w="1276" w:type="dxa"/>
            <w:vMerge/>
          </w:tcPr>
          <w:p w14:paraId="12788746" w14:textId="77777777" w:rsidR="00D75F34" w:rsidRDefault="00D75F34" w:rsidP="004E35A2">
            <w:pPr>
              <w:spacing w:after="0" w:line="240" w:lineRule="auto"/>
              <w:jc w:val="left"/>
              <w:rPr>
                <w:rFonts w:eastAsiaTheme="minorEastAsia"/>
                <w:sz w:val="20"/>
              </w:rPr>
            </w:pPr>
          </w:p>
        </w:tc>
        <w:tc>
          <w:tcPr>
            <w:tcW w:w="5665" w:type="dxa"/>
            <w:vAlign w:val="center"/>
          </w:tcPr>
          <w:p w14:paraId="34EA3F6E" w14:textId="49D82789" w:rsidR="00D75F34" w:rsidRDefault="00A0610B" w:rsidP="004E35A2">
            <w:pPr>
              <w:spacing w:after="0" w:line="240" w:lineRule="auto"/>
              <w:jc w:val="left"/>
              <w:rPr>
                <w:rFonts w:eastAsiaTheme="minorEastAsia"/>
                <w:sz w:val="20"/>
              </w:rPr>
            </w:pPr>
            <w:r>
              <w:rPr>
                <w:rFonts w:eastAsiaTheme="minorEastAsia"/>
                <w:sz w:val="20"/>
              </w:rPr>
              <w:t xml:space="preserve">The system shall display Marginal Lands </w:t>
            </w:r>
            <w:r w:rsidR="00E3743F">
              <w:rPr>
                <w:rFonts w:eastAsiaTheme="minorEastAsia"/>
                <w:sz w:val="20"/>
              </w:rPr>
              <w:t>Productivity</w:t>
            </w:r>
          </w:p>
        </w:tc>
      </w:tr>
      <w:tr w:rsidR="00D75F34" w:rsidRPr="001F06DA" w14:paraId="3FB6A93D" w14:textId="77777777" w:rsidTr="000376D8">
        <w:trPr>
          <w:cantSplit/>
          <w:trHeight w:val="510"/>
          <w:jc w:val="center"/>
        </w:trPr>
        <w:tc>
          <w:tcPr>
            <w:tcW w:w="1559" w:type="dxa"/>
            <w:vMerge/>
            <w:vAlign w:val="center"/>
          </w:tcPr>
          <w:p w14:paraId="38C860AA" w14:textId="77777777" w:rsidR="00D75F34" w:rsidRPr="001F06DA" w:rsidRDefault="00D75F34" w:rsidP="004E35A2">
            <w:pPr>
              <w:spacing w:after="0" w:line="240" w:lineRule="auto"/>
              <w:jc w:val="left"/>
              <w:rPr>
                <w:rFonts w:eastAsiaTheme="minorEastAsia"/>
                <w:sz w:val="20"/>
              </w:rPr>
            </w:pPr>
          </w:p>
        </w:tc>
        <w:tc>
          <w:tcPr>
            <w:tcW w:w="1276" w:type="dxa"/>
            <w:vMerge/>
          </w:tcPr>
          <w:p w14:paraId="7A311972" w14:textId="77777777" w:rsidR="00D75F34" w:rsidRPr="00860B1A" w:rsidRDefault="00D75F34" w:rsidP="004E35A2">
            <w:pPr>
              <w:spacing w:after="0" w:line="240" w:lineRule="auto"/>
              <w:jc w:val="left"/>
              <w:rPr>
                <w:rFonts w:eastAsiaTheme="minorEastAsia"/>
                <w:sz w:val="20"/>
              </w:rPr>
            </w:pPr>
          </w:p>
        </w:tc>
        <w:tc>
          <w:tcPr>
            <w:tcW w:w="5665" w:type="dxa"/>
            <w:vAlign w:val="center"/>
          </w:tcPr>
          <w:p w14:paraId="48AA1363" w14:textId="4939BB0A" w:rsidR="00D75F34" w:rsidRPr="00EB67D4" w:rsidRDefault="00D75F34" w:rsidP="004E35A2">
            <w:pPr>
              <w:spacing w:after="0" w:line="240" w:lineRule="auto"/>
              <w:jc w:val="left"/>
              <w:rPr>
                <w:rFonts w:eastAsiaTheme="minorEastAsia"/>
                <w:sz w:val="20"/>
              </w:rPr>
            </w:pPr>
            <w:r>
              <w:rPr>
                <w:rFonts w:eastAsiaTheme="minorEastAsia"/>
                <w:sz w:val="20"/>
              </w:rPr>
              <w:t>The system shall display</w:t>
            </w:r>
            <w:r w:rsidR="00A0610B">
              <w:rPr>
                <w:rFonts w:eastAsiaTheme="minorEastAsia"/>
                <w:sz w:val="20"/>
              </w:rPr>
              <w:t xml:space="preserve"> Carbon Sequestration Capacity Groups (CSG Groups)</w:t>
            </w:r>
          </w:p>
        </w:tc>
      </w:tr>
      <w:tr w:rsidR="00D75F34" w:rsidRPr="002747FB" w14:paraId="1C60C44A" w14:textId="77777777" w:rsidTr="000376D8">
        <w:trPr>
          <w:cantSplit/>
          <w:trHeight w:val="510"/>
          <w:jc w:val="center"/>
        </w:trPr>
        <w:tc>
          <w:tcPr>
            <w:tcW w:w="2835" w:type="dxa"/>
            <w:gridSpan w:val="2"/>
            <w:vMerge w:val="restart"/>
            <w:vAlign w:val="center"/>
          </w:tcPr>
          <w:p w14:paraId="72844963" w14:textId="77777777" w:rsidR="00D75F34" w:rsidRDefault="00D75F34" w:rsidP="004E35A2">
            <w:pPr>
              <w:spacing w:after="0" w:line="240" w:lineRule="auto"/>
              <w:jc w:val="left"/>
              <w:rPr>
                <w:rFonts w:eastAsiaTheme="minorEastAsia"/>
                <w:sz w:val="20"/>
              </w:rPr>
            </w:pPr>
            <w:r>
              <w:rPr>
                <w:rFonts w:eastAsiaTheme="minorEastAsia"/>
                <w:sz w:val="20"/>
              </w:rPr>
              <w:t>Identification</w:t>
            </w:r>
          </w:p>
        </w:tc>
        <w:tc>
          <w:tcPr>
            <w:tcW w:w="5665" w:type="dxa"/>
            <w:vAlign w:val="center"/>
          </w:tcPr>
          <w:p w14:paraId="58003E3E" w14:textId="77777777" w:rsidR="00D75F34" w:rsidRDefault="00D75F34" w:rsidP="004E35A2">
            <w:pPr>
              <w:spacing w:after="0" w:line="240" w:lineRule="auto"/>
              <w:jc w:val="left"/>
              <w:rPr>
                <w:rFonts w:eastAsiaTheme="minorEastAsia"/>
                <w:sz w:val="20"/>
              </w:rPr>
            </w:pPr>
            <w:r>
              <w:rPr>
                <w:rFonts w:eastAsiaTheme="minorEastAsia"/>
                <w:sz w:val="20"/>
              </w:rPr>
              <w:t>The system shall display a legend</w:t>
            </w:r>
          </w:p>
        </w:tc>
      </w:tr>
      <w:tr w:rsidR="00D75F34" w:rsidRPr="002747FB" w14:paraId="574DE572" w14:textId="77777777" w:rsidTr="000376D8">
        <w:trPr>
          <w:cantSplit/>
          <w:trHeight w:val="510"/>
          <w:jc w:val="center"/>
        </w:trPr>
        <w:tc>
          <w:tcPr>
            <w:tcW w:w="2835" w:type="dxa"/>
            <w:gridSpan w:val="2"/>
            <w:vMerge/>
            <w:vAlign w:val="center"/>
          </w:tcPr>
          <w:p w14:paraId="730F170F" w14:textId="77777777" w:rsidR="00D75F34" w:rsidRDefault="00D75F34" w:rsidP="004E35A2">
            <w:pPr>
              <w:spacing w:after="0" w:line="240" w:lineRule="auto"/>
              <w:jc w:val="left"/>
              <w:rPr>
                <w:rFonts w:eastAsiaTheme="minorEastAsia"/>
                <w:sz w:val="20"/>
              </w:rPr>
            </w:pPr>
          </w:p>
        </w:tc>
        <w:tc>
          <w:tcPr>
            <w:tcW w:w="5665" w:type="dxa"/>
            <w:vAlign w:val="center"/>
          </w:tcPr>
          <w:p w14:paraId="24F49D93" w14:textId="2EFA4863" w:rsidR="00D75F34" w:rsidRDefault="00D75F34" w:rsidP="004E35A2">
            <w:pPr>
              <w:spacing w:after="0" w:line="240" w:lineRule="auto"/>
              <w:jc w:val="left"/>
              <w:rPr>
                <w:rFonts w:eastAsiaTheme="minorEastAsia"/>
                <w:sz w:val="20"/>
              </w:rPr>
            </w:pPr>
            <w:r>
              <w:rPr>
                <w:rFonts w:eastAsiaTheme="minorEastAsia"/>
                <w:sz w:val="20"/>
              </w:rPr>
              <w:t xml:space="preserve">The system shall display a popup or similar for the identification of </w:t>
            </w:r>
            <w:r w:rsidR="00914CB7" w:rsidRPr="00914CB7">
              <w:rPr>
                <w:b/>
                <w:i/>
                <w:color w:val="31479E" w:themeColor="accent1" w:themeShade="BF"/>
                <w:sz w:val="20"/>
                <w:szCs w:val="20"/>
              </w:rPr>
              <w:t>MAIL</w:t>
            </w:r>
            <w:r>
              <w:rPr>
                <w:rFonts w:eastAsiaTheme="minorEastAsia"/>
                <w:sz w:val="20"/>
              </w:rPr>
              <w:t xml:space="preserve"> project features’ information (% of marginality)</w:t>
            </w:r>
          </w:p>
        </w:tc>
      </w:tr>
      <w:tr w:rsidR="00E3743F" w:rsidRPr="002747FB" w14:paraId="627C54F2" w14:textId="77777777" w:rsidTr="000376D8">
        <w:trPr>
          <w:cantSplit/>
          <w:trHeight w:val="510"/>
          <w:jc w:val="center"/>
        </w:trPr>
        <w:tc>
          <w:tcPr>
            <w:tcW w:w="2835" w:type="dxa"/>
            <w:gridSpan w:val="2"/>
            <w:vAlign w:val="center"/>
          </w:tcPr>
          <w:p w14:paraId="0DE5FA0F" w14:textId="2203AF7B" w:rsidR="00E3743F" w:rsidRDefault="00E3743F" w:rsidP="004E35A2">
            <w:pPr>
              <w:spacing w:after="0" w:line="240" w:lineRule="auto"/>
              <w:jc w:val="left"/>
              <w:rPr>
                <w:rFonts w:eastAsiaTheme="minorEastAsia"/>
                <w:sz w:val="20"/>
              </w:rPr>
            </w:pPr>
            <w:r>
              <w:rPr>
                <w:rFonts w:eastAsiaTheme="minorEastAsia"/>
                <w:sz w:val="20"/>
              </w:rPr>
              <w:t xml:space="preserve">Marginality </w:t>
            </w:r>
            <w:r w:rsidR="0065630D">
              <w:rPr>
                <w:rFonts w:eastAsiaTheme="minorEastAsia"/>
                <w:sz w:val="20"/>
              </w:rPr>
              <w:t>modifications</w:t>
            </w:r>
          </w:p>
        </w:tc>
        <w:tc>
          <w:tcPr>
            <w:tcW w:w="5665" w:type="dxa"/>
            <w:vAlign w:val="center"/>
          </w:tcPr>
          <w:p w14:paraId="4AB6D0FD" w14:textId="5E5AD71F" w:rsidR="00E3743F" w:rsidRDefault="00E3743F" w:rsidP="004E35A2">
            <w:pPr>
              <w:spacing w:after="0" w:line="240" w:lineRule="auto"/>
              <w:jc w:val="left"/>
              <w:rPr>
                <w:rFonts w:eastAsiaTheme="minorEastAsia"/>
                <w:sz w:val="20"/>
              </w:rPr>
            </w:pPr>
            <w:r>
              <w:rPr>
                <w:rFonts w:eastAsiaTheme="minorEastAsia"/>
                <w:sz w:val="20"/>
              </w:rPr>
              <w:t>The system shall allow modify the methodology by activate/deactivate Hard Layers or by changing weights of Soft Layers</w:t>
            </w:r>
            <w:r w:rsidR="0065630D">
              <w:rPr>
                <w:rFonts w:eastAsiaTheme="minorEastAsia"/>
                <w:sz w:val="20"/>
              </w:rPr>
              <w:t xml:space="preserve"> (see D2.3)</w:t>
            </w:r>
          </w:p>
        </w:tc>
      </w:tr>
      <w:tr w:rsidR="00D75F34" w:rsidRPr="001F06DA" w14:paraId="3C7D30DC" w14:textId="77777777" w:rsidTr="000376D8">
        <w:trPr>
          <w:cantSplit/>
          <w:trHeight w:val="510"/>
          <w:jc w:val="center"/>
        </w:trPr>
        <w:tc>
          <w:tcPr>
            <w:tcW w:w="2835" w:type="dxa"/>
            <w:gridSpan w:val="2"/>
            <w:vMerge w:val="restart"/>
            <w:vAlign w:val="center"/>
          </w:tcPr>
          <w:p w14:paraId="3AEAF806" w14:textId="73699B1B" w:rsidR="00D75F34" w:rsidRDefault="00D75F34" w:rsidP="004E35A2">
            <w:pPr>
              <w:keepNext/>
              <w:spacing w:after="0" w:line="240" w:lineRule="auto"/>
              <w:jc w:val="left"/>
              <w:rPr>
                <w:rFonts w:eastAsiaTheme="minorEastAsia"/>
                <w:sz w:val="20"/>
              </w:rPr>
            </w:pPr>
            <w:r>
              <w:rPr>
                <w:rFonts w:eastAsiaTheme="minorEastAsia"/>
                <w:sz w:val="20"/>
              </w:rPr>
              <w:t xml:space="preserve">Area </w:t>
            </w:r>
            <w:r w:rsidR="00A0610B">
              <w:rPr>
                <w:rFonts w:eastAsiaTheme="minorEastAsia"/>
                <w:sz w:val="20"/>
              </w:rPr>
              <w:t>o</w:t>
            </w:r>
            <w:r>
              <w:rPr>
                <w:rFonts w:eastAsiaTheme="minorEastAsia"/>
                <w:sz w:val="20"/>
              </w:rPr>
              <w:t xml:space="preserve">f </w:t>
            </w:r>
            <w:r w:rsidR="00A0610B">
              <w:rPr>
                <w:rFonts w:eastAsiaTheme="minorEastAsia"/>
                <w:sz w:val="20"/>
              </w:rPr>
              <w:t>I</w:t>
            </w:r>
            <w:r>
              <w:rPr>
                <w:rFonts w:eastAsiaTheme="minorEastAsia"/>
                <w:sz w:val="20"/>
              </w:rPr>
              <w:t>nterest selection</w:t>
            </w:r>
            <w:r w:rsidR="00A0610B">
              <w:rPr>
                <w:rFonts w:eastAsiaTheme="minorEastAsia"/>
                <w:sz w:val="20"/>
              </w:rPr>
              <w:t xml:space="preserve"> (AOI)</w:t>
            </w:r>
          </w:p>
        </w:tc>
        <w:tc>
          <w:tcPr>
            <w:tcW w:w="5665" w:type="dxa"/>
            <w:vAlign w:val="center"/>
          </w:tcPr>
          <w:p w14:paraId="6339D3BF" w14:textId="1389E026" w:rsidR="00D75F34" w:rsidRDefault="00D75F34" w:rsidP="004E35A2">
            <w:pPr>
              <w:keepNext/>
              <w:spacing w:after="0" w:line="240" w:lineRule="auto"/>
              <w:jc w:val="left"/>
              <w:rPr>
                <w:rFonts w:eastAsiaTheme="minorEastAsia"/>
                <w:sz w:val="20"/>
              </w:rPr>
            </w:pPr>
            <w:r>
              <w:rPr>
                <w:rFonts w:eastAsiaTheme="minorEastAsia"/>
                <w:sz w:val="20"/>
              </w:rPr>
              <w:t xml:space="preserve">The system shall allow the user to select an </w:t>
            </w:r>
            <w:r w:rsidR="00A0610B">
              <w:rPr>
                <w:rFonts w:eastAsiaTheme="minorEastAsia"/>
                <w:sz w:val="20"/>
              </w:rPr>
              <w:t>AOI</w:t>
            </w:r>
            <w:r>
              <w:rPr>
                <w:rFonts w:eastAsiaTheme="minorEastAsia"/>
                <w:sz w:val="20"/>
              </w:rPr>
              <w:t xml:space="preserve"> </w:t>
            </w:r>
            <w:r w:rsidR="00A0610B">
              <w:rPr>
                <w:rFonts w:eastAsiaTheme="minorEastAsia"/>
                <w:sz w:val="20"/>
              </w:rPr>
              <w:t>by designing a polygon</w:t>
            </w:r>
          </w:p>
        </w:tc>
      </w:tr>
      <w:tr w:rsidR="00D75F34" w:rsidRPr="001F06DA" w14:paraId="2E2DB7F8" w14:textId="77777777" w:rsidTr="000376D8">
        <w:trPr>
          <w:cantSplit/>
          <w:trHeight w:val="510"/>
          <w:jc w:val="center"/>
        </w:trPr>
        <w:tc>
          <w:tcPr>
            <w:tcW w:w="2835" w:type="dxa"/>
            <w:gridSpan w:val="2"/>
            <w:vMerge/>
            <w:vAlign w:val="center"/>
          </w:tcPr>
          <w:p w14:paraId="03338025" w14:textId="77777777" w:rsidR="00D75F34" w:rsidRDefault="00D75F34" w:rsidP="004E35A2">
            <w:pPr>
              <w:keepNext/>
              <w:spacing w:after="0" w:line="240" w:lineRule="auto"/>
              <w:jc w:val="left"/>
              <w:rPr>
                <w:rFonts w:eastAsiaTheme="minorEastAsia"/>
                <w:sz w:val="20"/>
              </w:rPr>
            </w:pPr>
          </w:p>
        </w:tc>
        <w:tc>
          <w:tcPr>
            <w:tcW w:w="5665" w:type="dxa"/>
            <w:vAlign w:val="center"/>
          </w:tcPr>
          <w:p w14:paraId="69C7B9BF" w14:textId="236D411D" w:rsidR="00D75F34" w:rsidRDefault="00D75F34" w:rsidP="004E35A2">
            <w:pPr>
              <w:keepNext/>
              <w:spacing w:after="0" w:line="240" w:lineRule="auto"/>
              <w:jc w:val="left"/>
              <w:rPr>
                <w:rFonts w:eastAsiaTheme="minorEastAsia"/>
                <w:sz w:val="20"/>
              </w:rPr>
            </w:pPr>
            <w:r>
              <w:rPr>
                <w:rFonts w:eastAsiaTheme="minorEastAsia"/>
                <w:sz w:val="20"/>
              </w:rPr>
              <w:t xml:space="preserve">The system shall allow the user to select an </w:t>
            </w:r>
            <w:r w:rsidR="00A0610B">
              <w:rPr>
                <w:rFonts w:eastAsiaTheme="minorEastAsia"/>
                <w:sz w:val="20"/>
              </w:rPr>
              <w:t>AOI by inserting a geometry</w:t>
            </w:r>
          </w:p>
        </w:tc>
      </w:tr>
      <w:tr w:rsidR="00D75F34" w:rsidRPr="001F06DA" w14:paraId="6B9AE4C9" w14:textId="77777777" w:rsidTr="000376D8">
        <w:trPr>
          <w:cantSplit/>
          <w:trHeight w:val="510"/>
          <w:jc w:val="center"/>
        </w:trPr>
        <w:tc>
          <w:tcPr>
            <w:tcW w:w="2835" w:type="dxa"/>
            <w:gridSpan w:val="2"/>
            <w:vAlign w:val="center"/>
          </w:tcPr>
          <w:p w14:paraId="496C6628" w14:textId="1BFA32FE" w:rsidR="00D75F34" w:rsidRDefault="00D75F34" w:rsidP="004E35A2">
            <w:pPr>
              <w:keepNext/>
              <w:spacing w:after="0" w:line="240" w:lineRule="auto"/>
              <w:jc w:val="left"/>
              <w:rPr>
                <w:rFonts w:eastAsiaTheme="minorEastAsia"/>
                <w:sz w:val="20"/>
              </w:rPr>
            </w:pPr>
            <w:r>
              <w:rPr>
                <w:rFonts w:eastAsiaTheme="minorEastAsia"/>
                <w:sz w:val="20"/>
              </w:rPr>
              <w:t xml:space="preserve">Decision </w:t>
            </w:r>
            <w:r w:rsidR="00A0610B">
              <w:rPr>
                <w:rFonts w:eastAsiaTheme="minorEastAsia"/>
                <w:sz w:val="20"/>
              </w:rPr>
              <w:t>S</w:t>
            </w:r>
            <w:r>
              <w:rPr>
                <w:rFonts w:eastAsiaTheme="minorEastAsia"/>
                <w:sz w:val="20"/>
              </w:rPr>
              <w:t xml:space="preserve">upport </w:t>
            </w:r>
            <w:r w:rsidR="00A0610B">
              <w:rPr>
                <w:rFonts w:eastAsiaTheme="minorEastAsia"/>
                <w:sz w:val="20"/>
              </w:rPr>
              <w:t>S</w:t>
            </w:r>
            <w:r>
              <w:rPr>
                <w:rFonts w:eastAsiaTheme="minorEastAsia"/>
                <w:sz w:val="20"/>
              </w:rPr>
              <w:t>ystem</w:t>
            </w:r>
            <w:r w:rsidR="00A0610B">
              <w:rPr>
                <w:rFonts w:eastAsiaTheme="minorEastAsia"/>
                <w:sz w:val="20"/>
              </w:rPr>
              <w:t xml:space="preserve"> (DSS)</w:t>
            </w:r>
          </w:p>
        </w:tc>
        <w:tc>
          <w:tcPr>
            <w:tcW w:w="5665" w:type="dxa"/>
            <w:vAlign w:val="center"/>
          </w:tcPr>
          <w:p w14:paraId="5E97EDC9" w14:textId="77777777" w:rsidR="00D75F34" w:rsidRDefault="00D75F34" w:rsidP="004E35A2">
            <w:pPr>
              <w:keepNext/>
              <w:spacing w:after="0" w:line="240" w:lineRule="auto"/>
              <w:jc w:val="left"/>
              <w:rPr>
                <w:rFonts w:eastAsiaTheme="minorEastAsia"/>
                <w:sz w:val="20"/>
              </w:rPr>
            </w:pPr>
            <w:r>
              <w:rPr>
                <w:rFonts w:eastAsiaTheme="minorEastAsia"/>
                <w:sz w:val="20"/>
              </w:rPr>
              <w:t>The system shall be able to perform geoanalysis considering:</w:t>
            </w:r>
          </w:p>
          <w:p w14:paraId="09AB5FC1" w14:textId="532C7CA0" w:rsidR="00E3743F" w:rsidRPr="00E3743F" w:rsidRDefault="00E3743F" w:rsidP="00E3743F">
            <w:pPr>
              <w:pStyle w:val="ListParagraph"/>
              <w:keepNext/>
              <w:numPr>
                <w:ilvl w:val="0"/>
                <w:numId w:val="23"/>
              </w:numPr>
              <w:spacing w:after="0" w:line="240" w:lineRule="auto"/>
              <w:jc w:val="left"/>
              <w:rPr>
                <w:rFonts w:eastAsiaTheme="minorEastAsia"/>
                <w:sz w:val="20"/>
              </w:rPr>
            </w:pPr>
            <w:r>
              <w:rPr>
                <w:rFonts w:eastAsiaTheme="minorEastAsia"/>
                <w:sz w:val="20"/>
              </w:rPr>
              <w:t>AOI</w:t>
            </w:r>
          </w:p>
          <w:p w14:paraId="238FB86E" w14:textId="5A31BA0F" w:rsidR="00B23D44" w:rsidRDefault="00B23D44" w:rsidP="004E35A2">
            <w:pPr>
              <w:pStyle w:val="ListParagraph"/>
              <w:keepNext/>
              <w:numPr>
                <w:ilvl w:val="0"/>
                <w:numId w:val="23"/>
              </w:numPr>
              <w:spacing w:after="0" w:line="240" w:lineRule="auto"/>
              <w:jc w:val="left"/>
              <w:rPr>
                <w:rFonts w:eastAsiaTheme="minorEastAsia"/>
                <w:sz w:val="20"/>
              </w:rPr>
            </w:pPr>
            <w:r>
              <w:rPr>
                <w:rFonts w:eastAsiaTheme="minorEastAsia"/>
                <w:sz w:val="20"/>
              </w:rPr>
              <w:t>CSC groups</w:t>
            </w:r>
          </w:p>
          <w:p w14:paraId="681CEF33" w14:textId="2169280A" w:rsidR="00E3743F" w:rsidRDefault="00E3743F" w:rsidP="004E35A2">
            <w:pPr>
              <w:pStyle w:val="ListParagraph"/>
              <w:keepNext/>
              <w:numPr>
                <w:ilvl w:val="0"/>
                <w:numId w:val="23"/>
              </w:numPr>
              <w:spacing w:after="0" w:line="240" w:lineRule="auto"/>
              <w:jc w:val="left"/>
              <w:rPr>
                <w:rFonts w:eastAsiaTheme="minorEastAsia"/>
                <w:sz w:val="20"/>
              </w:rPr>
            </w:pPr>
            <w:r>
              <w:rPr>
                <w:rFonts w:eastAsiaTheme="minorEastAsia"/>
                <w:sz w:val="20"/>
              </w:rPr>
              <w:t>Potential Suitable species</w:t>
            </w:r>
          </w:p>
          <w:p w14:paraId="46CEB761" w14:textId="4CA58D1A" w:rsidR="00E3743F" w:rsidRDefault="00B23D44" w:rsidP="004E35A2">
            <w:pPr>
              <w:pStyle w:val="ListParagraph"/>
              <w:keepNext/>
              <w:numPr>
                <w:ilvl w:val="0"/>
                <w:numId w:val="23"/>
              </w:numPr>
              <w:spacing w:after="0" w:line="240" w:lineRule="auto"/>
              <w:jc w:val="left"/>
              <w:rPr>
                <w:rFonts w:eastAsiaTheme="minorEastAsia"/>
                <w:sz w:val="20"/>
              </w:rPr>
            </w:pPr>
            <w:r>
              <w:rPr>
                <w:rFonts w:eastAsiaTheme="minorEastAsia"/>
                <w:sz w:val="20"/>
              </w:rPr>
              <w:t xml:space="preserve">Carbon </w:t>
            </w:r>
            <w:r w:rsidR="00E3743F">
              <w:rPr>
                <w:rFonts w:eastAsiaTheme="minorEastAsia"/>
                <w:sz w:val="20"/>
              </w:rPr>
              <w:t>storage per species</w:t>
            </w:r>
          </w:p>
          <w:p w14:paraId="06230567" w14:textId="1A6D5CC8" w:rsidR="00E3743F" w:rsidRDefault="00E3743F" w:rsidP="004E35A2">
            <w:pPr>
              <w:pStyle w:val="ListParagraph"/>
              <w:keepNext/>
              <w:numPr>
                <w:ilvl w:val="0"/>
                <w:numId w:val="23"/>
              </w:numPr>
              <w:spacing w:after="0" w:line="240" w:lineRule="auto"/>
              <w:jc w:val="left"/>
              <w:rPr>
                <w:rFonts w:eastAsiaTheme="minorEastAsia"/>
                <w:sz w:val="20"/>
              </w:rPr>
            </w:pPr>
            <w:r>
              <w:rPr>
                <w:rFonts w:eastAsiaTheme="minorEastAsia"/>
                <w:sz w:val="20"/>
              </w:rPr>
              <w:t>Type of afforestation (i.e., protective or productive)</w:t>
            </w:r>
          </w:p>
          <w:p w14:paraId="75EEF787" w14:textId="134EAF3E" w:rsidR="00D75F34" w:rsidRPr="004B2E33" w:rsidRDefault="00E3743F" w:rsidP="00E3743F">
            <w:pPr>
              <w:pStyle w:val="ListParagraph"/>
              <w:keepNext/>
              <w:numPr>
                <w:ilvl w:val="0"/>
                <w:numId w:val="23"/>
              </w:numPr>
              <w:spacing w:after="0" w:line="240" w:lineRule="auto"/>
              <w:jc w:val="left"/>
              <w:rPr>
                <w:rFonts w:eastAsiaTheme="minorEastAsia"/>
                <w:sz w:val="20"/>
              </w:rPr>
            </w:pPr>
            <w:r>
              <w:rPr>
                <w:rFonts w:eastAsiaTheme="minorEastAsia"/>
                <w:sz w:val="20"/>
              </w:rPr>
              <w:t>Afforestation cost</w:t>
            </w:r>
          </w:p>
        </w:tc>
      </w:tr>
    </w:tbl>
    <w:p w14:paraId="1BA1C94B" w14:textId="77777777" w:rsidR="00F161B8" w:rsidRDefault="00F161B8" w:rsidP="00F161B8">
      <w:pPr>
        <w:pStyle w:val="Heading1"/>
      </w:pPr>
      <w:bookmarkStart w:id="106" w:name="_Toc84498649"/>
      <w:bookmarkStart w:id="107" w:name="_Toc91072534"/>
      <w:bookmarkStart w:id="108" w:name="_Toc91072614"/>
      <w:bookmarkStart w:id="109" w:name="_Toc84498650"/>
      <w:bookmarkStart w:id="110" w:name="_Toc91072535"/>
      <w:bookmarkStart w:id="111" w:name="_Toc91072615"/>
      <w:bookmarkStart w:id="112" w:name="_Toc91577858"/>
      <w:bookmarkEnd w:id="106"/>
      <w:bookmarkEnd w:id="107"/>
      <w:bookmarkEnd w:id="108"/>
      <w:bookmarkEnd w:id="109"/>
      <w:bookmarkEnd w:id="110"/>
      <w:bookmarkEnd w:id="111"/>
      <w:r>
        <w:t>Web mapping</w:t>
      </w:r>
      <w:bookmarkEnd w:id="112"/>
    </w:p>
    <w:p w14:paraId="5A923F6A" w14:textId="59540C58" w:rsidR="00F161B8" w:rsidRDefault="00F161B8" w:rsidP="00F161B8">
      <w:pPr>
        <w:rPr>
          <w:lang w:val="es-ES"/>
        </w:rPr>
      </w:pPr>
      <w:r w:rsidRPr="00404670">
        <w:t xml:space="preserve">Web mapping is the process of using the maps </w:t>
      </w:r>
      <w:r>
        <w:t>created</w:t>
      </w:r>
      <w:r w:rsidRPr="00404670">
        <w:t xml:space="preserve"> by GIS on the Internet, specifically in the World Wide Web. </w:t>
      </w:r>
      <w:r>
        <w:t>“</w:t>
      </w:r>
      <w:r w:rsidRPr="00404670">
        <w:t xml:space="preserve">Web </w:t>
      </w:r>
      <w:r>
        <w:t>mapping</w:t>
      </w:r>
      <w:r w:rsidRPr="00404670">
        <w:t xml:space="preserve"> emphasizes geodata processing aspects more involved with design aspects such as data acquisition and server software architecture such as data storage and algorithms, than it does the end-user reports </w:t>
      </w:r>
      <w:r w:rsidRPr="00404670">
        <w:lastRenderedPageBreak/>
        <w:t>themselves</w:t>
      </w:r>
      <w:r>
        <w:t xml:space="preserve">” </w:t>
      </w:r>
      <w:r>
        <w:fldChar w:fldCharType="begin" w:fldLock="1"/>
      </w:r>
      <w:r>
        <w:instrText>ADDIN CSL_CITATION {"citationItems":[{"id":"ITEM-1","itemData":{"ISBN":"1482289237","author":[{"dropping-particle":"","family":"Kraak","given":"Jan-Menno","non-dropping-particle":"","parse-names":false,"suffix":""},{"dropping-particle":"","family":"Brown","given":"Allan","non-dropping-particle":"","parse-names":false,"suffix":""}],"id":"ITEM-1","issued":{"date-parts":[["2003"]]},"publisher":"CRC Press","title":"Web cartography","type":"book"},"uris":["http://www.mendeley.com/documents/?uuid=4b9ad7fa-7ea3-4733-a2bd-248f66d778a2"]}],"mendeley":{"formattedCitation":"(Kraak and Brown, 2003)","plainTextFormattedCitation":"(Kraak and Brown, 2003)","previouslyFormattedCitation":"(Kraak and Brown, 2003)"},"properties":{"noteIndex":0},"schema":"https://github.com/citation-style-language/schema/raw/master/csl-citation.json"}</w:instrText>
      </w:r>
      <w:r>
        <w:fldChar w:fldCharType="separate"/>
      </w:r>
      <w:r w:rsidRPr="00824804">
        <w:rPr>
          <w:noProof/>
        </w:rPr>
        <w:t>(Kraak and Brown, 2003)</w:t>
      </w:r>
      <w:r>
        <w:fldChar w:fldCharType="end"/>
      </w:r>
      <w:r w:rsidRPr="00404670">
        <w:t>.</w:t>
      </w:r>
      <w:r w:rsidR="001D0E8B">
        <w:t xml:space="preserve"> </w:t>
      </w:r>
      <w:r w:rsidRPr="0088257E">
        <w:t xml:space="preserve">Currently </w:t>
      </w:r>
      <w:r>
        <w:t xml:space="preserve">it is possible to </w:t>
      </w:r>
      <w:r w:rsidRPr="0088257E">
        <w:t xml:space="preserve">find a wide variety of different types of web maps. </w:t>
      </w:r>
      <w:r w:rsidRPr="00F161B8">
        <w:t>Some examples can be viewed in the following table</w:t>
      </w:r>
      <w:r w:rsidR="000376D8">
        <w:t xml:space="preserve"> (</w:t>
      </w:r>
      <w:r w:rsidR="000376D8">
        <w:fldChar w:fldCharType="begin"/>
      </w:r>
      <w:r w:rsidR="000376D8">
        <w:instrText xml:space="preserve"> REF _Ref91147455 \h </w:instrText>
      </w:r>
      <w:r w:rsidR="000376D8">
        <w:fldChar w:fldCharType="separate"/>
      </w:r>
      <w:r w:rsidR="00FD5CEB">
        <w:t xml:space="preserve">Table </w:t>
      </w:r>
      <w:r w:rsidR="00FD5CEB">
        <w:rPr>
          <w:noProof/>
        </w:rPr>
        <w:t>6</w:t>
      </w:r>
      <w:r w:rsidR="000376D8">
        <w:fldChar w:fldCharType="end"/>
      </w:r>
      <w:r w:rsidR="000376D8">
        <w:t>)</w:t>
      </w:r>
      <w:r w:rsidRPr="00F161B8">
        <w:t>.</w:t>
      </w:r>
    </w:p>
    <w:p w14:paraId="1A232250" w14:textId="659BA877" w:rsidR="00F161B8" w:rsidRPr="00F161B8" w:rsidRDefault="00F161B8" w:rsidP="00F161B8">
      <w:pPr>
        <w:pStyle w:val="Caption"/>
      </w:pPr>
      <w:bookmarkStart w:id="113" w:name="_Ref91147455"/>
      <w:bookmarkStart w:id="114" w:name="_Toc91577713"/>
      <w:r>
        <w:t xml:space="preserve">Table </w:t>
      </w:r>
      <w:r>
        <w:fldChar w:fldCharType="begin"/>
      </w:r>
      <w:r>
        <w:instrText xml:space="preserve"> SEQ Table \* ARABIC </w:instrText>
      </w:r>
      <w:r>
        <w:fldChar w:fldCharType="separate"/>
      </w:r>
      <w:r w:rsidR="00FD5CEB">
        <w:rPr>
          <w:noProof/>
        </w:rPr>
        <w:t>6</w:t>
      </w:r>
      <w:r>
        <w:fldChar w:fldCharType="end"/>
      </w:r>
      <w:bookmarkEnd w:id="113"/>
      <w:r>
        <w:t xml:space="preserve">. </w:t>
      </w:r>
      <w:r w:rsidRPr="00C97C40">
        <w:t>Web map types. Source: personal compilation</w:t>
      </w:r>
      <w:r>
        <w:t xml:space="preserve"> of </w:t>
      </w:r>
      <w:r>
        <w:rPr>
          <w:noProof/>
        </w:rPr>
        <w:t>Juan Pedro Carbonell Rivera</w:t>
      </w:r>
      <w:bookmarkEnd w:id="114"/>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126"/>
        <w:gridCol w:w="4961"/>
      </w:tblGrid>
      <w:tr w:rsidR="00F161B8" w:rsidRPr="001F06DA" w14:paraId="2C57A4DF" w14:textId="77777777" w:rsidTr="005B3270">
        <w:trPr>
          <w:trHeight w:val="850"/>
          <w:tblHeader/>
        </w:trPr>
        <w:tc>
          <w:tcPr>
            <w:tcW w:w="1413" w:type="dxa"/>
            <w:shd w:val="clear" w:color="auto" w:fill="DBE0F4" w:themeFill="accent1" w:themeFillTint="33"/>
            <w:vAlign w:val="center"/>
          </w:tcPr>
          <w:p w14:paraId="50E81806" w14:textId="77777777" w:rsidR="00F161B8" w:rsidRPr="001F06DA" w:rsidRDefault="00F161B8" w:rsidP="00640836">
            <w:pPr>
              <w:spacing w:line="240" w:lineRule="auto"/>
              <w:jc w:val="center"/>
              <w:rPr>
                <w:rFonts w:eastAsiaTheme="minorEastAsia"/>
                <w:b/>
                <w:bCs/>
                <w:sz w:val="20"/>
                <w:lang w:val="en-US"/>
              </w:rPr>
            </w:pPr>
            <w:r>
              <w:rPr>
                <w:rFonts w:eastAsiaTheme="minorEastAsia"/>
                <w:b/>
                <w:bCs/>
                <w:sz w:val="20"/>
                <w:lang w:val="en-US"/>
              </w:rPr>
              <w:t>Web map</w:t>
            </w:r>
          </w:p>
        </w:tc>
        <w:tc>
          <w:tcPr>
            <w:tcW w:w="2126" w:type="dxa"/>
            <w:shd w:val="clear" w:color="auto" w:fill="DBE0F4" w:themeFill="accent1" w:themeFillTint="33"/>
            <w:vAlign w:val="center"/>
          </w:tcPr>
          <w:p w14:paraId="72EE8A86" w14:textId="77777777" w:rsidR="00F161B8" w:rsidRPr="001F06DA" w:rsidRDefault="00F161B8" w:rsidP="00640836">
            <w:pPr>
              <w:spacing w:line="240" w:lineRule="auto"/>
              <w:jc w:val="center"/>
              <w:rPr>
                <w:rFonts w:eastAsiaTheme="minorEastAsia"/>
                <w:b/>
                <w:bCs/>
                <w:sz w:val="20"/>
                <w:lang w:val="en-US"/>
              </w:rPr>
            </w:pPr>
            <w:r>
              <w:rPr>
                <w:rFonts w:eastAsiaTheme="minorEastAsia"/>
                <w:b/>
                <w:bCs/>
                <w:sz w:val="20"/>
                <w:lang w:val="en-US"/>
              </w:rPr>
              <w:t>Description</w:t>
            </w:r>
          </w:p>
        </w:tc>
        <w:tc>
          <w:tcPr>
            <w:tcW w:w="4961" w:type="dxa"/>
            <w:shd w:val="clear" w:color="auto" w:fill="DBE0F4" w:themeFill="accent1" w:themeFillTint="33"/>
            <w:vAlign w:val="center"/>
          </w:tcPr>
          <w:p w14:paraId="4445298B" w14:textId="77777777" w:rsidR="00F161B8" w:rsidRDefault="00F161B8" w:rsidP="00640836">
            <w:pPr>
              <w:spacing w:line="240" w:lineRule="auto"/>
              <w:jc w:val="center"/>
              <w:rPr>
                <w:rFonts w:eastAsiaTheme="minorEastAsia"/>
                <w:b/>
                <w:bCs/>
                <w:sz w:val="20"/>
                <w:lang w:val="en-US"/>
              </w:rPr>
            </w:pPr>
            <w:r>
              <w:rPr>
                <w:rFonts w:eastAsiaTheme="minorEastAsia"/>
                <w:b/>
                <w:bCs/>
                <w:sz w:val="20"/>
                <w:lang w:val="en-US"/>
              </w:rPr>
              <w:t>Visualization</w:t>
            </w:r>
          </w:p>
        </w:tc>
      </w:tr>
      <w:tr w:rsidR="00F161B8" w:rsidRPr="001F06DA" w14:paraId="7768B68B" w14:textId="77777777" w:rsidTr="00640836">
        <w:trPr>
          <w:cantSplit/>
          <w:trHeight w:val="397"/>
        </w:trPr>
        <w:tc>
          <w:tcPr>
            <w:tcW w:w="1413" w:type="dxa"/>
            <w:vAlign w:val="center"/>
          </w:tcPr>
          <w:p w14:paraId="3CBBEFCA" w14:textId="77777777" w:rsidR="00F161B8" w:rsidRPr="002276DE" w:rsidRDefault="00F161B8" w:rsidP="00721430">
            <w:pPr>
              <w:spacing w:after="0" w:line="240" w:lineRule="auto"/>
              <w:rPr>
                <w:rFonts w:eastAsiaTheme="minorEastAsia"/>
                <w:sz w:val="20"/>
              </w:rPr>
            </w:pPr>
            <w:r>
              <w:rPr>
                <w:rFonts w:eastAsiaTheme="minorEastAsia"/>
                <w:sz w:val="20"/>
              </w:rPr>
              <w:t>Animated and real-time</w:t>
            </w:r>
          </w:p>
        </w:tc>
        <w:tc>
          <w:tcPr>
            <w:tcW w:w="2126" w:type="dxa"/>
            <w:vAlign w:val="center"/>
          </w:tcPr>
          <w:p w14:paraId="10EADD78" w14:textId="77777777" w:rsidR="00F161B8" w:rsidRDefault="00F161B8" w:rsidP="00721430">
            <w:pPr>
              <w:spacing w:after="0" w:line="240" w:lineRule="auto"/>
              <w:rPr>
                <w:rFonts w:eastAsiaTheme="minorEastAsia"/>
                <w:sz w:val="20"/>
              </w:rPr>
            </w:pPr>
            <w:r>
              <w:rPr>
                <w:rFonts w:eastAsiaTheme="minorEastAsia"/>
                <w:sz w:val="20"/>
              </w:rPr>
              <w:t>Animated and r</w:t>
            </w:r>
            <w:r w:rsidRPr="006B2165">
              <w:rPr>
                <w:rFonts w:eastAsiaTheme="minorEastAsia"/>
                <w:sz w:val="20"/>
              </w:rPr>
              <w:t>eal</w:t>
            </w:r>
            <w:r>
              <w:rPr>
                <w:rFonts w:eastAsiaTheme="minorEastAsia"/>
                <w:sz w:val="20"/>
              </w:rPr>
              <w:t>-</w:t>
            </w:r>
            <w:r w:rsidRPr="006B2165">
              <w:rPr>
                <w:rFonts w:eastAsiaTheme="minorEastAsia"/>
                <w:sz w:val="20"/>
              </w:rPr>
              <w:t>time maps show a phenomenon in close to real</w:t>
            </w:r>
            <w:r>
              <w:rPr>
                <w:rFonts w:eastAsiaTheme="minorEastAsia"/>
                <w:sz w:val="20"/>
              </w:rPr>
              <w:t>-</w:t>
            </w:r>
            <w:r w:rsidRPr="006B2165">
              <w:rPr>
                <w:rFonts w:eastAsiaTheme="minorEastAsia"/>
                <w:sz w:val="20"/>
              </w:rPr>
              <w:t>time</w:t>
            </w:r>
            <w:r>
              <w:rPr>
                <w:rFonts w:eastAsiaTheme="minorEastAsia"/>
                <w:sz w:val="20"/>
              </w:rPr>
              <w:t>. These m</w:t>
            </w:r>
            <w:r w:rsidRPr="00BF271F">
              <w:rPr>
                <w:rFonts w:eastAsiaTheme="minorEastAsia"/>
                <w:sz w:val="20"/>
              </w:rPr>
              <w:t xml:space="preserve">aps show changes in the map over time by </w:t>
            </w:r>
            <w:r>
              <w:rPr>
                <w:rFonts w:eastAsiaTheme="minorEastAsia"/>
                <w:sz w:val="20"/>
              </w:rPr>
              <w:t>including</w:t>
            </w:r>
            <w:r w:rsidRPr="00BF271F">
              <w:rPr>
                <w:rFonts w:eastAsiaTheme="minorEastAsia"/>
                <w:sz w:val="20"/>
              </w:rPr>
              <w:t xml:space="preserve"> temporal variables.</w:t>
            </w:r>
          </w:p>
        </w:tc>
        <w:tc>
          <w:tcPr>
            <w:tcW w:w="4961" w:type="dxa"/>
            <w:vAlign w:val="center"/>
          </w:tcPr>
          <w:p w14:paraId="1D3F0A34" w14:textId="77777777" w:rsidR="00F161B8" w:rsidRDefault="00F161B8" w:rsidP="00640836">
            <w:pPr>
              <w:spacing w:after="0" w:line="240" w:lineRule="auto"/>
              <w:jc w:val="left"/>
              <w:rPr>
                <w:noProof/>
              </w:rPr>
            </w:pPr>
            <w:r>
              <w:rPr>
                <w:noProof/>
                <w:lang w:eastAsia="en-GB"/>
              </w:rPr>
              <w:drawing>
                <wp:inline distT="0" distB="0" distL="0" distR="0" wp14:anchorId="65C7E955" wp14:editId="414F5C50">
                  <wp:extent cx="3013075" cy="1465580"/>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13075" cy="1465580"/>
                          </a:xfrm>
                          <a:prstGeom prst="rect">
                            <a:avLst/>
                          </a:prstGeom>
                        </pic:spPr>
                      </pic:pic>
                    </a:graphicData>
                  </a:graphic>
                </wp:inline>
              </w:drawing>
            </w:r>
          </w:p>
          <w:p w14:paraId="16773CEB" w14:textId="77777777" w:rsidR="00F161B8" w:rsidRDefault="00F161B8" w:rsidP="00640836">
            <w:pPr>
              <w:spacing w:after="0" w:line="240" w:lineRule="auto"/>
              <w:jc w:val="center"/>
              <w:rPr>
                <w:noProof/>
              </w:rPr>
            </w:pPr>
            <w:r w:rsidRPr="00E17CB0">
              <w:rPr>
                <w:rFonts w:eastAsiaTheme="minorEastAsia"/>
                <w:sz w:val="20"/>
              </w:rPr>
              <w:t xml:space="preserve">Source: </w:t>
            </w:r>
            <w:r>
              <w:rPr>
                <w:rFonts w:eastAsiaTheme="minorEastAsia"/>
                <w:sz w:val="20"/>
              </w:rPr>
              <w:fldChar w:fldCharType="begin" w:fldLock="1"/>
            </w:r>
            <w:r>
              <w:rPr>
                <w:rFonts w:eastAsiaTheme="minorEastAsia"/>
                <w:sz w:val="20"/>
              </w:rPr>
              <w:instrText>ADDIN CSL_CITATION {"citationItems":[{"id":"ITEM-1","itemData":{"URL":"http://personales.upv.es/juacarri/RenewableEnergy/index.html","abstract":"Vieiwer of the percentage of renewable energy in the European Union per year.","accessed":{"date-parts":[["2020","10","15"]]},"author":[{"dropping-particle":"","family":"Carbonell-Rivera","given":"Juan Pedro","non-dropping-particle":"","parse-names":false,"suffix":""}],"id":"ITEM-1","issued":{"date-parts":[["2016"]]},"title":"Renewable energy in the European Union","type":"webpage"},"uris":["http://www.mendeley.com/documents/?uuid=8960e795-8eb3-436b-8add-6b03d1e02420"]}],"mendeley":{"formattedCitation":"(Carbonell-Rivera, 2016)","plainTextFormattedCitation":"(Carbonell-Rivera, 2016)","previouslyFormattedCitation":"(Carbonell-Rivera, 2016)"},"properties":{"noteIndex":0},"schema":"https://github.com/citation-style-language/schema/raw/master/csl-citation.json"}</w:instrText>
            </w:r>
            <w:r>
              <w:rPr>
                <w:rFonts w:eastAsiaTheme="minorEastAsia"/>
                <w:sz w:val="20"/>
              </w:rPr>
              <w:fldChar w:fldCharType="separate"/>
            </w:r>
            <w:r w:rsidRPr="00824804">
              <w:rPr>
                <w:rFonts w:eastAsiaTheme="minorEastAsia"/>
                <w:noProof/>
                <w:sz w:val="20"/>
              </w:rPr>
              <w:t>(Carbonell-Rivera, 2016)</w:t>
            </w:r>
            <w:r>
              <w:rPr>
                <w:rFonts w:eastAsiaTheme="minorEastAsia"/>
                <w:sz w:val="20"/>
              </w:rPr>
              <w:fldChar w:fldCharType="end"/>
            </w:r>
          </w:p>
        </w:tc>
      </w:tr>
      <w:tr w:rsidR="00F161B8" w:rsidRPr="001F06DA" w14:paraId="15122CAF" w14:textId="77777777" w:rsidTr="00640836">
        <w:trPr>
          <w:cantSplit/>
          <w:trHeight w:val="397"/>
        </w:trPr>
        <w:tc>
          <w:tcPr>
            <w:tcW w:w="1413" w:type="dxa"/>
            <w:vAlign w:val="center"/>
          </w:tcPr>
          <w:p w14:paraId="072FF506" w14:textId="77777777" w:rsidR="00F161B8" w:rsidRDefault="00F161B8" w:rsidP="00721430">
            <w:pPr>
              <w:spacing w:after="0" w:line="240" w:lineRule="auto"/>
              <w:rPr>
                <w:rFonts w:eastAsiaTheme="minorEastAsia"/>
                <w:sz w:val="20"/>
              </w:rPr>
            </w:pPr>
            <w:r w:rsidRPr="0012350E">
              <w:rPr>
                <w:rFonts w:eastAsiaTheme="minorEastAsia"/>
                <w:sz w:val="20"/>
              </w:rPr>
              <w:t>Collaborative web maps</w:t>
            </w:r>
          </w:p>
        </w:tc>
        <w:tc>
          <w:tcPr>
            <w:tcW w:w="2126" w:type="dxa"/>
            <w:vAlign w:val="center"/>
          </w:tcPr>
          <w:p w14:paraId="55D7AAD7" w14:textId="77777777" w:rsidR="00F161B8" w:rsidRDefault="00F161B8" w:rsidP="00721430">
            <w:pPr>
              <w:spacing w:after="0" w:line="240" w:lineRule="auto"/>
              <w:rPr>
                <w:rFonts w:eastAsiaTheme="minorEastAsia"/>
                <w:sz w:val="20"/>
              </w:rPr>
            </w:pPr>
            <w:r w:rsidRPr="0012350E">
              <w:rPr>
                <w:rFonts w:eastAsiaTheme="minorEastAsia"/>
                <w:sz w:val="20"/>
              </w:rPr>
              <w:t>Collaborative web maps</w:t>
            </w:r>
            <w:r>
              <w:rPr>
                <w:rFonts w:eastAsiaTheme="minorEastAsia"/>
                <w:sz w:val="20"/>
              </w:rPr>
              <w:t xml:space="preserve"> join users to collaborate creating and improving the geographic data.</w:t>
            </w:r>
          </w:p>
        </w:tc>
        <w:tc>
          <w:tcPr>
            <w:tcW w:w="4961" w:type="dxa"/>
            <w:vAlign w:val="center"/>
          </w:tcPr>
          <w:p w14:paraId="4DC1D4C5" w14:textId="77777777" w:rsidR="00F161B8" w:rsidRDefault="00F161B8" w:rsidP="00640836">
            <w:pPr>
              <w:spacing w:after="0" w:line="240" w:lineRule="auto"/>
              <w:jc w:val="left"/>
              <w:rPr>
                <w:noProof/>
              </w:rPr>
            </w:pPr>
            <w:r>
              <w:rPr>
                <w:noProof/>
                <w:lang w:eastAsia="en-GB"/>
              </w:rPr>
              <w:drawing>
                <wp:inline distT="0" distB="0" distL="0" distR="0" wp14:anchorId="1C953B43" wp14:editId="240F36C8">
                  <wp:extent cx="3013075" cy="155190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970"/>
                          <a:stretch/>
                        </pic:blipFill>
                        <pic:spPr bwMode="auto">
                          <a:xfrm>
                            <a:off x="0" y="0"/>
                            <a:ext cx="3013075" cy="1551907"/>
                          </a:xfrm>
                          <a:prstGeom prst="rect">
                            <a:avLst/>
                          </a:prstGeom>
                          <a:ln>
                            <a:noFill/>
                          </a:ln>
                          <a:extLst>
                            <a:ext uri="{53640926-AAD7-44D8-BBD7-CCE9431645EC}">
                              <a14:shadowObscured xmlns:a14="http://schemas.microsoft.com/office/drawing/2010/main"/>
                            </a:ext>
                          </a:extLst>
                        </pic:spPr>
                      </pic:pic>
                    </a:graphicData>
                  </a:graphic>
                </wp:inline>
              </w:drawing>
            </w:r>
          </w:p>
          <w:p w14:paraId="200C5B2A" w14:textId="77777777" w:rsidR="00F161B8" w:rsidRDefault="00F161B8" w:rsidP="00640836">
            <w:pPr>
              <w:spacing w:after="0" w:line="240" w:lineRule="auto"/>
              <w:jc w:val="center"/>
              <w:rPr>
                <w:noProof/>
              </w:rPr>
            </w:pPr>
            <w:r w:rsidRPr="00E17CB0">
              <w:rPr>
                <w:rFonts w:eastAsiaTheme="minorEastAsia"/>
                <w:sz w:val="20"/>
              </w:rPr>
              <w:t xml:space="preserve">Source: </w:t>
            </w:r>
            <w:r w:rsidRPr="00EE29BF">
              <w:rPr>
                <w:rFonts w:eastAsiaTheme="minorEastAsia"/>
                <w:sz w:val="20"/>
              </w:rPr>
              <w:t>https://www.openstreetmap.org/</w:t>
            </w:r>
          </w:p>
        </w:tc>
      </w:tr>
      <w:tr w:rsidR="00A14546" w:rsidRPr="001F06DA" w14:paraId="78A40D76" w14:textId="77777777" w:rsidTr="0044364E">
        <w:trPr>
          <w:cantSplit/>
          <w:trHeight w:val="397"/>
        </w:trPr>
        <w:tc>
          <w:tcPr>
            <w:tcW w:w="1413" w:type="dxa"/>
            <w:vAlign w:val="center"/>
          </w:tcPr>
          <w:p w14:paraId="4BFC6350" w14:textId="77777777" w:rsidR="00A14546" w:rsidRPr="001F06DA" w:rsidRDefault="00A14546" w:rsidP="00721430">
            <w:pPr>
              <w:spacing w:after="0" w:line="240" w:lineRule="auto"/>
              <w:rPr>
                <w:rFonts w:eastAsiaTheme="minorEastAsia"/>
                <w:sz w:val="20"/>
              </w:rPr>
            </w:pPr>
            <w:r w:rsidRPr="002276DE">
              <w:rPr>
                <w:rFonts w:eastAsiaTheme="minorEastAsia"/>
                <w:sz w:val="20"/>
              </w:rPr>
              <w:t>Analytical</w:t>
            </w:r>
          </w:p>
        </w:tc>
        <w:tc>
          <w:tcPr>
            <w:tcW w:w="2126" w:type="dxa"/>
            <w:vAlign w:val="center"/>
          </w:tcPr>
          <w:p w14:paraId="2C7AD565" w14:textId="77777777" w:rsidR="00A14546" w:rsidRPr="003A538B" w:rsidRDefault="00A14546" w:rsidP="00721430">
            <w:pPr>
              <w:spacing w:after="0" w:line="240" w:lineRule="auto"/>
              <w:rPr>
                <w:rFonts w:eastAsiaTheme="minorEastAsia"/>
                <w:sz w:val="20"/>
              </w:rPr>
            </w:pPr>
            <w:r>
              <w:rPr>
                <w:rFonts w:eastAsiaTheme="minorEastAsia"/>
                <w:sz w:val="20"/>
              </w:rPr>
              <w:t>A</w:t>
            </w:r>
            <w:r w:rsidRPr="00D920DB">
              <w:rPr>
                <w:rFonts w:eastAsiaTheme="minorEastAsia"/>
                <w:sz w:val="20"/>
              </w:rPr>
              <w:t xml:space="preserve">nalytical </w:t>
            </w:r>
            <w:r>
              <w:rPr>
                <w:rFonts w:eastAsiaTheme="minorEastAsia"/>
                <w:sz w:val="20"/>
              </w:rPr>
              <w:t xml:space="preserve">web </w:t>
            </w:r>
            <w:r w:rsidRPr="00D920DB">
              <w:rPr>
                <w:rFonts w:eastAsiaTheme="minorEastAsia"/>
                <w:sz w:val="20"/>
              </w:rPr>
              <w:t>maps represent a single geographical element.</w:t>
            </w:r>
          </w:p>
        </w:tc>
        <w:tc>
          <w:tcPr>
            <w:tcW w:w="4961" w:type="dxa"/>
            <w:vAlign w:val="center"/>
          </w:tcPr>
          <w:p w14:paraId="7F595BA7" w14:textId="77777777" w:rsidR="00A14546" w:rsidRDefault="00A14546" w:rsidP="0044364E">
            <w:pPr>
              <w:spacing w:before="0" w:after="0" w:line="240" w:lineRule="auto"/>
              <w:jc w:val="left"/>
              <w:rPr>
                <w:rFonts w:eastAsiaTheme="minorEastAsia"/>
                <w:sz w:val="20"/>
              </w:rPr>
            </w:pPr>
            <w:r>
              <w:rPr>
                <w:noProof/>
                <w:lang w:eastAsia="en-GB"/>
              </w:rPr>
              <w:drawing>
                <wp:inline distT="0" distB="0" distL="0" distR="0" wp14:anchorId="48A55A0F" wp14:editId="0A7CC466">
                  <wp:extent cx="3013075" cy="222440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3075" cy="2224405"/>
                          </a:xfrm>
                          <a:prstGeom prst="rect">
                            <a:avLst/>
                          </a:prstGeom>
                        </pic:spPr>
                      </pic:pic>
                    </a:graphicData>
                  </a:graphic>
                </wp:inline>
              </w:drawing>
            </w:r>
          </w:p>
          <w:p w14:paraId="221E1F50" w14:textId="77777777" w:rsidR="00A14546" w:rsidRPr="001F06DA" w:rsidRDefault="00A14546" w:rsidP="0044364E">
            <w:pPr>
              <w:spacing w:before="0" w:after="0" w:line="240" w:lineRule="auto"/>
              <w:jc w:val="center"/>
              <w:rPr>
                <w:rFonts w:eastAsiaTheme="minorEastAsia"/>
                <w:sz w:val="20"/>
              </w:rPr>
            </w:pPr>
            <w:r>
              <w:rPr>
                <w:rFonts w:eastAsiaTheme="minorEastAsia"/>
                <w:sz w:val="20"/>
              </w:rPr>
              <w:t xml:space="preserve">Source: </w:t>
            </w:r>
            <w:r w:rsidRPr="00B94844">
              <w:rPr>
                <w:rFonts w:eastAsiaTheme="minorEastAsia"/>
                <w:sz w:val="20"/>
              </w:rPr>
              <w:t>https://viglino.github.io/ol-ext/examples/style/map.style.chart+text.html</w:t>
            </w:r>
          </w:p>
        </w:tc>
      </w:tr>
      <w:tr w:rsidR="00A14546" w:rsidRPr="001F06DA" w14:paraId="6282B8E7" w14:textId="77777777" w:rsidTr="00640836">
        <w:trPr>
          <w:cantSplit/>
          <w:trHeight w:val="397"/>
        </w:trPr>
        <w:tc>
          <w:tcPr>
            <w:tcW w:w="1413" w:type="dxa"/>
            <w:vAlign w:val="center"/>
          </w:tcPr>
          <w:p w14:paraId="17356A49" w14:textId="40F3B508" w:rsidR="00A14546" w:rsidRPr="00CF09E8" w:rsidRDefault="00A14546" w:rsidP="00721430">
            <w:pPr>
              <w:spacing w:after="0" w:line="240" w:lineRule="auto"/>
              <w:rPr>
                <w:rFonts w:eastAsiaTheme="minorEastAsia"/>
                <w:sz w:val="20"/>
              </w:rPr>
            </w:pPr>
            <w:r w:rsidRPr="00CF09E8">
              <w:rPr>
                <w:rFonts w:eastAsiaTheme="minorEastAsia"/>
                <w:sz w:val="20"/>
              </w:rPr>
              <w:lastRenderedPageBreak/>
              <w:t>Static web maps</w:t>
            </w:r>
          </w:p>
        </w:tc>
        <w:tc>
          <w:tcPr>
            <w:tcW w:w="2126" w:type="dxa"/>
            <w:vAlign w:val="center"/>
          </w:tcPr>
          <w:p w14:paraId="773B3281" w14:textId="6074C640" w:rsidR="00A14546" w:rsidRDefault="00A14546" w:rsidP="00721430">
            <w:pPr>
              <w:spacing w:after="0" w:line="240" w:lineRule="auto"/>
              <w:rPr>
                <w:rFonts w:eastAsiaTheme="minorEastAsia"/>
                <w:sz w:val="20"/>
              </w:rPr>
            </w:pPr>
            <w:r>
              <w:rPr>
                <w:rFonts w:eastAsiaTheme="minorEastAsia"/>
                <w:sz w:val="20"/>
              </w:rPr>
              <w:t>These webs provide a view without the possibility of interaction or interactivity between the platform and the user.</w:t>
            </w:r>
          </w:p>
        </w:tc>
        <w:tc>
          <w:tcPr>
            <w:tcW w:w="4961" w:type="dxa"/>
            <w:vAlign w:val="center"/>
          </w:tcPr>
          <w:p w14:paraId="7AE676FD" w14:textId="77777777" w:rsidR="00A14546" w:rsidRDefault="00A14546" w:rsidP="00A14546">
            <w:pPr>
              <w:spacing w:after="0" w:line="240" w:lineRule="auto"/>
              <w:jc w:val="left"/>
              <w:rPr>
                <w:noProof/>
              </w:rPr>
            </w:pPr>
            <w:r>
              <w:rPr>
                <w:noProof/>
                <w:lang w:eastAsia="en-GB"/>
              </w:rPr>
              <w:drawing>
                <wp:inline distT="0" distB="0" distL="0" distR="0" wp14:anchorId="37D02421" wp14:editId="4706DFAD">
                  <wp:extent cx="3013075" cy="153606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3075" cy="1536065"/>
                          </a:xfrm>
                          <a:prstGeom prst="rect">
                            <a:avLst/>
                          </a:prstGeom>
                        </pic:spPr>
                      </pic:pic>
                    </a:graphicData>
                  </a:graphic>
                </wp:inline>
              </w:drawing>
            </w:r>
          </w:p>
          <w:p w14:paraId="350D83B6" w14:textId="766FBDC5" w:rsidR="00A14546" w:rsidRDefault="00A14546" w:rsidP="00A14546">
            <w:pPr>
              <w:spacing w:after="0" w:line="240" w:lineRule="auto"/>
              <w:jc w:val="left"/>
              <w:rPr>
                <w:noProof/>
                <w:lang w:eastAsia="en-GB"/>
              </w:rPr>
            </w:pPr>
            <w:r w:rsidRPr="000F4844">
              <w:rPr>
                <w:rFonts w:eastAsiaTheme="minorEastAsia"/>
                <w:sz w:val="20"/>
              </w:rPr>
              <w:t xml:space="preserve">Source: </w:t>
            </w:r>
            <w:hyperlink r:id="rId46" w:history="1">
              <w:r w:rsidRPr="00995FC1">
                <w:rPr>
                  <w:rFonts w:eastAsiaTheme="minorEastAsia"/>
                  <w:sz w:val="20"/>
                </w:rPr>
                <w:t>https://www.cia.gov/library/publications/the-world-factbook/graphics/ref_maps/political/pdf/world.pdf</w:t>
              </w:r>
            </w:hyperlink>
          </w:p>
        </w:tc>
      </w:tr>
    </w:tbl>
    <w:p w14:paraId="4636D9AE" w14:textId="51A4EAB4" w:rsidR="00F161B8" w:rsidRPr="00B92B94" w:rsidRDefault="00F161B8" w:rsidP="00F161B8">
      <w:r w:rsidRPr="00615837">
        <w:t>In recent years, the</w:t>
      </w:r>
      <w:r>
        <w:t xml:space="preserve"> usual</w:t>
      </w:r>
      <w:r w:rsidRPr="00615837">
        <w:t xml:space="preserve"> architecture of the geoportals has not been modified but there have been great advances in the presentation </w:t>
      </w:r>
      <w:r>
        <w:t>tier</w:t>
      </w:r>
      <w:r w:rsidRPr="00615837">
        <w:t xml:space="preserve"> of th</w:t>
      </w:r>
      <w:r w:rsidR="00642500">
        <w:t>o</w:t>
      </w:r>
      <w:r w:rsidRPr="00615837">
        <w:t>se.</w:t>
      </w:r>
      <w:r>
        <w:t xml:space="preserve"> </w:t>
      </w:r>
      <w:r w:rsidRPr="00B56D0A">
        <w:t>In this respect, the evolution of web mapping has been linked to the evolution of different libraries based on JavaScript</w:t>
      </w:r>
      <w:r>
        <w:t xml:space="preserve"> (OpenLayers, Leaflet, Cesium)</w:t>
      </w:r>
      <w:r w:rsidRPr="00B56D0A">
        <w:t xml:space="preserve">, which have allowed the development of </w:t>
      </w:r>
      <w:r w:rsidR="00721430" w:rsidRPr="00B56D0A">
        <w:t>open-source</w:t>
      </w:r>
      <w:r w:rsidRPr="00B56D0A">
        <w:t xml:space="preserve"> </w:t>
      </w:r>
      <w:r>
        <w:t>portals</w:t>
      </w:r>
      <w:r w:rsidRPr="00B56D0A">
        <w:t>.</w:t>
      </w:r>
      <w:r>
        <w:t xml:space="preserve"> </w:t>
      </w:r>
      <w:r w:rsidRPr="009A7DCF">
        <w:t xml:space="preserve">But also, the commercial GIS industry has started to provide innovative solutions to users, reducing the development time of geoportals almost to zero, and implementing </w:t>
      </w:r>
      <w:r>
        <w:t xml:space="preserve">cloud </w:t>
      </w:r>
      <w:r w:rsidRPr="009A7DCF">
        <w:t>solutions for the average user, without the need for programming.</w:t>
      </w:r>
      <w:r w:rsidRPr="00AC6925">
        <w:t xml:space="preserve"> The most prominent example</w:t>
      </w:r>
      <w:r>
        <w:t>s</w:t>
      </w:r>
      <w:r w:rsidRPr="00AC6925">
        <w:t xml:space="preserve"> of these commercial products </w:t>
      </w:r>
      <w:r>
        <w:t>are ArcGIS</w:t>
      </w:r>
      <w:r w:rsidRPr="00AC6925">
        <w:t xml:space="preserve"> </w:t>
      </w:r>
      <w:r>
        <w:t>O</w:t>
      </w:r>
      <w:r w:rsidRPr="00AC6925">
        <w:t>nline</w:t>
      </w:r>
      <w:r>
        <w:t xml:space="preserve"> and CARTO</w:t>
      </w:r>
      <w:r w:rsidRPr="00AC6925">
        <w:t>.</w:t>
      </w:r>
    </w:p>
    <w:p w14:paraId="4149B1DE" w14:textId="77777777" w:rsidR="00F161B8" w:rsidRDefault="00F161B8" w:rsidP="00F161B8">
      <w:pPr>
        <w:pStyle w:val="Heading2"/>
      </w:pPr>
      <w:bookmarkStart w:id="115" w:name="_Toc91577859"/>
      <w:r>
        <w:t>Commercial solutions</w:t>
      </w:r>
      <w:bookmarkEnd w:id="115"/>
    </w:p>
    <w:p w14:paraId="43395A54" w14:textId="74BD9195" w:rsidR="00F161B8" w:rsidRDefault="00F161B8" w:rsidP="00F161B8">
      <w:r w:rsidRPr="007B4276">
        <w:t xml:space="preserve">In the context of visualising geographical information on the internet, there is a large gap between commercial products and </w:t>
      </w:r>
      <w:r w:rsidR="00642500" w:rsidRPr="007B4276">
        <w:t>open-source</w:t>
      </w:r>
      <w:r w:rsidRPr="007B4276">
        <w:t xml:space="preserve"> products</w:t>
      </w:r>
      <w:r>
        <w:t>.</w:t>
      </w:r>
      <w:r w:rsidRPr="007B4276">
        <w:t xml:space="preserve"> </w:t>
      </w:r>
      <w:r w:rsidRPr="007E37A8">
        <w:t xml:space="preserve">Mainly due to the adoption of commercial products </w:t>
      </w:r>
      <w:r>
        <w:t>of</w:t>
      </w:r>
      <w:r w:rsidRPr="007E37A8">
        <w:t xml:space="preserve"> cloud storage and data processing solutions.</w:t>
      </w:r>
      <w:r>
        <w:t xml:space="preserve"> </w:t>
      </w:r>
      <w:r w:rsidRPr="00C729A9">
        <w:t>This fact allows users and developers to carry out projects in a more agile and simple way, without having to hire external servers or carry out a long development process.</w:t>
      </w:r>
    </w:p>
    <w:p w14:paraId="0A4B29B4" w14:textId="77777777" w:rsidR="00F161B8" w:rsidRDefault="00F161B8" w:rsidP="00F161B8">
      <w:pPr>
        <w:pStyle w:val="Heading3"/>
      </w:pPr>
      <w:bookmarkStart w:id="116" w:name="_Toc91577860"/>
      <w:r w:rsidRPr="006969D8">
        <w:t xml:space="preserve">ArcGIS </w:t>
      </w:r>
      <w:r>
        <w:t>Online</w:t>
      </w:r>
      <w:bookmarkEnd w:id="116"/>
    </w:p>
    <w:p w14:paraId="008B8210" w14:textId="77777777" w:rsidR="00F161B8" w:rsidRDefault="00F161B8" w:rsidP="00F161B8">
      <w:r>
        <w:t>ArcGIS Online “</w:t>
      </w:r>
      <w:r w:rsidRPr="00D15B18">
        <w:t>enables you to connect people, locations, and data using interactive maps. Work with smart, data-driven styles and intuitive analysis tools that deliver location intelligence. Share your insights with the world or specific groups.</w:t>
      </w:r>
      <w:r>
        <w:t xml:space="preserve">” </w:t>
      </w:r>
      <w:r>
        <w:fldChar w:fldCharType="begin" w:fldLock="1"/>
      </w:r>
      <w:r>
        <w:instrText>ADDIN CSL_CITATION {"citationItems":[{"id":"ITEM-1","itemData":{"URL":"https://www.esri.com/en-us/arcgis/products/arcgis-online/overview","accessed":{"date-parts":[["2020","10","15"]]},"author":[{"dropping-particle":"","family":"Esri","given":"","non-dropping-particle":"","parse-names":false,"suffix":""}],"id":"ITEM-1","issued":{"date-parts":[["2020"]]},"title":"ArcGIS Online","type":"webpage"},"uris":["http://www.mendeley.com/documents/?uuid=25075a8b-7c28-49fb-8f74-db6924e654de"]}],"mendeley":{"formattedCitation":"(Esri, 2020)","plainTextFormattedCitation":"(Esri, 2020)","previouslyFormattedCitation":"(Esri, 2020)"},"properties":{"noteIndex":0},"schema":"https://github.com/citation-style-language/schema/raw/master/csl-citation.json"}</w:instrText>
      </w:r>
      <w:r>
        <w:fldChar w:fldCharType="separate"/>
      </w:r>
      <w:r w:rsidRPr="00824804">
        <w:rPr>
          <w:noProof/>
        </w:rPr>
        <w:t>(Esri, 2020)</w:t>
      </w:r>
      <w:r>
        <w:fldChar w:fldCharType="end"/>
      </w:r>
      <w:r>
        <w:t xml:space="preserve">. </w:t>
      </w:r>
      <w:r w:rsidRPr="0075668F">
        <w:t>ArcGIS Online is a platform developed by ESRI in 2018 that promises the creation of geospatial web content without the need for programming.</w:t>
      </w:r>
      <w:r>
        <w:t xml:space="preserve"> </w:t>
      </w:r>
      <w:r w:rsidRPr="00647616">
        <w:t>On this platform, maps can be created from vector or raster data that is uploaded to ESRI's servers. The symbology of these maps can be modified online or using ArcMap software.</w:t>
      </w:r>
      <w:r>
        <w:t xml:space="preserve"> </w:t>
      </w:r>
      <w:r w:rsidRPr="008C1874">
        <w:t xml:space="preserve">The maps created on the </w:t>
      </w:r>
      <w:r w:rsidRPr="008C1874">
        <w:lastRenderedPageBreak/>
        <w:t>platform can be shared, and can also be used to create web apps, adding an interactive experience to the static maps.</w:t>
      </w:r>
      <w:r>
        <w:t xml:space="preserve"> </w:t>
      </w:r>
      <w:r w:rsidRPr="00C970AC">
        <w:t>ArcGIS Online enables spatial analysis, allowing the user to perform many actions that could only be done through thick clients.</w:t>
      </w:r>
    </w:p>
    <w:p w14:paraId="03093E9D" w14:textId="77777777" w:rsidR="00F161B8" w:rsidRDefault="00F161B8" w:rsidP="00F161B8">
      <w:r w:rsidRPr="00C41D7D">
        <w:t xml:space="preserve">This tool is a </w:t>
      </w:r>
      <w:r>
        <w:t>S</w:t>
      </w:r>
      <w:r w:rsidRPr="00ED0603">
        <w:t>oftware-as-a-</w:t>
      </w:r>
      <w:r>
        <w:t>S</w:t>
      </w:r>
      <w:r w:rsidRPr="00ED0603">
        <w:t>ervice</w:t>
      </w:r>
      <w:r w:rsidRPr="00C41D7D">
        <w:t xml:space="preserve"> </w:t>
      </w:r>
      <w:r>
        <w:t>(</w:t>
      </w:r>
      <w:r w:rsidRPr="00C41D7D">
        <w:t>SaaS</w:t>
      </w:r>
      <w:r>
        <w:t>)</w:t>
      </w:r>
      <w:r w:rsidRPr="00C41D7D">
        <w:t>, i.e. the software and data are hosted on servers of an information and communication technology company, in this case ESRI. Therefore, ESRI oversees software updates and maintenance. This platform includes different solutions focused on the security, authentication and privacy of users and data, offering a secure and long-term stable environment</w:t>
      </w:r>
      <w:r>
        <w:t>.</w:t>
      </w:r>
    </w:p>
    <w:p w14:paraId="14B3B341" w14:textId="77777777" w:rsidR="00F161B8" w:rsidRDefault="00F161B8" w:rsidP="00F161B8">
      <w:r w:rsidRPr="00AC2AA9">
        <w:t>In order to develop advanced solutions, ArcGIS Online has different APIs and SDKs.</w:t>
      </w:r>
      <w:r>
        <w:t xml:space="preserve"> “</w:t>
      </w:r>
      <w:r w:rsidRPr="003C7420">
        <w:t>Developers can jump-start their work by leveraging the maps, analyses, and styles their mapping colleagues created. Extend and customize ArcGIS Online items and develop custom apps using the developer tools.</w:t>
      </w:r>
      <w:r>
        <w:t xml:space="preserve">” </w:t>
      </w:r>
      <w:r>
        <w:fldChar w:fldCharType="begin" w:fldLock="1"/>
      </w:r>
      <w:r>
        <w:instrText>ADDIN CSL_CITATION {"citationItems":[{"id":"ITEM-1","itemData":{"URL":"https://www.esri.com/en-us/arcgis/products/arcgis-online/overview","accessed":{"date-parts":[["2020","10","15"]]},"author":[{"dropping-particle":"","family":"Esri","given":"","non-dropping-particle":"","parse-names":false,"suffix":""}],"id":"ITEM-1","issued":{"date-parts":[["2020"]]},"title":"ArcGIS Online","type":"webpage"},"uris":["http://www.mendeley.com/documents/?uuid=25075a8b-7c28-49fb-8f74-db6924e654de"]}],"mendeley":{"formattedCitation":"(Esri, 2020)","plainTextFormattedCitation":"(Esri, 2020)","previouslyFormattedCitation":"(Esri, 2020)"},"properties":{"noteIndex":0},"schema":"https://github.com/citation-style-language/schema/raw/master/csl-citation.json"}</w:instrText>
      </w:r>
      <w:r>
        <w:fldChar w:fldCharType="separate"/>
      </w:r>
      <w:r w:rsidRPr="00824804">
        <w:rPr>
          <w:noProof/>
        </w:rPr>
        <w:t>(Esri, 2020)</w:t>
      </w:r>
      <w:r>
        <w:fldChar w:fldCharType="end"/>
      </w:r>
      <w:r>
        <w:t>.</w:t>
      </w:r>
    </w:p>
    <w:p w14:paraId="4CF075A7" w14:textId="77777777" w:rsidR="00F161B8" w:rsidRDefault="00F161B8" w:rsidP="00F161B8">
      <w:r w:rsidRPr="006223BD">
        <w:t>This platform also allows the creation of forms, allowing data to be taken using any type of device connected to the Internet via GNSS positioning.</w:t>
      </w:r>
    </w:p>
    <w:p w14:paraId="3FDE593A" w14:textId="11E4E4DA" w:rsidR="00F161B8" w:rsidRDefault="00F161B8" w:rsidP="00F161B8">
      <w:r w:rsidRPr="0090477E">
        <w:t>The following figures show some geoportals created using ArcGIS Online</w:t>
      </w:r>
      <w:r>
        <w:t xml:space="preserve">. </w:t>
      </w:r>
      <w:r>
        <w:fldChar w:fldCharType="begin"/>
      </w:r>
      <w:r>
        <w:instrText xml:space="preserve"> REF _Ref53656002 \h </w:instrText>
      </w:r>
      <w:r>
        <w:fldChar w:fldCharType="separate"/>
      </w:r>
      <w:r w:rsidR="00FD5CEB" w:rsidRPr="007B5D67">
        <w:t xml:space="preserve">Figure </w:t>
      </w:r>
      <w:r w:rsidR="00FD5CEB">
        <w:rPr>
          <w:noProof/>
        </w:rPr>
        <w:t>20</w:t>
      </w:r>
      <w:r>
        <w:fldChar w:fldCharType="end"/>
      </w:r>
      <w:r>
        <w:t xml:space="preserve"> </w:t>
      </w:r>
      <w:r w:rsidRPr="005800A9">
        <w:t xml:space="preserve">shows a portal with updated data about the situation regarding COVID-19 in the Valencian </w:t>
      </w:r>
      <w:r>
        <w:t>C</w:t>
      </w:r>
      <w:r w:rsidRPr="005800A9">
        <w:t xml:space="preserve">ommunity. This portal shows vectorial information (polygons) of the different municipalities in the community, indicating the impact </w:t>
      </w:r>
      <w:r>
        <w:t>on</w:t>
      </w:r>
      <w:r w:rsidRPr="005800A9">
        <w:t xml:space="preserve"> each of them.</w:t>
      </w:r>
      <w:r>
        <w:t xml:space="preserve"> </w:t>
      </w:r>
      <w:r w:rsidRPr="00E1735F">
        <w:t>This portal also shows different graphs and tables based on the information provided.</w:t>
      </w:r>
      <w:r>
        <w:t xml:space="preserve"> </w:t>
      </w:r>
    </w:p>
    <w:p w14:paraId="5011E83A" w14:textId="77777777" w:rsidR="00F161B8" w:rsidRDefault="00F161B8" w:rsidP="00F161B8">
      <w:pPr>
        <w:keepNext/>
      </w:pPr>
      <w:r>
        <w:rPr>
          <w:noProof/>
          <w:lang w:eastAsia="en-GB"/>
        </w:rPr>
        <w:drawing>
          <wp:inline distT="0" distB="0" distL="0" distR="0" wp14:anchorId="58650ECC" wp14:editId="37F5A025">
            <wp:extent cx="5400675" cy="276479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675" cy="2764790"/>
                    </a:xfrm>
                    <a:prstGeom prst="rect">
                      <a:avLst/>
                    </a:prstGeom>
                  </pic:spPr>
                </pic:pic>
              </a:graphicData>
            </a:graphic>
          </wp:inline>
        </w:drawing>
      </w:r>
    </w:p>
    <w:p w14:paraId="5A06D0F6" w14:textId="755F953E" w:rsidR="00F161B8" w:rsidRDefault="00F161B8" w:rsidP="00F161B8">
      <w:pPr>
        <w:pStyle w:val="Caption"/>
        <w:rPr>
          <w:noProof/>
        </w:rPr>
      </w:pPr>
      <w:bookmarkStart w:id="117" w:name="_Ref53656002"/>
      <w:bookmarkStart w:id="118" w:name="_Toc91577735"/>
      <w:r w:rsidRPr="007B5D67">
        <w:t xml:space="preserve">Figure </w:t>
      </w:r>
      <w:r w:rsidRPr="009F56F4">
        <w:rPr>
          <w:lang w:val="es-ES"/>
        </w:rPr>
        <w:fldChar w:fldCharType="begin"/>
      </w:r>
      <w:r w:rsidRPr="007B5D67">
        <w:instrText xml:space="preserve"> SEQ Figure \* ARABIC </w:instrText>
      </w:r>
      <w:r w:rsidRPr="009F56F4">
        <w:rPr>
          <w:lang w:val="es-ES"/>
        </w:rPr>
        <w:fldChar w:fldCharType="separate"/>
      </w:r>
      <w:r w:rsidR="00FD5CEB">
        <w:rPr>
          <w:noProof/>
        </w:rPr>
        <w:t>20</w:t>
      </w:r>
      <w:r w:rsidRPr="009F56F4">
        <w:rPr>
          <w:lang w:val="es-ES"/>
        </w:rPr>
        <w:fldChar w:fldCharType="end"/>
      </w:r>
      <w:bookmarkEnd w:id="117"/>
      <w:r w:rsidRPr="007B5D67">
        <w:t xml:space="preserve">. </w:t>
      </w:r>
      <w:hyperlink r:id="rId48" w:history="1">
        <w:r w:rsidRPr="007B5D67">
          <w:t>Monitoring of COVID-19 in the Valencian Community</w:t>
        </w:r>
      </w:hyperlink>
      <w:r w:rsidRPr="007B5D67">
        <w:t xml:space="preserve">. </w:t>
      </w:r>
      <w:r w:rsidRPr="00196778">
        <w:t>Source: personal compilation</w:t>
      </w:r>
      <w:r>
        <w:t xml:space="preserve"> </w:t>
      </w:r>
      <w:r>
        <w:rPr>
          <w:noProof/>
        </w:rPr>
        <w:t>of Juan Pedro Carbonell Rivera</w:t>
      </w:r>
      <w:bookmarkEnd w:id="118"/>
    </w:p>
    <w:p w14:paraId="449669A8" w14:textId="77777777" w:rsidR="00F161B8" w:rsidRDefault="00F161B8" w:rsidP="00F161B8">
      <w:pPr>
        <w:keepNext/>
      </w:pPr>
      <w:r>
        <w:rPr>
          <w:noProof/>
          <w:lang w:eastAsia="en-GB"/>
        </w:rPr>
        <w:lastRenderedPageBreak/>
        <w:drawing>
          <wp:inline distT="0" distB="0" distL="0" distR="0" wp14:anchorId="650D84D4" wp14:editId="52ADAD9A">
            <wp:extent cx="5400675" cy="2520315"/>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675" cy="2520315"/>
                    </a:xfrm>
                    <a:prstGeom prst="rect">
                      <a:avLst/>
                    </a:prstGeom>
                  </pic:spPr>
                </pic:pic>
              </a:graphicData>
            </a:graphic>
          </wp:inline>
        </w:drawing>
      </w:r>
    </w:p>
    <w:p w14:paraId="59603CE1" w14:textId="0AD160B0" w:rsidR="00F161B8" w:rsidRDefault="00F161B8" w:rsidP="00F161B8">
      <w:pPr>
        <w:pStyle w:val="Caption"/>
        <w:rPr>
          <w:noProof/>
        </w:rPr>
      </w:pPr>
      <w:bookmarkStart w:id="119" w:name="_Ref53656003"/>
      <w:bookmarkStart w:id="120" w:name="_Toc91577736"/>
      <w:r>
        <w:t xml:space="preserve">Figure </w:t>
      </w:r>
      <w:r>
        <w:fldChar w:fldCharType="begin"/>
      </w:r>
      <w:r>
        <w:instrText xml:space="preserve"> SEQ Figure \* ARABIC </w:instrText>
      </w:r>
      <w:r>
        <w:fldChar w:fldCharType="separate"/>
      </w:r>
      <w:r w:rsidR="00FD5CEB">
        <w:rPr>
          <w:noProof/>
        </w:rPr>
        <w:t>21</w:t>
      </w:r>
      <w:r>
        <w:fldChar w:fldCharType="end"/>
      </w:r>
      <w:bookmarkEnd w:id="119"/>
      <w:r>
        <w:t xml:space="preserve">. </w:t>
      </w:r>
      <w:hyperlink r:id="rId50" w:history="1">
        <w:r w:rsidRPr="009F1CC0">
          <w:t>Landsat Explorer</w:t>
        </w:r>
      </w:hyperlink>
      <w:r>
        <w:t xml:space="preserve">. Source: personal compilation </w:t>
      </w:r>
      <w:r>
        <w:rPr>
          <w:noProof/>
        </w:rPr>
        <w:t>of Juan Pedro Carbonell Rivera</w:t>
      </w:r>
      <w:bookmarkEnd w:id="120"/>
    </w:p>
    <w:p w14:paraId="5AEEA31F" w14:textId="5D3AA7FB" w:rsidR="001D0E8B" w:rsidRPr="001D0E8B" w:rsidRDefault="001D0E8B" w:rsidP="001D0E8B">
      <w:r>
        <w:fldChar w:fldCharType="begin"/>
      </w:r>
      <w:r>
        <w:instrText xml:space="preserve"> REF _Ref53656003 \h </w:instrText>
      </w:r>
      <w:r>
        <w:fldChar w:fldCharType="separate"/>
      </w:r>
      <w:r w:rsidR="00FD5CEB">
        <w:t xml:space="preserve">Figure </w:t>
      </w:r>
      <w:r w:rsidR="00FD5CEB">
        <w:rPr>
          <w:noProof/>
        </w:rPr>
        <w:t>21</w:t>
      </w:r>
      <w:r>
        <w:fldChar w:fldCharType="end"/>
      </w:r>
      <w:r w:rsidRPr="00756D29">
        <w:t>, on the other hand, shows raster information taken from the Landsat constellation. This portal allows some spatial analysis actions to be performed, such as the one shown in the image, where the vegetation index can be superimposed on the visualization.</w:t>
      </w:r>
    </w:p>
    <w:p w14:paraId="5C0C5E53" w14:textId="77777777" w:rsidR="00F161B8" w:rsidRDefault="00F161B8" w:rsidP="00F161B8">
      <w:pPr>
        <w:pStyle w:val="Heading3"/>
      </w:pPr>
      <w:bookmarkStart w:id="121" w:name="_Toc91577861"/>
      <w:r>
        <w:t>ArcGIS Enterprise</w:t>
      </w:r>
      <w:bookmarkEnd w:id="121"/>
    </w:p>
    <w:p w14:paraId="618B8724" w14:textId="77777777" w:rsidR="00F161B8" w:rsidRDefault="00F161B8" w:rsidP="00F161B8">
      <w:r w:rsidRPr="00F416DB">
        <w:t xml:space="preserve">ArcGIS Enterprise is the foundational software system for GIS, powering mapping and visualization, analytics, and data management. It is the backbone for running the Esri suite of applications and custom applications. </w:t>
      </w:r>
    </w:p>
    <w:p w14:paraId="40CC6CFC" w14:textId="77777777" w:rsidR="00F161B8" w:rsidRDefault="00F161B8" w:rsidP="00F161B8">
      <w:r w:rsidRPr="00623A32">
        <w:t>The four components of ArcGIS Enterprise work together to provide functionality for web mapping, image exploitation, real-time data handling, large-volume batch analysis, and spatial data science:</w:t>
      </w:r>
    </w:p>
    <w:p w14:paraId="7D7DD184" w14:textId="77777777" w:rsidR="00F161B8" w:rsidRDefault="00F161B8" w:rsidP="00F161B8">
      <w:pPr>
        <w:pStyle w:val="ListParagraph"/>
        <w:numPr>
          <w:ilvl w:val="0"/>
          <w:numId w:val="17"/>
        </w:numPr>
      </w:pPr>
      <w:r>
        <w:t>ArcGIS Server powers mapping and analysis in your GIS, including several specialized server roles, and scales dynamically to support traffic.</w:t>
      </w:r>
    </w:p>
    <w:p w14:paraId="5EDBAA37" w14:textId="77777777" w:rsidR="00F161B8" w:rsidRDefault="00F161B8" w:rsidP="00F161B8">
      <w:pPr>
        <w:pStyle w:val="ListParagraph"/>
        <w:numPr>
          <w:ilvl w:val="0"/>
          <w:numId w:val="17"/>
        </w:numPr>
      </w:pPr>
      <w:r>
        <w:t>The ArcGIS Enterprise portal is the central hub where users create, share, and manage maps, apps, and spatial data, and share them with collaborators.</w:t>
      </w:r>
    </w:p>
    <w:p w14:paraId="2C1DE429" w14:textId="77777777" w:rsidR="00F161B8" w:rsidRDefault="00F161B8" w:rsidP="00F161B8">
      <w:pPr>
        <w:pStyle w:val="ListParagraph"/>
        <w:numPr>
          <w:ilvl w:val="0"/>
          <w:numId w:val="17"/>
        </w:numPr>
      </w:pPr>
      <w:r>
        <w:t>ArcGIS Data Store provides nimble data storage for the hosting server used with your deployment.</w:t>
      </w:r>
    </w:p>
    <w:p w14:paraId="11C6CD1E" w14:textId="77777777" w:rsidR="00F161B8" w:rsidRDefault="00F161B8" w:rsidP="00F161B8">
      <w:pPr>
        <w:pStyle w:val="ListParagraph"/>
        <w:numPr>
          <w:ilvl w:val="0"/>
          <w:numId w:val="17"/>
        </w:numPr>
      </w:pPr>
      <w:r>
        <w:t>ArcGIS Web Adaptor integrates ArcGIS Server and Portal for ArcGIS with your existing web servers and your organization's security infrastructure.</w:t>
      </w:r>
    </w:p>
    <w:p w14:paraId="12B7B1AC" w14:textId="77777777" w:rsidR="00F161B8" w:rsidRDefault="00F161B8" w:rsidP="00F161B8">
      <w:r w:rsidRPr="00F416DB">
        <w:lastRenderedPageBreak/>
        <w:t>ArcGIS Enterprise and ArcGIS Online are products that enable mapping, analysis, data management</w:t>
      </w:r>
      <w:r>
        <w:t xml:space="preserve"> and</w:t>
      </w:r>
      <w:r w:rsidRPr="00F416DB">
        <w:t xml:space="preserve"> sharing capabilities.</w:t>
      </w:r>
      <w:r>
        <w:t xml:space="preserve"> </w:t>
      </w:r>
      <w:r w:rsidRPr="00F416DB">
        <w:t>While there are similarities between the two products, there are also differences in how they are deployed and the set of features and capabilities available.</w:t>
      </w:r>
    </w:p>
    <w:p w14:paraId="2C27C8AF" w14:textId="77777777" w:rsidR="00F161B8" w:rsidRDefault="00F161B8" w:rsidP="00F161B8">
      <w:r w:rsidRPr="00F416DB">
        <w:t xml:space="preserve">ArcGIS Online is Esri's highly scalable software-as-a-service (SaaS) offering. It is hosted on Esri servers and completely scaled, managed, updated, and maintained by Esri. </w:t>
      </w:r>
      <w:r w:rsidRPr="00016EEC">
        <w:t xml:space="preserve">ArcGIS Enterprise is software that is installed on infrastructure </w:t>
      </w:r>
      <w:r>
        <w:t>that will be controlled and managed locally</w:t>
      </w:r>
      <w:r w:rsidRPr="00016EEC">
        <w:t xml:space="preserve">, whether in the cloud, on-premises, or on virtual machines. This gives the ability to design a highly customized system. </w:t>
      </w:r>
      <w:r>
        <w:t xml:space="preserve">Deployment of </w:t>
      </w:r>
      <w:r w:rsidRPr="00016EEC">
        <w:t xml:space="preserve">ArcGIS Enterprise components </w:t>
      </w:r>
      <w:r>
        <w:t xml:space="preserve">can be done in </w:t>
      </w:r>
      <w:r w:rsidRPr="00016EEC">
        <w:t>on one machine or scale out to many machines.</w:t>
      </w:r>
    </w:p>
    <w:p w14:paraId="0D4ABA11" w14:textId="77777777" w:rsidR="00F161B8" w:rsidRDefault="00F161B8" w:rsidP="00F161B8">
      <w:pPr>
        <w:pStyle w:val="Heading3"/>
      </w:pPr>
      <w:bookmarkStart w:id="122" w:name="_Toc91577862"/>
      <w:r>
        <w:t>CARTO</w:t>
      </w:r>
      <w:bookmarkEnd w:id="122"/>
    </w:p>
    <w:p w14:paraId="06D0E583" w14:textId="77777777" w:rsidR="00F161B8" w:rsidRDefault="00F161B8" w:rsidP="00F161B8">
      <w:r>
        <w:t xml:space="preserve">CARTO, </w:t>
      </w:r>
      <w:r w:rsidRPr="00611B73">
        <w:t>formerly CartoDB</w:t>
      </w:r>
      <w:r>
        <w:t xml:space="preserve">, “is an open, powerful, and intuitive platform for discovering and predicting the key insights underlying the location data in our world. Empower organizations to optimize operational performance, strategic investments, and everyday decisions with CARTO Engine and the new CARTO Builder, a drag and drop analysis tool. It was built to make it easier for people to tell their stories by providing them with flexible and intuitive ways to create maps and design geospatial applications.” </w:t>
      </w:r>
      <w:r>
        <w:fldChar w:fldCharType="begin" w:fldLock="1"/>
      </w:r>
      <w:r>
        <w:instrText>ADDIN CSL_CITATION {"citationItems":[{"id":"ITEM-1","itemData":{"URL":"https://github.com/CartoDB/cartodb","accessed":{"date-parts":[["2020","10","15"]]},"author":[{"dropping-particle":"","family":"CartoDB","given":"","non-dropping-particle":"","parse-names":false,"suffix":""}],"id":"ITEM-1","issued":{"date-parts":[["2014"]]},"title":"CartoDB","type":"webpage"},"uris":["http://www.mendeley.com/documents/?uuid=dc6aff66-98a6-48ec-b50b-4ce81fd05830"]}],"mendeley":{"formattedCitation":"(CartoDB, 2014)","plainTextFormattedCitation":"(CartoDB, 2014)","previouslyFormattedCitation":"(CartoDB, 2014)"},"properties":{"noteIndex":0},"schema":"https://github.com/citation-style-language/schema/raw/master/csl-citation.json"}</w:instrText>
      </w:r>
      <w:r>
        <w:fldChar w:fldCharType="separate"/>
      </w:r>
      <w:r w:rsidRPr="00824804">
        <w:rPr>
          <w:noProof/>
        </w:rPr>
        <w:t>(CartoDB, 2014)</w:t>
      </w:r>
      <w:r>
        <w:fldChar w:fldCharType="end"/>
      </w:r>
      <w:r>
        <w:t>.</w:t>
      </w:r>
    </w:p>
    <w:p w14:paraId="17018312" w14:textId="42017381" w:rsidR="00F161B8" w:rsidRDefault="00F161B8" w:rsidP="00F161B8">
      <w:r w:rsidRPr="00C9044C">
        <w:t>CARTO users can use the free platform or deploy their own instance of the open source software</w:t>
      </w:r>
      <w:r w:rsidR="00D61610">
        <w:t xml:space="preserve"> (</w:t>
      </w:r>
      <w:r w:rsidR="00D61610">
        <w:fldChar w:fldCharType="begin"/>
      </w:r>
      <w:r w:rsidR="00D61610">
        <w:instrText xml:space="preserve"> REF _Ref91148726 \h </w:instrText>
      </w:r>
      <w:r w:rsidR="00D61610">
        <w:fldChar w:fldCharType="separate"/>
      </w:r>
      <w:r w:rsidR="00FD5CEB" w:rsidRPr="0057662A">
        <w:t xml:space="preserve">Figure </w:t>
      </w:r>
      <w:r w:rsidR="00FD5CEB">
        <w:rPr>
          <w:noProof/>
        </w:rPr>
        <w:t>22</w:t>
      </w:r>
      <w:r w:rsidR="00D61610">
        <w:fldChar w:fldCharType="end"/>
      </w:r>
      <w:r w:rsidR="00D61610">
        <w:t>)</w:t>
      </w:r>
      <w:r w:rsidRPr="00C9044C">
        <w:t xml:space="preserve">. CARTO is a freemium service, where </w:t>
      </w:r>
      <w:r>
        <w:t>the user</w:t>
      </w:r>
      <w:r w:rsidRPr="00C9044C">
        <w:t xml:space="preserve"> can create free accounts with a size limit. For larger accounts there is a cost that includes advanced features.</w:t>
      </w:r>
      <w:r>
        <w:t xml:space="preserve"> </w:t>
      </w:r>
    </w:p>
    <w:p w14:paraId="300E1106" w14:textId="26CBE687" w:rsidR="00F161B8" w:rsidRDefault="00F161B8" w:rsidP="00F161B8">
      <w:r w:rsidRPr="00B52B94">
        <w:t xml:space="preserve">CARTO is an </w:t>
      </w:r>
      <w:r w:rsidR="00AE0B77" w:rsidRPr="00B52B94">
        <w:t>open-source</w:t>
      </w:r>
      <w:r w:rsidRPr="00B52B94">
        <w:t xml:space="preserve"> software developed </w:t>
      </w:r>
      <w:r>
        <w:t>with</w:t>
      </w:r>
      <w:r w:rsidRPr="00B52B94">
        <w:t xml:space="preserve"> PostGIS and PostgreSQL. It uses JavaScript tools in the front-end of web applications, Node.js in the API-based back end, and client libraries. It offers two main approaches:</w:t>
      </w:r>
    </w:p>
    <w:p w14:paraId="26AFD199" w14:textId="77777777" w:rsidR="00F161B8" w:rsidRDefault="00F161B8" w:rsidP="00F161B8">
      <w:pPr>
        <w:pStyle w:val="ListParagraph"/>
        <w:numPr>
          <w:ilvl w:val="0"/>
          <w:numId w:val="15"/>
        </w:numPr>
      </w:pPr>
      <w:r>
        <w:t>CARTO Builder: This is the web application where users can manage data, perform user-side analysis and design custom maps. CARTO Builder is focused on non-developer users and beginners who have access to advanced geospatial tools. In CARTO Builder advanced users can also access a web interface where they can use the SQL language to manipulate the data and also work with CartoCSS, a mark-up language for the definition of cartographic semiology, similar to CSS in web design.</w:t>
      </w:r>
    </w:p>
    <w:p w14:paraId="420899D2" w14:textId="77777777" w:rsidR="00F161B8" w:rsidRDefault="00F161B8" w:rsidP="00F161B8">
      <w:pPr>
        <w:pStyle w:val="ListParagraph"/>
        <w:numPr>
          <w:ilvl w:val="0"/>
          <w:numId w:val="15"/>
        </w:numPr>
      </w:pPr>
      <w:r w:rsidRPr="008E23FC">
        <w:lastRenderedPageBreak/>
        <w:t xml:space="preserve">CARTO Engine: </w:t>
      </w:r>
      <w:r>
        <w:t xml:space="preserve">It </w:t>
      </w:r>
      <w:r w:rsidRPr="008E23FC">
        <w:t>is a set of APIs and libraries for developers that facilitate building custom map interfaces and data visualizations.</w:t>
      </w:r>
    </w:p>
    <w:p w14:paraId="5F01F2D1" w14:textId="77777777" w:rsidR="00F161B8" w:rsidRDefault="00F161B8" w:rsidP="001D0E8B">
      <w:pPr>
        <w:keepNext/>
        <w:jc w:val="center"/>
      </w:pPr>
      <w:r>
        <w:rPr>
          <w:noProof/>
          <w:lang w:eastAsia="en-GB"/>
        </w:rPr>
        <w:drawing>
          <wp:inline distT="0" distB="0" distL="0" distR="0" wp14:anchorId="6BE9DF0F" wp14:editId="47E63BF1">
            <wp:extent cx="5040000" cy="2335407"/>
            <wp:effectExtent l="0" t="0" r="825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40000" cy="2335407"/>
                    </a:xfrm>
                    <a:prstGeom prst="rect">
                      <a:avLst/>
                    </a:prstGeom>
                  </pic:spPr>
                </pic:pic>
              </a:graphicData>
            </a:graphic>
          </wp:inline>
        </w:drawing>
      </w:r>
    </w:p>
    <w:p w14:paraId="68CD1A7C" w14:textId="5308EED3" w:rsidR="00F161B8" w:rsidRDefault="00F161B8" w:rsidP="00F161B8">
      <w:pPr>
        <w:pStyle w:val="Caption"/>
      </w:pPr>
      <w:bookmarkStart w:id="123" w:name="_Ref91148726"/>
      <w:bookmarkStart w:id="124" w:name="_Toc91577737"/>
      <w:r w:rsidRPr="0057662A">
        <w:t xml:space="preserve">Figure </w:t>
      </w:r>
      <w:r w:rsidRPr="0057662A">
        <w:fldChar w:fldCharType="begin"/>
      </w:r>
      <w:r w:rsidRPr="0057662A">
        <w:instrText xml:space="preserve"> SEQ Figure \* ARABIC </w:instrText>
      </w:r>
      <w:r w:rsidRPr="0057662A">
        <w:fldChar w:fldCharType="separate"/>
      </w:r>
      <w:r w:rsidR="00FD5CEB">
        <w:rPr>
          <w:noProof/>
        </w:rPr>
        <w:t>22</w:t>
      </w:r>
      <w:r w:rsidRPr="0057662A">
        <w:fldChar w:fldCharType="end"/>
      </w:r>
      <w:bookmarkEnd w:id="123"/>
      <w:r w:rsidRPr="0057662A">
        <w:t xml:space="preserve">. Portal created with CARTO. Source: </w:t>
      </w:r>
      <w:r w:rsidRPr="0057662A">
        <w:fldChar w:fldCharType="begin" w:fldLock="1"/>
      </w:r>
      <w:r>
        <w:instrText>ADDIN CSL_CITATION {"citationItems":[{"id":"ITEM-1","itemData":{"author":[{"dropping-particle":"","family":"Hanson","given":"Bailey A","non-dropping-particle":"","parse-names":false,"suffix":""},{"dropping-particle":"","family":"Seeger","given":"Christopher","non-dropping-particle":"","parse-names":false,"suffix":""}],"id":"ITEM-1","issued":{"date-parts":[["2015"]]},"publisher":"Iowa State University Extension and Outreach","title":"Online Mapping with CartoDB","type":"article-journal"},"uris":["http://www.mendeley.com/documents/?uuid=adff844f-cefd-4440-9bfd-4bd4e375c2f0"]}],"mendeley":{"formattedCitation":"(Hanson and Seeger, 2015)","plainTextFormattedCitation":"(Hanson and Seeger, 2015)","previouslyFormattedCitation":"(Hanson and Seeger, 2015)"},"properties":{"noteIndex":0},"schema":"https://github.com/citation-style-language/schema/raw/master/csl-citation.json"}</w:instrText>
      </w:r>
      <w:r w:rsidRPr="0057662A">
        <w:fldChar w:fldCharType="separate"/>
      </w:r>
      <w:r w:rsidRPr="00824804">
        <w:rPr>
          <w:b w:val="0"/>
          <w:noProof/>
        </w:rPr>
        <w:t>(Hanson and Seeger, 2015)</w:t>
      </w:r>
      <w:bookmarkEnd w:id="124"/>
      <w:r w:rsidRPr="0057662A">
        <w:fldChar w:fldCharType="end"/>
      </w:r>
    </w:p>
    <w:p w14:paraId="1F7DE9BB" w14:textId="77777777" w:rsidR="00F161B8" w:rsidRDefault="00F161B8" w:rsidP="00F161B8">
      <w:pPr>
        <w:pStyle w:val="Heading3"/>
      </w:pPr>
      <w:bookmarkStart w:id="125" w:name="_Toc91577863"/>
      <w:r>
        <w:t>Google Earth Engine</w:t>
      </w:r>
      <w:bookmarkEnd w:id="125"/>
    </w:p>
    <w:p w14:paraId="3C7C66E0" w14:textId="76DF23BB" w:rsidR="00F161B8" w:rsidRDefault="00F161B8" w:rsidP="00F161B8">
      <w:r>
        <w:t>“</w:t>
      </w:r>
      <w:r w:rsidRPr="00FC2EAE">
        <w:rPr>
          <w:i/>
          <w:iCs/>
        </w:rPr>
        <w:t>Google Earth Engine is a cloud-based platform for planetary-scale geospatial analysis that brings Google's massive computational capabilities to bear on a variety of high-impact societal issues including deforestation, drought, disaster, disease, food security, water management, climate monitoring and environmental protection</w:t>
      </w:r>
      <w:r>
        <w:t xml:space="preserve">”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FC2EAE">
        <w:rPr>
          <w:noProof/>
        </w:rPr>
        <w:t>(Gorelick et al., 2017)</w:t>
      </w:r>
      <w:r>
        <w:fldChar w:fldCharType="end"/>
      </w:r>
      <w:r>
        <w:t xml:space="preserve">. </w:t>
      </w:r>
    </w:p>
    <w:p w14:paraId="0B838535" w14:textId="77777777" w:rsidR="00F161B8" w:rsidRDefault="00F161B8" w:rsidP="00F161B8">
      <w:r>
        <w:rPr>
          <w:noProof/>
          <w:lang w:eastAsia="en-GB"/>
        </w:rPr>
        <w:drawing>
          <wp:inline distT="0" distB="0" distL="0" distR="0" wp14:anchorId="76390A69" wp14:editId="055166F8">
            <wp:extent cx="5400675" cy="2505776"/>
            <wp:effectExtent l="0" t="0" r="0" b="8890"/>
            <wp:docPr id="37" name="Imagen 37"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magen que contiene Aplicación&#10;&#10;Descripción generada automáticamente"/>
                    <pic:cNvPicPr/>
                  </pic:nvPicPr>
                  <pic:blipFill rotWithShape="1">
                    <a:blip r:embed="rId52"/>
                    <a:srcRect t="12080" b="5435"/>
                    <a:stretch/>
                  </pic:blipFill>
                  <pic:spPr bwMode="auto">
                    <a:xfrm>
                      <a:off x="0" y="0"/>
                      <a:ext cx="5400675" cy="2505776"/>
                    </a:xfrm>
                    <a:prstGeom prst="rect">
                      <a:avLst/>
                    </a:prstGeom>
                    <a:ln>
                      <a:noFill/>
                    </a:ln>
                    <a:extLst>
                      <a:ext uri="{53640926-AAD7-44D8-BBD7-CCE9431645EC}">
                        <a14:shadowObscured xmlns:a14="http://schemas.microsoft.com/office/drawing/2010/main"/>
                      </a:ext>
                    </a:extLst>
                  </pic:spPr>
                </pic:pic>
              </a:graphicData>
            </a:graphic>
          </wp:inline>
        </w:drawing>
      </w:r>
    </w:p>
    <w:p w14:paraId="4F99EFF6" w14:textId="544008B0" w:rsidR="00F161B8" w:rsidRDefault="00F161B8" w:rsidP="00F161B8">
      <w:pPr>
        <w:pStyle w:val="Caption"/>
      </w:pPr>
      <w:bookmarkStart w:id="126" w:name="_Toc91577738"/>
      <w:r w:rsidRPr="0057662A">
        <w:t xml:space="preserve">Figure </w:t>
      </w:r>
      <w:r w:rsidRPr="0057662A">
        <w:fldChar w:fldCharType="begin"/>
      </w:r>
      <w:r w:rsidRPr="0057662A">
        <w:instrText xml:space="preserve"> SEQ Figure \* ARABIC </w:instrText>
      </w:r>
      <w:r w:rsidRPr="0057662A">
        <w:fldChar w:fldCharType="separate"/>
      </w:r>
      <w:r w:rsidR="00FD5CEB">
        <w:rPr>
          <w:noProof/>
        </w:rPr>
        <w:t>23</w:t>
      </w:r>
      <w:r w:rsidRPr="0057662A">
        <w:fldChar w:fldCharType="end"/>
      </w:r>
      <w:r w:rsidRPr="0057662A">
        <w:t xml:space="preserve">. </w:t>
      </w:r>
      <w:r w:rsidRPr="00441E7E">
        <w:t>Google Earth Engine editor</w:t>
      </w:r>
      <w:r w:rsidRPr="0057662A">
        <w:t xml:space="preserve">. Source: </w:t>
      </w:r>
      <w:r>
        <w:t>personal compilation</w:t>
      </w:r>
      <w:r w:rsidR="00FD3C59">
        <w:t xml:space="preserve"> of Juan Pedro Carbonell Rivera</w:t>
      </w:r>
      <w:bookmarkEnd w:id="126"/>
    </w:p>
    <w:p w14:paraId="42661CD6" w14:textId="016C9475" w:rsidR="001D0E8B" w:rsidRDefault="001D0E8B" w:rsidP="001D0E8B">
      <w:r>
        <w:lastRenderedPageBreak/>
        <w:t xml:space="preserve">Google </w:t>
      </w:r>
      <w:r w:rsidRPr="00441E7E">
        <w:t>Earth Engine</w:t>
      </w:r>
      <w:r>
        <w:t xml:space="preserve"> (GEE)</w:t>
      </w:r>
      <w:r w:rsidRPr="00441E7E">
        <w:t xml:space="preserve"> stores satellite imagery organises it and makes it available for global-scale data mining. The public archive of data includes historical images of the earth </w:t>
      </w:r>
      <w:r>
        <w:t>dating</w:t>
      </w:r>
      <w:r w:rsidRPr="00441E7E">
        <w:t xml:space="preserve"> back more than forty years, and new imagery collected every day. </w:t>
      </w:r>
      <w:r>
        <w:t>GEE</w:t>
      </w:r>
      <w:r w:rsidRPr="00441E7E">
        <w:t xml:space="preserve"> also provides JavaScript and Python APIs, as well as other tools, to enable analysis of large datasets.</w:t>
      </w:r>
    </w:p>
    <w:p w14:paraId="5F978290" w14:textId="77777777" w:rsidR="00F161B8" w:rsidRDefault="00F161B8" w:rsidP="00F161B8">
      <w:r w:rsidRPr="00AD5285">
        <w:t xml:space="preserve">The service uses cloud computing to enable access, exchange and integration of different data formats. Google has created an infrastructure with a capacity in the order of petabytes, but also APIs developed with JavaScript and Python languages that allow different data to be added and manipulated. By hosting a petabyte-scale catalogue of satellite imagery and geospatial datasets with planetary-scale analysis capabilities, and the tools needed to access, filter, run and export analyses in the same application, users can explore and scale spatial and temporal analyses without the difficulties traditionally associated with Big Data analysis. Continuous development and refinement has made GEE one of the most advanced and accessible cloud-based platforms for geospatial analysis.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AD5285">
        <w:rPr>
          <w:noProof/>
        </w:rPr>
        <w:t>(Gorelick et al., 2017)</w:t>
      </w:r>
      <w:r>
        <w:fldChar w:fldCharType="end"/>
      </w:r>
      <w:r>
        <w:t>.</w:t>
      </w:r>
    </w:p>
    <w:p w14:paraId="5278B21E" w14:textId="77777777" w:rsidR="00F161B8" w:rsidRDefault="00F161B8" w:rsidP="00F161B8">
      <w:pPr>
        <w:pStyle w:val="Heading4"/>
      </w:pPr>
      <w:r>
        <w:t>System architecture</w:t>
      </w:r>
    </w:p>
    <w:p w14:paraId="7B5600A3" w14:textId="61220B72" w:rsidR="00F161B8" w:rsidRDefault="00F161B8" w:rsidP="00F161B8">
      <w:r w:rsidRPr="0083631D">
        <w:t xml:space="preserve">GEE is built on a collection of </w:t>
      </w:r>
      <w:r>
        <w:t>different</w:t>
      </w:r>
      <w:r w:rsidRPr="0083631D">
        <w:t xml:space="preserve"> technologies that are available in Google's data centre environment, including the </w:t>
      </w:r>
      <w:r>
        <w:t xml:space="preserve">Spanner </w:t>
      </w:r>
      <w:r>
        <w:fldChar w:fldCharType="begin" w:fldLock="1"/>
      </w:r>
      <w:r>
        <w:instrText>ADDIN CSL_CITATION {"citationItems":[{"id":"ITEM-1","itemData":{"ISSN":"0734-2071","author":[{"dropping-particle":"","family":"Corbett","given":"James C","non-dropping-particle":"","parse-names":false,"suffix":""},{"dropping-particle":"","family":"Dean","given":"Jeffrey","non-dropping-particle":"","parse-names":false,"suffix":""},{"dropping-particle":"","family":"Epstein","given":"Michael","non-dropping-particle":"","parse-names":false,"suffix":""},{"dropping-particle":"","family":"Fikes","given":"Andrew","non-dropping-particle":"","parse-names":false,"suffix":""},{"dropping-particle":"","family":"Frost","given":"Christopher","non-dropping-particle":"","parse-names":false,"suffix":""},{"dropping-particle":"","family":"Furman","given":"Jeffrey John","non-dropping-particle":"","parse-names":false,"suffix":""},{"dropping-particle":"","family":"Ghemawat","given":"Sanjay","non-dropping-particle":"","parse-names":false,"suffix":""},{"dropping-particle":"","family":"Gubarev","given":"Andrey","non-dropping-particle":"","parse-names":false,"suffix":""},{"dropping-particle":"","family":"Heiser","given":"Christopher","non-dropping-particle":"","parse-names":false,"suffix":""},{"dropping-particle":"","family":"Hochschild","given":"Peter","non-dropping-particle":"","parse-names":false,"suffix":""}],"container-title":"ACM Transactions on Computer Systems (TOCS)","id":"ITEM-1","issue":"3","issued":{"date-parts":[["2013"]]},"page":"1-22","publisher":"ACM New York, NY, USA","title":"Spanner: Google’s globally distributed database","type":"article-journal","volume":"31"},"uris":["http://www.mendeley.com/documents/?uuid=27d25988-a351-4296-beb3-349be66e9e16"]}],"mendeley":{"formattedCitation":"(Corbett et al., 2013)","plainTextFormattedCitation":"(Corbett et al., 2013)","previouslyFormattedCitation":"(Corbett et al., 2013)"},"properties":{"noteIndex":0},"schema":"https://github.com/citation-style-language/schema/raw/master/csl-citation.json"}</w:instrText>
      </w:r>
      <w:r>
        <w:fldChar w:fldCharType="separate"/>
      </w:r>
      <w:r w:rsidRPr="00DE508A">
        <w:rPr>
          <w:noProof/>
        </w:rPr>
        <w:t>(Corbett et al., 2013)</w:t>
      </w:r>
      <w:r>
        <w:fldChar w:fldCharType="end"/>
      </w:r>
      <w:r>
        <w:t xml:space="preserve"> and </w:t>
      </w:r>
      <w:r w:rsidRPr="0083631D">
        <w:t>the Bigtable</w:t>
      </w:r>
      <w:r>
        <w:t xml:space="preserve"> </w:t>
      </w:r>
      <w:r>
        <w:fldChar w:fldCharType="begin" w:fldLock="1"/>
      </w:r>
      <w:r>
        <w:instrText>ADDIN CSL_CITATION {"citationItems":[{"id":"ITEM-1","itemData":{"ISSN":"0734-2071","author":[{"dropping-particle":"","family":"Chang","given":"Fay","non-dropping-particle":"","parse-names":false,"suffix":""},{"dropping-particle":"","family":"Dean","given":"Jeffrey","non-dropping-particle":"","parse-names":false,"suffix":""},{"dropping-particle":"","family":"Ghemawat","given":"Sanjay","non-dropping-particle":"","parse-names":false,"suffix":""},{"dropping-particle":"","family":"Hsieh","given":"Wilson C","non-dropping-particle":"","parse-names":false,"suffix":""},{"dropping-particle":"","family":"Wallach","given":"Deborah A","non-dropping-particle":"","parse-names":false,"suffix":""},{"dropping-particle":"","family":"Burrows","given":"Mike","non-dropping-particle":"","parse-names":false,"suffix":""},{"dropping-particle":"","family":"Chandra","given":"Tushar","non-dropping-particle":"","parse-names":false,"suffix":""},{"dropping-particle":"","family":"Fikes","given":"Andrew","non-dropping-particle":"","parse-names":false,"suffix":""},{"dropping-particle":"","family":"Gruber","given":"Robert E","non-dropping-particle":"","parse-names":false,"suffix":""}],"container-title":"ACM Transactions on Computer Systems (TOCS)","id":"ITEM-1","issue":"2","issued":{"date-parts":[["2008"]]},"page":"1-26","publisher":"ACM New York, NY, USA","title":"Bigtable: A distributed storage system for structured data","type":"article-journal","volume":"26"},"uris":["http://www.mendeley.com/documents/?uuid=57de9d42-a380-4c96-babc-b8e3d21fb618"]}],"mendeley":{"formattedCitation":"(Chang et al., 2008)","plainTextFormattedCitation":"(Chang et al., 2008)","previouslyFormattedCitation":"(Chang et al., 2008)"},"properties":{"noteIndex":0},"schema":"https://github.com/citation-style-language/schema/raw/master/csl-citation.json"}</w:instrText>
      </w:r>
      <w:r>
        <w:fldChar w:fldCharType="separate"/>
      </w:r>
      <w:r w:rsidRPr="00DE508A">
        <w:rPr>
          <w:noProof/>
        </w:rPr>
        <w:t>(Chang et al., 2008)</w:t>
      </w:r>
      <w:r>
        <w:fldChar w:fldCharType="end"/>
      </w:r>
      <w:r w:rsidRPr="0083631D">
        <w:t xml:space="preserve"> distributed databases</w:t>
      </w:r>
      <w:r>
        <w:t xml:space="preserve">; the </w:t>
      </w:r>
      <w:r w:rsidRPr="0083631D">
        <w:t>Borg cluster management system</w:t>
      </w:r>
      <w:r>
        <w:fldChar w:fldCharType="begin" w:fldLock="1"/>
      </w:r>
      <w:r>
        <w:instrText>ADDIN CSL_CITATION {"citationItems":[{"id":"ITEM-1","itemData":{"author":[{"dropping-particle":"","family":"Verma","given":"Abhishek","non-dropping-particle":"","parse-names":false,"suffix":""},{"dropping-particle":"","family":"Pedrosa","given":"Luis","non-dropping-particle":"","parse-names":false,"suffix":""},{"dropping-particle":"","family":"Korupolu","given":"Madhukar","non-dropping-particle":"","parse-names":false,"suffix":""},{"dropping-particle":"","family":"Oppenheimer","given":"David","non-dropping-particle":"","parse-names":false,"suffix":""},{"dropping-particle":"","family":"Tune","given":"Eric","non-dropping-particle":"","parse-names":false,"suffix":""},{"dropping-particle":"","family":"Wilkes","given":"John","non-dropping-particle":"","parse-names":false,"suffix":""}],"container-title":"Proceedings of the Tenth European Conference on Computer Systems","id":"ITEM-1","issued":{"date-parts":[["2015"]]},"page":"1-17","title":"Large-scale cluster management at Google with Borg","type":"paper-conference"},"uris":["http://www.mendeley.com/documents/?uuid=e924dcea-dd1a-4cd4-86cc-27ebfd8a25c2"]}],"mendeley":{"formattedCitation":"(Verma et al., 2015)","plainTextFormattedCitation":"(Verma et al., 2015)","previouslyFormattedCitation":"(Verma et al., 2015)"},"properties":{"noteIndex":0},"schema":"https://github.com/citation-style-language/schema/raw/master/csl-citation.json"}</w:instrText>
      </w:r>
      <w:r>
        <w:fldChar w:fldCharType="separate"/>
      </w:r>
      <w:r w:rsidRPr="00DE508A">
        <w:rPr>
          <w:noProof/>
        </w:rPr>
        <w:t>(Verma et al., 2015)</w:t>
      </w:r>
      <w:r>
        <w:fldChar w:fldCharType="end"/>
      </w:r>
      <w:r w:rsidRPr="0083631D">
        <w:t>;</w:t>
      </w:r>
      <w:r>
        <w:t xml:space="preserve"> </w:t>
      </w:r>
      <w:r w:rsidRPr="0083631D">
        <w:t>the FlumeJava framework for parallel execution</w:t>
      </w:r>
      <w:r>
        <w:t xml:space="preserve"> </w:t>
      </w:r>
      <w:r>
        <w:fldChar w:fldCharType="begin" w:fldLock="1"/>
      </w:r>
      <w:r>
        <w:instrText>ADDIN CSL_CITATION {"citationItems":[{"id":"ITEM-1","itemData":{"ISSN":"0362-1340","author":[{"dropping-particle":"","family":"Chambers","given":"Craig","non-dropping-particle":"","parse-names":false,"suffix":""},{"dropping-particle":"","family":"Raniwala","given":"Ashish","non-dropping-particle":"","parse-names":false,"suffix":""},{"dropping-particle":"","family":"Perry","given":"Frances","non-dropping-particle":"","parse-names":false,"suffix":""},{"dropping-particle":"","family":"Adams","given":"Stephen","non-dropping-particle":"","parse-names":false,"suffix":""},{"dropping-particle":"","family":"Henry","given":"Robert R","non-dropping-particle":"","parse-names":false,"suffix":""},{"dropping-particle":"","family":"Bradshaw","given":"Robert","non-dropping-particle":"","parse-names":false,"suffix":""},{"dropping-particle":"","family":"Weizenbaum","given":"Nathan","non-dropping-particle":"","parse-names":false,"suffix":""}],"container-title":"ACM Sigplan Notices","id":"ITEM-1","issue":"6","issued":{"date-parts":[["2010"]]},"page":"363-375","publisher":"ACM New York, NY, USA","title":"FlumeJava: easy, efficient data-parallel pipelines","type":"article-journal","volume":"45"},"uris":["http://www.mendeley.com/documents/?uuid=50ad89b9-daca-4909-afe1-59f8c201487b"]}],"mendeley":{"formattedCitation":"(Chambers et al., 2010)","plainTextFormattedCitation":"(Chambers et al., 2010)","previouslyFormattedCitation":"(Chambers et al., 2010)"},"properties":{"noteIndex":0},"schema":"https://github.com/citation-style-language/schema/raw/master/csl-citation.json"}</w:instrText>
      </w:r>
      <w:r>
        <w:fldChar w:fldCharType="separate"/>
      </w:r>
      <w:r w:rsidRPr="00DE508A">
        <w:rPr>
          <w:noProof/>
        </w:rPr>
        <w:t>(Chambers et al., 2010)</w:t>
      </w:r>
      <w:r>
        <w:fldChar w:fldCharType="end"/>
      </w:r>
      <w:r>
        <w:t xml:space="preserve"> and the </w:t>
      </w:r>
      <w:r w:rsidRPr="0083631D">
        <w:t>Colossus</w:t>
      </w:r>
      <w:r>
        <w:t xml:space="preserve"> (</w:t>
      </w:r>
      <w:r w:rsidRPr="0083631D">
        <w:t>Google's file system</w:t>
      </w:r>
      <w:r>
        <w:t xml:space="preserve">) </w:t>
      </w:r>
      <w:r>
        <w:fldChar w:fldCharType="begin" w:fldLock="1"/>
      </w:r>
      <w:r>
        <w:instrText>ADDIN CSL_CITATION {"citationItems":[{"id":"ITEM-1","itemData":{"author":[{"dropping-particle":"","family":"Ghemawat","given":"Sanjay","non-dropping-particle":"","parse-names":false,"suffix":""},{"dropping-particle":"","family":"Gobioff","given":"Howard","non-dropping-particle":"","parse-names":false,"suffix":""},{"dropping-particle":"","family":"Leung","given":"Shun-Tak","non-dropping-particle":"","parse-names":false,"suffix":""}],"container-title":"Proceedings of the nineteenth ACM symposium on Operating systems principles","id":"ITEM-1","issued":{"date-parts":[["2003"]]},"page":"29-43","title":"The Google file system","type":"paper-conference"},"uris":["http://www.mendeley.com/documents/?uuid=ff96d848-b8ed-49ea-8172-ced63a2f88cb"]},{"id":"ITEM-2","itemData":{"author":[{"dropping-particle":"","family":"Fikes","given":"Andrew","non-dropping-particle":"","parse-names":false,"suffix":""}],"container-title":"Talk at the Google Faculty Summit","id":"ITEM-2","issued":{"date-parts":[["2010"]]},"page":"2","title":"Storage architecture and challenges","type":"article-journal","volume":"2"},"uris":["http://www.mendeley.com/documents/?uuid=992f7edc-08df-4142-85ba-a82c7c051779"]}],"mendeley":{"formattedCitation":"(Fikes, 2010; Ghemawat et al., 2003)","plainTextFormattedCitation":"(Fikes, 2010; Ghemawat et al., 2003)","previouslyFormattedCitation":"(Fikes, 2010; Ghemawat et al., 2003)"},"properties":{"noteIndex":0},"schema":"https://github.com/citation-style-language/schema/raw/master/csl-citation.json"}</w:instrText>
      </w:r>
      <w:r>
        <w:fldChar w:fldCharType="separate"/>
      </w:r>
      <w:r w:rsidRPr="00DE508A">
        <w:rPr>
          <w:noProof/>
        </w:rPr>
        <w:t>(Fikes, 2010; Ghemawat et al., 2003)</w:t>
      </w:r>
      <w:r>
        <w:fldChar w:fldCharType="end"/>
      </w:r>
      <w:r>
        <w:t xml:space="preserve">. </w:t>
      </w:r>
    </w:p>
    <w:p w14:paraId="721E09F9" w14:textId="5FA87867" w:rsidR="004953BE" w:rsidRDefault="004953BE" w:rsidP="00F161B8">
      <w:r w:rsidRPr="00DE508A">
        <w:t>Earth Engine's code editor uses client libraries to send interactive queries to the system via a REST API. On-the-fly queries are handled by front-end servers that forward</w:t>
      </w:r>
      <w:r>
        <w:t xml:space="preserve"> these</w:t>
      </w:r>
      <w:r w:rsidRPr="00DE508A">
        <w:t xml:space="preserve"> queries to compute masters that manage the distribution of computations among a group of servers.</w:t>
      </w:r>
    </w:p>
    <w:p w14:paraId="2D6361F4" w14:textId="77777777" w:rsidR="00F161B8" w:rsidRDefault="00F161B8" w:rsidP="00F161B8">
      <w:pPr>
        <w:keepNext/>
        <w:jc w:val="center"/>
      </w:pPr>
      <w:r>
        <w:rPr>
          <w:noProof/>
          <w:lang w:eastAsia="en-GB"/>
        </w:rPr>
        <w:lastRenderedPageBreak/>
        <w:drawing>
          <wp:inline distT="0" distB="0" distL="0" distR="0" wp14:anchorId="1EE7DF49" wp14:editId="778AA1E0">
            <wp:extent cx="3410712" cy="3209544"/>
            <wp:effectExtent l="0" t="0" r="0" b="0"/>
            <wp:docPr id="36" name="Picture 3"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descr="Gráfico, Diagrama&#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10712" cy="3209544"/>
                    </a:xfrm>
                    <a:prstGeom prst="rect">
                      <a:avLst/>
                    </a:prstGeom>
                  </pic:spPr>
                </pic:pic>
              </a:graphicData>
            </a:graphic>
          </wp:inline>
        </w:drawing>
      </w:r>
    </w:p>
    <w:p w14:paraId="58B1A77A" w14:textId="759C6B25" w:rsidR="00F161B8" w:rsidRDefault="00F161B8" w:rsidP="00F161B8">
      <w:pPr>
        <w:pStyle w:val="Caption"/>
      </w:pPr>
      <w:bookmarkStart w:id="127" w:name="_Toc91577739"/>
      <w:r>
        <w:t xml:space="preserve">Figure </w:t>
      </w:r>
      <w:r>
        <w:fldChar w:fldCharType="begin"/>
      </w:r>
      <w:r>
        <w:instrText xml:space="preserve"> SEQ Figure \* ARABIC </w:instrText>
      </w:r>
      <w:r>
        <w:fldChar w:fldCharType="separate"/>
      </w:r>
      <w:r w:rsidR="00FD5CEB">
        <w:rPr>
          <w:noProof/>
        </w:rPr>
        <w:t>24</w:t>
      </w:r>
      <w:r>
        <w:rPr>
          <w:noProof/>
        </w:rPr>
        <w:fldChar w:fldCharType="end"/>
      </w:r>
      <w:r>
        <w:t xml:space="preserve">. </w:t>
      </w:r>
      <w:r w:rsidRPr="00931FCB">
        <w:t>A simplified Google Earth Engine (GEE) system architecture diagram. Source:</w:t>
      </w:r>
      <w:r>
        <w:t xml:space="preserve">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AD5285">
        <w:rPr>
          <w:noProof/>
        </w:rPr>
        <w:t>(</w:t>
      </w:r>
      <w:bookmarkStart w:id="128" w:name="_Hlk84495104"/>
      <w:r w:rsidRPr="00AD5285">
        <w:rPr>
          <w:noProof/>
        </w:rPr>
        <w:t>Gorelick et al</w:t>
      </w:r>
      <w:bookmarkEnd w:id="128"/>
      <w:r w:rsidRPr="00AD5285">
        <w:rPr>
          <w:noProof/>
        </w:rPr>
        <w:t>., 2017)</w:t>
      </w:r>
      <w:r>
        <w:fldChar w:fldCharType="end"/>
      </w:r>
      <w:r w:rsidRPr="00931FCB">
        <w:t>.</w:t>
      </w:r>
      <w:bookmarkEnd w:id="127"/>
    </w:p>
    <w:p w14:paraId="3272EB5B" w14:textId="238887F9" w:rsidR="00F161B8" w:rsidRDefault="00F161B8" w:rsidP="00F161B8">
      <w:r w:rsidRPr="00DE508A">
        <w:t xml:space="preserve">This computation system is supported by several data services, including an asset database that contains the metadata of each satellite image and provides efficient filtering capabilities. The Borg cluster management software manages each component of the system, distributing each service among several workers. Failure of a single worker simply causes the caller to reissue the query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AD5285">
        <w:rPr>
          <w:noProof/>
        </w:rPr>
        <w:t>(Gorelick et al., 2017)</w:t>
      </w:r>
      <w:r>
        <w:fldChar w:fldCharType="end"/>
      </w:r>
      <w:r>
        <w:t>.</w:t>
      </w:r>
    </w:p>
    <w:p w14:paraId="7DBBDB72" w14:textId="77777777" w:rsidR="00F161B8" w:rsidRDefault="00F161B8" w:rsidP="00F161B8">
      <w:pPr>
        <w:pStyle w:val="Heading4"/>
      </w:pPr>
      <w:r w:rsidRPr="00DE508A">
        <w:t>GEE app and layout</w:t>
      </w:r>
    </w:p>
    <w:p w14:paraId="2ADE9901" w14:textId="606B042D" w:rsidR="00F161B8" w:rsidRDefault="00F161B8" w:rsidP="00F161B8">
      <w:r>
        <w:t xml:space="preserve">The layout and setup of GEE is shown in </w:t>
      </w:r>
      <w:r>
        <w:fldChar w:fldCharType="begin"/>
      </w:r>
      <w:r>
        <w:instrText xml:space="preserve"> REF _Ref84496487 \h </w:instrText>
      </w:r>
      <w:r>
        <w:fldChar w:fldCharType="separate"/>
      </w:r>
      <w:r w:rsidR="00FD5CEB">
        <w:t xml:space="preserve">Figure </w:t>
      </w:r>
      <w:r w:rsidR="00FD5CEB">
        <w:rPr>
          <w:noProof/>
        </w:rPr>
        <w:t>25</w:t>
      </w:r>
      <w:r>
        <w:fldChar w:fldCharType="end"/>
      </w:r>
      <w:r>
        <w:t xml:space="preserve">. At the top, GEE has a search bar where users can find the available data collections by keywords or geographical locations of the different places. On the left side, users can find their own assets, scripts and sample scripts provided by GEE. In the middle is the main scripts area. On the right are located different outputs, the "Inspector" tab displays the band values of the images embedded at the bottom of the map, at the exact location of the cursor. The "Console" displays the output that the user has called with "print(...)”, visualising results, tables, metadata of images and image collection. “Tasks" shows tables and images called by "Export.toDrive()", "Export.toAsset()" or other export targets. This is mainly use for large computations, as the console has a maximum computation time of five minutes, while tasks have an unlimited computation time (Gorelick et al. 2017). Finally, the map at the </w:t>
      </w:r>
      <w:r>
        <w:lastRenderedPageBreak/>
        <w:t>bottom can be used to draw polygons, visualize results, or set geographic</w:t>
      </w:r>
      <w:r w:rsidRPr="00D13E8F">
        <w:t xml:space="preserve"> </w:t>
      </w:r>
      <w:r>
        <w:t>locations and boundaries.</w:t>
      </w:r>
    </w:p>
    <w:p w14:paraId="38A0871E" w14:textId="77777777" w:rsidR="00F161B8" w:rsidRDefault="00F161B8" w:rsidP="004953BE">
      <w:pPr>
        <w:keepNext/>
        <w:ind w:left="-567" w:firstLine="49"/>
        <w:jc w:val="center"/>
      </w:pPr>
      <w:r>
        <w:rPr>
          <w:noProof/>
          <w:lang w:eastAsia="en-GB"/>
        </w:rPr>
        <w:drawing>
          <wp:inline distT="0" distB="0" distL="0" distR="0" wp14:anchorId="49A97670" wp14:editId="4DD4B44C">
            <wp:extent cx="6120000" cy="3367197"/>
            <wp:effectExtent l="0" t="0" r="0" b="5080"/>
            <wp:docPr id="38" name="Picture 2" descr="Pantalla de un comput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Pantalla de un computador&#10;&#10;Descripción generada automáticamente"/>
                    <pic:cNvPicPr/>
                  </pic:nvPicPr>
                  <pic:blipFill>
                    <a:blip r:embed="rId54">
                      <a:extLst>
                        <a:ext uri="{28A0092B-C50C-407E-A947-70E740481C1C}">
                          <a14:useLocalDpi xmlns:a14="http://schemas.microsoft.com/office/drawing/2010/main" val="0"/>
                        </a:ext>
                      </a:extLst>
                    </a:blip>
                    <a:stretch>
                      <a:fillRect/>
                    </a:stretch>
                  </pic:blipFill>
                  <pic:spPr>
                    <a:xfrm>
                      <a:off x="0" y="0"/>
                      <a:ext cx="6120000" cy="3367197"/>
                    </a:xfrm>
                    <a:prstGeom prst="rect">
                      <a:avLst/>
                    </a:prstGeom>
                  </pic:spPr>
                </pic:pic>
              </a:graphicData>
            </a:graphic>
          </wp:inline>
        </w:drawing>
      </w:r>
    </w:p>
    <w:p w14:paraId="016C55E1" w14:textId="567D78AD" w:rsidR="00F161B8" w:rsidRDefault="00F161B8" w:rsidP="00F161B8">
      <w:pPr>
        <w:pStyle w:val="Caption"/>
      </w:pPr>
      <w:bookmarkStart w:id="129" w:name="_Ref84496487"/>
      <w:bookmarkStart w:id="130" w:name="_Toc91577740"/>
      <w:r>
        <w:t xml:space="preserve">Figure </w:t>
      </w:r>
      <w:r>
        <w:fldChar w:fldCharType="begin"/>
      </w:r>
      <w:r>
        <w:instrText xml:space="preserve"> SEQ Figure \* ARABIC </w:instrText>
      </w:r>
      <w:r>
        <w:fldChar w:fldCharType="separate"/>
      </w:r>
      <w:r w:rsidR="00FD5CEB">
        <w:rPr>
          <w:noProof/>
        </w:rPr>
        <w:t>25</w:t>
      </w:r>
      <w:r>
        <w:rPr>
          <w:noProof/>
        </w:rPr>
        <w:fldChar w:fldCharType="end"/>
      </w:r>
      <w:bookmarkEnd w:id="129"/>
      <w:r w:rsidRPr="00DF4B05">
        <w:t>.</w:t>
      </w:r>
      <w:r w:rsidRPr="005B620A">
        <w:t xml:space="preserve"> </w:t>
      </w:r>
      <w:r w:rsidRPr="00CB439A">
        <w:t>Google Earth Engine layout annotated</w:t>
      </w:r>
      <w:r>
        <w:t xml:space="preserve">. </w:t>
      </w:r>
      <w:r w:rsidRPr="00931FCB">
        <w:t>Source</w:t>
      </w:r>
      <w:r>
        <w:t>:</w:t>
      </w:r>
      <w:r w:rsidRPr="00796A3D">
        <w:t xml:space="preserve"> https://earthengine.google.com/platform/</w:t>
      </w:r>
      <w:bookmarkEnd w:id="130"/>
    </w:p>
    <w:p w14:paraId="34275342" w14:textId="1A73BF35" w:rsidR="00F161B8" w:rsidRDefault="00F161B8" w:rsidP="00F161B8">
      <w:r>
        <w:t>GEE is based on server-side requests. To this end, GEE has defined several objects, all found on the "Docs" tab, that begin with “</w:t>
      </w:r>
      <w:r w:rsidRPr="00652ABD">
        <w:rPr>
          <w:i/>
          <w:iCs/>
        </w:rPr>
        <w:t>ee.</w:t>
      </w:r>
      <w:r>
        <w:t>” and are managed exclusively by the server. These objects can be images, feature collections, image collections, arrays, or others. If an object needs to be managed on the client side, this can only be done by calling the command “</w:t>
      </w:r>
      <w:r w:rsidRPr="00652ABD">
        <w:rPr>
          <w:i/>
          <w:iCs/>
        </w:rPr>
        <w:t>.getlnfo</w:t>
      </w:r>
      <w:r>
        <w:t>”. GEE uses lazy programming on its servers, meaning that nothing is computed that is not required for output in the "console", "map", or "tasks" (Navarro 2017). This increases computation speed and prevents the quota of concurrent computation requests available to each user from being used up prematurely. Due to the focus on server-side computation and "objects," the use of GEE is significantly different from traditional JavaScript programming, increasing the time of understanding of GEE 's analysis methods. However, after this learning curve, GEE is a powerful tool and is therefore becoming increasingly popular with researchers.</w:t>
      </w:r>
    </w:p>
    <w:p w14:paraId="63B1DF7F" w14:textId="77777777" w:rsidR="00F161B8" w:rsidRPr="00AD5285" w:rsidRDefault="00F161B8" w:rsidP="00F161B8">
      <w:pPr>
        <w:pStyle w:val="Heading4"/>
      </w:pPr>
      <w:r>
        <w:lastRenderedPageBreak/>
        <w:t>GEE data collection</w:t>
      </w:r>
    </w:p>
    <w:p w14:paraId="39D7EC48" w14:textId="7193C160" w:rsidR="00F161B8" w:rsidRDefault="00F161B8" w:rsidP="00F161B8">
      <w:r>
        <w:t>GEE</w:t>
      </w:r>
      <w:r w:rsidRPr="009E1D64">
        <w:t xml:space="preserve"> allows the use of different types of datasets, including satellite imagery, geophysical, weather and climate, and demographic data</w:t>
      </w:r>
      <w:r>
        <w:t xml:space="preserve"> </w:t>
      </w:r>
      <w:r w:rsidR="004953BE">
        <w:t>(</w:t>
      </w:r>
      <w:r w:rsidR="004953BE">
        <w:fldChar w:fldCharType="begin"/>
      </w:r>
      <w:r w:rsidR="004953BE">
        <w:instrText xml:space="preserve"> REF _Ref91131637 \h </w:instrText>
      </w:r>
      <w:r w:rsidR="004953BE">
        <w:fldChar w:fldCharType="separate"/>
      </w:r>
      <w:r w:rsidR="00FD5CEB">
        <w:t xml:space="preserve">Table </w:t>
      </w:r>
      <w:r w:rsidR="00FD5CEB">
        <w:rPr>
          <w:noProof/>
        </w:rPr>
        <w:t>7</w:t>
      </w:r>
      <w:r w:rsidR="004953BE">
        <w:fldChar w:fldCharType="end"/>
      </w:r>
      <w:r w:rsidR="004953BE">
        <w:t>)</w:t>
      </w:r>
      <w:r w:rsidRPr="009E1D64">
        <w:t>. GEE can also load personal raster and vector data</w:t>
      </w:r>
      <w:r>
        <w:t>.</w:t>
      </w:r>
    </w:p>
    <w:p w14:paraId="2B905FEC" w14:textId="77777777" w:rsidR="00F161B8" w:rsidRDefault="00F161B8" w:rsidP="00F161B8">
      <w:r w:rsidRPr="0007622F">
        <w:t xml:space="preserve">The data catalogue hosts an extensive inventory of publicly available geospatial datasets. This inventory includes information from a wide variety of optical and non-optical wavelength imaging satellite systems, as well as environmental variables, retrospective weather and climate forecasts and projections, land cover, topography, and socio-economic datasets. </w:t>
      </w:r>
      <w:r>
        <w:t>GEE</w:t>
      </w:r>
      <w:r w:rsidRPr="0007622F">
        <w:t xml:space="preserve"> Data Catalog is a collection of several petabytes of widely used geospatial data. The bulk of the catalogue consists of remotely sensed imagery used for Earth observation, including the entire Landsat archive, as well as the complete Sentinel-1 and Sentinel-2 data archives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07622F">
        <w:rPr>
          <w:noProof/>
        </w:rPr>
        <w:t>(Gorelick et al., 2017)</w:t>
      </w:r>
      <w:r>
        <w:fldChar w:fldCharType="end"/>
      </w:r>
      <w:r w:rsidRPr="0007622F">
        <w:t xml:space="preserve">. Related imagery, like all imagery produced, is grouped together, and presented as a "collection." Collections provide fast filtering and sorting capabilities that make it easy for users to sift through millions of individual images to select data that match specific spatial, temporal, or other criteria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07622F">
        <w:rPr>
          <w:noProof/>
        </w:rPr>
        <w:t>(Gorelick et al., 2017)</w:t>
      </w:r>
      <w:r>
        <w:fldChar w:fldCharType="end"/>
      </w:r>
      <w:r w:rsidRPr="0007622F">
        <w:t>.</w:t>
      </w:r>
      <w:r>
        <w:t xml:space="preserve"> </w:t>
      </w:r>
      <w:r w:rsidRPr="0007622F">
        <w:t xml:space="preserve">One of the main advantages is that all data is pre-processed in a ready-to-use format, preserving the information, which allows efficient access, removing many barriers associated with data management </w:t>
      </w:r>
      <w: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fldChar w:fldCharType="separate"/>
      </w:r>
      <w:r w:rsidRPr="0007622F">
        <w:rPr>
          <w:noProof/>
        </w:rPr>
        <w:t>(Gorelick et al., 2017)</w:t>
      </w:r>
      <w:r>
        <w:fldChar w:fldCharType="end"/>
      </w:r>
      <w:r w:rsidRPr="0007622F">
        <w:t>.</w:t>
      </w:r>
      <w:r>
        <w:t xml:space="preserve"> One of the most relevant advantages of GEE is the possibility to </w:t>
      </w:r>
      <w:r w:rsidRPr="0007622F">
        <w:t>aggregate and use data and collections</w:t>
      </w:r>
      <w:r>
        <w:t xml:space="preserve"> of each user</w:t>
      </w:r>
      <w:r w:rsidRPr="0007622F">
        <w:t xml:space="preserve"> while using Google's cloud resources for all processing</w:t>
      </w:r>
      <w:r>
        <w:t xml:space="preserve"> </w:t>
      </w:r>
      <w:r>
        <w:fldChar w:fldCharType="begin" w:fldLock="1"/>
      </w:r>
      <w:r>
        <w:instrText>ADDIN CSL_CITATION {"citationItems":[{"id":"ITEM-1","itemData":{"author":[{"dropping-particle":"","family":"Mutanga","given":"Onisimo","non-dropping-particle":"","parse-names":false,"suffix":""},{"dropping-particle":"","family":"Kumar","given":"Lalit","non-dropping-particle":"","parse-names":false,"suffix":""}],"id":"ITEM-1","issued":{"date-parts":[["2019"]]},"publisher":"Multidisciplinary Digital Publishing Institute","title":"Google earth engine applications","type":"article"},"uris":["http://www.mendeley.com/documents/?uuid=c811f62f-5618-4ba0-8b28-4f7080222463"]}],"mendeley":{"formattedCitation":"(Mutanga and Kumar, 2019)","plainTextFormattedCitation":"(Mutanga and Kumar, 2019)"},"properties":{"noteIndex":0},"schema":"https://github.com/citation-style-language/schema/raw/master/csl-citation.json"}</w:instrText>
      </w:r>
      <w:r>
        <w:fldChar w:fldCharType="separate"/>
      </w:r>
      <w:r w:rsidRPr="0007622F">
        <w:rPr>
          <w:noProof/>
        </w:rPr>
        <w:t>(Mutanga and Kumar, 2019)</w:t>
      </w:r>
      <w:r>
        <w:fldChar w:fldCharType="end"/>
      </w:r>
      <w:r w:rsidRPr="0007622F">
        <w:t>.</w:t>
      </w:r>
    </w:p>
    <w:p w14:paraId="5CBCAB70" w14:textId="7A619B00" w:rsidR="00F161B8" w:rsidRDefault="00F161B8" w:rsidP="00F161B8">
      <w:pPr>
        <w:pStyle w:val="Caption"/>
        <w:rPr>
          <w:b w:val="0"/>
          <w:bCs w:val="0"/>
        </w:rPr>
      </w:pPr>
      <w:bookmarkStart w:id="131" w:name="_Ref91131637"/>
      <w:bookmarkStart w:id="132" w:name="_Toc91577714"/>
      <w:r>
        <w:t xml:space="preserve">Table </w:t>
      </w:r>
      <w:r>
        <w:rPr>
          <w:b w:val="0"/>
          <w:bCs w:val="0"/>
        </w:rPr>
        <w:fldChar w:fldCharType="begin"/>
      </w:r>
      <w:r>
        <w:instrText xml:space="preserve"> SEQ Table \* ARABIC </w:instrText>
      </w:r>
      <w:r>
        <w:rPr>
          <w:b w:val="0"/>
          <w:bCs w:val="0"/>
        </w:rPr>
        <w:fldChar w:fldCharType="separate"/>
      </w:r>
      <w:r w:rsidR="00FD5CEB">
        <w:rPr>
          <w:noProof/>
        </w:rPr>
        <w:t>7</w:t>
      </w:r>
      <w:r>
        <w:rPr>
          <w:b w:val="0"/>
          <w:bCs w:val="0"/>
        </w:rPr>
        <w:fldChar w:fldCharType="end"/>
      </w:r>
      <w:bookmarkEnd w:id="131"/>
      <w:r>
        <w:t>. F</w:t>
      </w:r>
      <w:r w:rsidRPr="0005567B">
        <w:t>requently used datasets in the earth engine data catalog</w:t>
      </w:r>
      <w:r>
        <w:t xml:space="preserve">. Source: </w:t>
      </w:r>
      <w:r>
        <w:rPr>
          <w:b w:val="0"/>
          <w:bCs w:val="0"/>
        </w:rPr>
        <w:fldChar w:fldCharType="begin" w:fldLock="1"/>
      </w:r>
      <w:r>
        <w:instrText>ADDIN CSL_CITATION {"citationItems":[{"id":"ITEM-1","itemData":{"ISSN":"0034-4257","author":[{"dropping-particle":"","family":"Gorelick","given":"Noel","non-dropping-particle":"","parse-names":false,"suffix":""},{"dropping-particle":"","family":"Hancher","given":"Matt","non-dropping-particle":"","parse-names":false,"suffix":""},{"dropping-particle":"","family":"Dixon","given":"Mike","non-dropping-particle":"","parse-names":false,"suffix":""},{"dropping-particle":"","family":"Ilyushchenko","given":"Simon","non-dropping-particle":"","parse-names":false,"suffix":""},{"dropping-particle":"","family":"Thau","given":"David","non-dropping-particle":"","parse-names":false,"suffix":""},{"dropping-particle":"","family":"Moore","given":"Rebecca","non-dropping-particle":"","parse-names":false,"suffix":""}],"container-title":"Remote sensing of Environment","id":"ITEM-1","issued":{"date-parts":[["2017"]]},"page":"18-27","publisher":"Elsevier","title":"Google Earth Engine: Planetary-scale geospatial analysis for everyone","type":"article-journal","volume":"202"},"uris":["http://www.mendeley.com/documents/?uuid=83647ef3-bd83-4a68-b9c8-e0d366e49884"]}],"mendeley":{"formattedCitation":"(Gorelick et al., 2017)","plainTextFormattedCitation":"(Gorelick et al., 2017)","previouslyFormattedCitation":"(Gorelick et al., 2017)"},"properties":{"noteIndex":0},"schema":"https://github.com/citation-style-language/schema/raw/master/csl-citation.json"}</w:instrText>
      </w:r>
      <w:r>
        <w:rPr>
          <w:b w:val="0"/>
          <w:bCs w:val="0"/>
        </w:rPr>
        <w:fldChar w:fldCharType="separate"/>
      </w:r>
      <w:r w:rsidRPr="0005567B">
        <w:rPr>
          <w:noProof/>
        </w:rPr>
        <w:t>(Gorelick et al., 2017)</w:t>
      </w:r>
      <w:bookmarkEnd w:id="132"/>
      <w:r>
        <w:rPr>
          <w:b w:val="0"/>
          <w:bCs w:val="0"/>
        </w:rPr>
        <w:fldChar w:fldCharType="end"/>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1276"/>
        <w:gridCol w:w="1276"/>
        <w:gridCol w:w="1276"/>
        <w:gridCol w:w="1417"/>
      </w:tblGrid>
      <w:tr w:rsidR="00F161B8" w:rsidRPr="001F06DA" w14:paraId="4D2065FF" w14:textId="77777777" w:rsidTr="000376D8">
        <w:trPr>
          <w:cantSplit/>
          <w:trHeight w:val="851"/>
          <w:tblHeader/>
        </w:trPr>
        <w:tc>
          <w:tcPr>
            <w:tcW w:w="562" w:type="dxa"/>
            <w:tcBorders>
              <w:top w:val="nil"/>
              <w:left w:val="nil"/>
            </w:tcBorders>
            <w:shd w:val="clear" w:color="auto" w:fill="auto"/>
          </w:tcPr>
          <w:p w14:paraId="4D09C533" w14:textId="77777777" w:rsidR="00F161B8" w:rsidRDefault="00F161B8" w:rsidP="008D2E60">
            <w:pPr>
              <w:spacing w:before="0" w:after="60" w:line="240" w:lineRule="auto"/>
              <w:jc w:val="center"/>
              <w:rPr>
                <w:rFonts w:eastAsiaTheme="minorEastAsia"/>
                <w:b/>
                <w:bCs/>
                <w:sz w:val="20"/>
                <w:lang w:val="en-US"/>
              </w:rPr>
            </w:pPr>
          </w:p>
        </w:tc>
        <w:tc>
          <w:tcPr>
            <w:tcW w:w="2835" w:type="dxa"/>
            <w:shd w:val="clear" w:color="auto" w:fill="DBE0F4" w:themeFill="accent1" w:themeFillTint="33"/>
            <w:vAlign w:val="center"/>
          </w:tcPr>
          <w:p w14:paraId="0ADF0362" w14:textId="77777777" w:rsidR="00F161B8" w:rsidRPr="001F06DA" w:rsidRDefault="00F161B8" w:rsidP="008D2E60">
            <w:pPr>
              <w:spacing w:before="0" w:after="60" w:line="240" w:lineRule="auto"/>
              <w:jc w:val="center"/>
              <w:rPr>
                <w:rFonts w:eastAsiaTheme="minorEastAsia"/>
                <w:b/>
                <w:bCs/>
                <w:sz w:val="20"/>
                <w:lang w:val="en-US"/>
              </w:rPr>
            </w:pPr>
            <w:r>
              <w:rPr>
                <w:rFonts w:eastAsiaTheme="minorEastAsia"/>
                <w:b/>
                <w:bCs/>
                <w:sz w:val="20"/>
                <w:lang w:val="en-US"/>
              </w:rPr>
              <w:t>Dataset</w:t>
            </w:r>
          </w:p>
        </w:tc>
        <w:tc>
          <w:tcPr>
            <w:tcW w:w="1276" w:type="dxa"/>
            <w:shd w:val="clear" w:color="auto" w:fill="DBE0F4" w:themeFill="accent1" w:themeFillTint="33"/>
            <w:vAlign w:val="center"/>
          </w:tcPr>
          <w:p w14:paraId="28916F84" w14:textId="77777777" w:rsidR="00F161B8" w:rsidRPr="001F06DA" w:rsidRDefault="00F161B8" w:rsidP="008D2E60">
            <w:pPr>
              <w:spacing w:before="0" w:after="60" w:line="240" w:lineRule="auto"/>
              <w:jc w:val="center"/>
              <w:rPr>
                <w:rFonts w:eastAsiaTheme="minorEastAsia"/>
                <w:b/>
                <w:bCs/>
                <w:sz w:val="20"/>
                <w:lang w:val="en-US"/>
              </w:rPr>
            </w:pPr>
            <w:r>
              <w:rPr>
                <w:rFonts w:eastAsiaTheme="minorEastAsia"/>
                <w:b/>
                <w:bCs/>
                <w:sz w:val="20"/>
                <w:lang w:val="en-US"/>
              </w:rPr>
              <w:t>Spatial resolution</w:t>
            </w:r>
          </w:p>
        </w:tc>
        <w:tc>
          <w:tcPr>
            <w:tcW w:w="1276" w:type="dxa"/>
            <w:shd w:val="clear" w:color="auto" w:fill="DBE0F4" w:themeFill="accent1" w:themeFillTint="33"/>
            <w:vAlign w:val="center"/>
          </w:tcPr>
          <w:p w14:paraId="6E6FD52B" w14:textId="77777777" w:rsidR="00F161B8" w:rsidRDefault="00F161B8" w:rsidP="008D2E60">
            <w:pPr>
              <w:spacing w:before="0" w:after="60" w:line="240" w:lineRule="auto"/>
              <w:jc w:val="center"/>
              <w:rPr>
                <w:rFonts w:eastAsiaTheme="minorEastAsia"/>
                <w:b/>
                <w:bCs/>
                <w:sz w:val="20"/>
                <w:lang w:val="en-US"/>
              </w:rPr>
            </w:pPr>
            <w:r>
              <w:rPr>
                <w:rFonts w:eastAsiaTheme="minorEastAsia"/>
                <w:b/>
                <w:bCs/>
                <w:sz w:val="20"/>
                <w:lang w:val="en-US"/>
              </w:rPr>
              <w:t>Spatial coverage</w:t>
            </w:r>
          </w:p>
        </w:tc>
        <w:tc>
          <w:tcPr>
            <w:tcW w:w="1276" w:type="dxa"/>
            <w:shd w:val="clear" w:color="auto" w:fill="DBE0F4" w:themeFill="accent1" w:themeFillTint="33"/>
            <w:vAlign w:val="center"/>
          </w:tcPr>
          <w:p w14:paraId="5351D7FE" w14:textId="77777777" w:rsidR="00F161B8" w:rsidRDefault="00F161B8" w:rsidP="008D2E60">
            <w:pPr>
              <w:spacing w:before="0" w:after="60" w:line="240" w:lineRule="auto"/>
              <w:jc w:val="center"/>
              <w:rPr>
                <w:rFonts w:eastAsiaTheme="minorEastAsia"/>
                <w:b/>
                <w:bCs/>
                <w:sz w:val="20"/>
                <w:lang w:val="en-US"/>
              </w:rPr>
            </w:pPr>
            <w:r>
              <w:rPr>
                <w:rFonts w:eastAsiaTheme="minorEastAsia"/>
                <w:b/>
                <w:bCs/>
                <w:sz w:val="20"/>
                <w:lang w:val="en-US"/>
              </w:rPr>
              <w:t>Temporal resolution</w:t>
            </w:r>
          </w:p>
        </w:tc>
        <w:tc>
          <w:tcPr>
            <w:tcW w:w="1417" w:type="dxa"/>
            <w:shd w:val="clear" w:color="auto" w:fill="DBE0F4" w:themeFill="accent1" w:themeFillTint="33"/>
            <w:vAlign w:val="center"/>
          </w:tcPr>
          <w:p w14:paraId="05D81168" w14:textId="77777777" w:rsidR="00F161B8" w:rsidRDefault="00F161B8" w:rsidP="008D2E60">
            <w:pPr>
              <w:spacing w:before="0" w:after="60" w:line="240" w:lineRule="auto"/>
              <w:jc w:val="center"/>
              <w:rPr>
                <w:rFonts w:eastAsiaTheme="minorEastAsia"/>
                <w:b/>
                <w:bCs/>
                <w:sz w:val="20"/>
                <w:lang w:val="en-US"/>
              </w:rPr>
            </w:pPr>
            <w:r>
              <w:rPr>
                <w:rFonts w:eastAsiaTheme="minorEastAsia"/>
                <w:b/>
                <w:bCs/>
                <w:sz w:val="20"/>
                <w:lang w:val="en-US"/>
              </w:rPr>
              <w:t>Temporal coverage</w:t>
            </w:r>
          </w:p>
        </w:tc>
      </w:tr>
      <w:tr w:rsidR="00F161B8" w:rsidRPr="001F06DA" w14:paraId="215B7E4A" w14:textId="77777777" w:rsidTr="000376D8">
        <w:trPr>
          <w:cantSplit/>
          <w:trHeight w:val="510"/>
        </w:trPr>
        <w:tc>
          <w:tcPr>
            <w:tcW w:w="562" w:type="dxa"/>
            <w:vMerge w:val="restart"/>
            <w:textDirection w:val="btLr"/>
            <w:vAlign w:val="center"/>
          </w:tcPr>
          <w:p w14:paraId="6EF5CFB6" w14:textId="77777777" w:rsidR="00F161B8" w:rsidRPr="00D70873" w:rsidRDefault="00F161B8" w:rsidP="008D2E60">
            <w:pPr>
              <w:spacing w:before="0" w:after="60" w:line="240" w:lineRule="auto"/>
              <w:ind w:left="113" w:right="113"/>
              <w:jc w:val="center"/>
              <w:rPr>
                <w:rFonts w:eastAsiaTheme="minorEastAsia"/>
                <w:sz w:val="20"/>
              </w:rPr>
            </w:pPr>
            <w:r w:rsidRPr="00D70873">
              <w:rPr>
                <w:rFonts w:eastAsiaTheme="minorEastAsia"/>
                <w:sz w:val="20"/>
              </w:rPr>
              <w:t>Imagery</w:t>
            </w:r>
          </w:p>
        </w:tc>
        <w:tc>
          <w:tcPr>
            <w:tcW w:w="2835" w:type="dxa"/>
            <w:vAlign w:val="center"/>
          </w:tcPr>
          <w:p w14:paraId="672E5E6B" w14:textId="77777777" w:rsidR="00F161B8" w:rsidRPr="001F06DA" w:rsidRDefault="00F161B8" w:rsidP="008D2E60">
            <w:pPr>
              <w:spacing w:before="0" w:after="60" w:line="240" w:lineRule="auto"/>
              <w:jc w:val="left"/>
              <w:rPr>
                <w:rFonts w:eastAsiaTheme="minorEastAsia"/>
                <w:sz w:val="20"/>
              </w:rPr>
            </w:pPr>
            <w:r w:rsidRPr="00D70873">
              <w:rPr>
                <w:rFonts w:eastAsiaTheme="minorEastAsia"/>
                <w:sz w:val="20"/>
              </w:rPr>
              <w:t>Landsat 8 OLI/TIRS</w:t>
            </w:r>
          </w:p>
        </w:tc>
        <w:tc>
          <w:tcPr>
            <w:tcW w:w="1276" w:type="dxa"/>
            <w:vAlign w:val="center"/>
          </w:tcPr>
          <w:p w14:paraId="78E91EE3"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2252D983"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5F6F318F"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16 days</w:t>
            </w:r>
          </w:p>
        </w:tc>
        <w:tc>
          <w:tcPr>
            <w:tcW w:w="1417" w:type="dxa"/>
            <w:vAlign w:val="center"/>
          </w:tcPr>
          <w:p w14:paraId="47CD12EA" w14:textId="77777777" w:rsidR="00F161B8" w:rsidRPr="001F06DA" w:rsidRDefault="00F161B8" w:rsidP="008D2E60">
            <w:pPr>
              <w:spacing w:before="0" w:after="60" w:line="240" w:lineRule="auto"/>
              <w:jc w:val="center"/>
              <w:rPr>
                <w:rFonts w:eastAsiaTheme="minorEastAsia"/>
                <w:sz w:val="20"/>
              </w:rPr>
            </w:pPr>
            <w:r w:rsidRPr="00D70873">
              <w:rPr>
                <w:rFonts w:eastAsiaTheme="minorEastAsia"/>
                <w:sz w:val="20"/>
              </w:rPr>
              <w:t>2013–Now</w:t>
            </w:r>
          </w:p>
        </w:tc>
      </w:tr>
      <w:tr w:rsidR="00F161B8" w:rsidRPr="001F06DA" w14:paraId="6EB6D684" w14:textId="77777777" w:rsidTr="000376D8">
        <w:trPr>
          <w:cantSplit/>
          <w:trHeight w:val="510"/>
        </w:trPr>
        <w:tc>
          <w:tcPr>
            <w:tcW w:w="562" w:type="dxa"/>
            <w:vMerge/>
            <w:vAlign w:val="center"/>
          </w:tcPr>
          <w:p w14:paraId="4E08AA35"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3D769E7A" w14:textId="77777777" w:rsidR="00F161B8" w:rsidRPr="001F06DA" w:rsidRDefault="00F161B8" w:rsidP="008D2E60">
            <w:pPr>
              <w:spacing w:before="0" w:after="60" w:line="240" w:lineRule="auto"/>
              <w:jc w:val="left"/>
              <w:rPr>
                <w:rFonts w:eastAsiaTheme="minorEastAsia"/>
                <w:sz w:val="20"/>
              </w:rPr>
            </w:pPr>
            <w:r w:rsidRPr="00D70873">
              <w:rPr>
                <w:rFonts w:eastAsiaTheme="minorEastAsia"/>
                <w:sz w:val="20"/>
              </w:rPr>
              <w:t>Landsat 7 ETM+</w:t>
            </w:r>
          </w:p>
        </w:tc>
        <w:tc>
          <w:tcPr>
            <w:tcW w:w="1276" w:type="dxa"/>
            <w:vAlign w:val="center"/>
          </w:tcPr>
          <w:p w14:paraId="0AAA8564"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4ACC035A"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0FA96C1D"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16 days</w:t>
            </w:r>
          </w:p>
        </w:tc>
        <w:tc>
          <w:tcPr>
            <w:tcW w:w="1417" w:type="dxa"/>
            <w:vAlign w:val="center"/>
          </w:tcPr>
          <w:p w14:paraId="71A554E5" w14:textId="77777777" w:rsidR="00F161B8" w:rsidRPr="001F06DA"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68D80E6B" w14:textId="77777777" w:rsidTr="000376D8">
        <w:trPr>
          <w:cantSplit/>
          <w:trHeight w:val="510"/>
        </w:trPr>
        <w:tc>
          <w:tcPr>
            <w:tcW w:w="562" w:type="dxa"/>
            <w:vMerge/>
            <w:vAlign w:val="center"/>
          </w:tcPr>
          <w:p w14:paraId="77507392"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46E9E59" w14:textId="77777777" w:rsidR="00F161B8" w:rsidRPr="001F06DA" w:rsidRDefault="00F161B8" w:rsidP="008D2E60">
            <w:pPr>
              <w:spacing w:before="0" w:after="60" w:line="240" w:lineRule="auto"/>
              <w:jc w:val="left"/>
              <w:rPr>
                <w:rFonts w:eastAsiaTheme="minorEastAsia"/>
                <w:sz w:val="20"/>
              </w:rPr>
            </w:pPr>
            <w:r w:rsidRPr="00D70873">
              <w:rPr>
                <w:rFonts w:eastAsiaTheme="minorEastAsia"/>
                <w:sz w:val="20"/>
              </w:rPr>
              <w:t>Landsat 5 TM</w:t>
            </w:r>
          </w:p>
        </w:tc>
        <w:tc>
          <w:tcPr>
            <w:tcW w:w="1276" w:type="dxa"/>
            <w:vAlign w:val="center"/>
          </w:tcPr>
          <w:p w14:paraId="02BDB558"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42E2B1DB"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0DCE03F1" w14:textId="77777777" w:rsidR="00F161B8" w:rsidRPr="001F06DA" w:rsidRDefault="00F161B8" w:rsidP="008D2E60">
            <w:pPr>
              <w:spacing w:before="0" w:after="60" w:line="240" w:lineRule="auto"/>
              <w:jc w:val="center"/>
              <w:rPr>
                <w:rFonts w:eastAsiaTheme="minorEastAsia"/>
                <w:sz w:val="20"/>
              </w:rPr>
            </w:pPr>
            <w:r>
              <w:rPr>
                <w:rFonts w:eastAsiaTheme="minorEastAsia"/>
                <w:sz w:val="20"/>
              </w:rPr>
              <w:t>16 days</w:t>
            </w:r>
          </w:p>
        </w:tc>
        <w:tc>
          <w:tcPr>
            <w:tcW w:w="1417" w:type="dxa"/>
            <w:vAlign w:val="center"/>
          </w:tcPr>
          <w:p w14:paraId="3379F5D0" w14:textId="77777777" w:rsidR="00F161B8" w:rsidRPr="001F06DA" w:rsidRDefault="00F161B8" w:rsidP="008D2E60">
            <w:pPr>
              <w:spacing w:before="0" w:after="60" w:line="240" w:lineRule="auto"/>
              <w:jc w:val="center"/>
              <w:rPr>
                <w:rFonts w:eastAsiaTheme="minorEastAsia"/>
                <w:sz w:val="20"/>
              </w:rPr>
            </w:pPr>
            <w:r w:rsidRPr="00D70873">
              <w:rPr>
                <w:rFonts w:eastAsiaTheme="minorEastAsia"/>
                <w:sz w:val="20"/>
              </w:rPr>
              <w:t>1984–2012</w:t>
            </w:r>
          </w:p>
        </w:tc>
      </w:tr>
      <w:tr w:rsidR="00F161B8" w:rsidRPr="001F06DA" w14:paraId="2FAFC3A1" w14:textId="77777777" w:rsidTr="000376D8">
        <w:trPr>
          <w:cantSplit/>
          <w:trHeight w:val="510"/>
        </w:trPr>
        <w:tc>
          <w:tcPr>
            <w:tcW w:w="562" w:type="dxa"/>
            <w:vMerge/>
            <w:vAlign w:val="center"/>
          </w:tcPr>
          <w:p w14:paraId="43AE0141"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572E10D" w14:textId="77777777" w:rsidR="00F161B8" w:rsidRDefault="00F161B8" w:rsidP="008D2E60">
            <w:pPr>
              <w:spacing w:before="0" w:after="60" w:line="240" w:lineRule="auto"/>
              <w:jc w:val="left"/>
              <w:rPr>
                <w:rFonts w:eastAsiaTheme="minorEastAsia"/>
                <w:sz w:val="20"/>
              </w:rPr>
            </w:pPr>
            <w:r w:rsidRPr="00D70873">
              <w:rPr>
                <w:rFonts w:eastAsiaTheme="minorEastAsia"/>
                <w:sz w:val="20"/>
              </w:rPr>
              <w:t>Landsat 4–8 surface reflectance</w:t>
            </w:r>
          </w:p>
        </w:tc>
        <w:tc>
          <w:tcPr>
            <w:tcW w:w="1276" w:type="dxa"/>
            <w:vAlign w:val="center"/>
          </w:tcPr>
          <w:p w14:paraId="2330594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10DEFE4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55CD7D5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16 days</w:t>
            </w:r>
          </w:p>
        </w:tc>
        <w:tc>
          <w:tcPr>
            <w:tcW w:w="1417" w:type="dxa"/>
            <w:vAlign w:val="center"/>
          </w:tcPr>
          <w:p w14:paraId="474EA8D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1984–Now</w:t>
            </w:r>
          </w:p>
        </w:tc>
      </w:tr>
      <w:tr w:rsidR="00F161B8" w:rsidRPr="001F06DA" w14:paraId="0FDF9496" w14:textId="77777777" w:rsidTr="000376D8">
        <w:trPr>
          <w:cantSplit/>
          <w:trHeight w:val="510"/>
        </w:trPr>
        <w:tc>
          <w:tcPr>
            <w:tcW w:w="562" w:type="dxa"/>
            <w:vMerge/>
            <w:vAlign w:val="center"/>
          </w:tcPr>
          <w:p w14:paraId="04F0BF93"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22F213D7"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Sentinel 1 A/B ground range detected</w:t>
            </w:r>
          </w:p>
        </w:tc>
        <w:tc>
          <w:tcPr>
            <w:tcW w:w="1276" w:type="dxa"/>
            <w:vAlign w:val="center"/>
          </w:tcPr>
          <w:p w14:paraId="3BEFE3BE"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 m</w:t>
            </w:r>
          </w:p>
        </w:tc>
        <w:tc>
          <w:tcPr>
            <w:tcW w:w="1276" w:type="dxa"/>
            <w:vAlign w:val="center"/>
          </w:tcPr>
          <w:p w14:paraId="7D00B22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1EC09DD4"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6 days</w:t>
            </w:r>
          </w:p>
        </w:tc>
        <w:tc>
          <w:tcPr>
            <w:tcW w:w="1417" w:type="dxa"/>
            <w:vAlign w:val="center"/>
          </w:tcPr>
          <w:p w14:paraId="5E737F18"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2014–Now</w:t>
            </w:r>
          </w:p>
        </w:tc>
      </w:tr>
      <w:tr w:rsidR="00F161B8" w:rsidRPr="001F06DA" w14:paraId="0522CB24" w14:textId="77777777" w:rsidTr="000376D8">
        <w:trPr>
          <w:cantSplit/>
          <w:trHeight w:val="510"/>
        </w:trPr>
        <w:tc>
          <w:tcPr>
            <w:tcW w:w="562" w:type="dxa"/>
            <w:vMerge/>
            <w:vAlign w:val="center"/>
          </w:tcPr>
          <w:p w14:paraId="0F54024E"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24E92C93"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Sentinel 2A MSI</w:t>
            </w:r>
          </w:p>
        </w:tc>
        <w:tc>
          <w:tcPr>
            <w:tcW w:w="1276" w:type="dxa"/>
            <w:vAlign w:val="center"/>
          </w:tcPr>
          <w:p w14:paraId="205FCCC2"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10/20 m</w:t>
            </w:r>
          </w:p>
        </w:tc>
        <w:tc>
          <w:tcPr>
            <w:tcW w:w="1276" w:type="dxa"/>
            <w:vAlign w:val="center"/>
          </w:tcPr>
          <w:p w14:paraId="163F01A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0A2F089C"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 days</w:t>
            </w:r>
          </w:p>
        </w:tc>
        <w:tc>
          <w:tcPr>
            <w:tcW w:w="1417" w:type="dxa"/>
            <w:vAlign w:val="center"/>
          </w:tcPr>
          <w:p w14:paraId="496A113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2015–Now</w:t>
            </w:r>
          </w:p>
        </w:tc>
      </w:tr>
      <w:tr w:rsidR="00F161B8" w:rsidRPr="001F06DA" w14:paraId="07A0A584" w14:textId="77777777" w:rsidTr="000376D8">
        <w:trPr>
          <w:cantSplit/>
          <w:trHeight w:val="510"/>
        </w:trPr>
        <w:tc>
          <w:tcPr>
            <w:tcW w:w="562" w:type="dxa"/>
            <w:vMerge/>
            <w:vAlign w:val="center"/>
          </w:tcPr>
          <w:p w14:paraId="22D7CFFD"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4C52E152"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MOD08 atmosphere</w:t>
            </w:r>
          </w:p>
        </w:tc>
        <w:tc>
          <w:tcPr>
            <w:tcW w:w="1276" w:type="dxa"/>
            <w:vAlign w:val="center"/>
          </w:tcPr>
          <w:p w14:paraId="229ADA6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1º</w:t>
            </w:r>
          </w:p>
        </w:tc>
        <w:tc>
          <w:tcPr>
            <w:tcW w:w="1276" w:type="dxa"/>
            <w:vAlign w:val="center"/>
          </w:tcPr>
          <w:p w14:paraId="29B9BCE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5590735C"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Daily</w:t>
            </w:r>
          </w:p>
        </w:tc>
        <w:tc>
          <w:tcPr>
            <w:tcW w:w="1417" w:type="dxa"/>
            <w:vAlign w:val="center"/>
          </w:tcPr>
          <w:p w14:paraId="21A665E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0DE7607E" w14:textId="77777777" w:rsidTr="000376D8">
        <w:trPr>
          <w:cantSplit/>
          <w:trHeight w:val="510"/>
        </w:trPr>
        <w:tc>
          <w:tcPr>
            <w:tcW w:w="562" w:type="dxa"/>
            <w:vMerge/>
            <w:vAlign w:val="center"/>
          </w:tcPr>
          <w:p w14:paraId="38FA74D2"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B607B25"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MOD09 surface reflectance</w:t>
            </w:r>
          </w:p>
        </w:tc>
        <w:tc>
          <w:tcPr>
            <w:tcW w:w="1276" w:type="dxa"/>
            <w:vAlign w:val="center"/>
          </w:tcPr>
          <w:p w14:paraId="3F6138F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0FD4608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61882FB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day/8 day</w:t>
            </w:r>
          </w:p>
        </w:tc>
        <w:tc>
          <w:tcPr>
            <w:tcW w:w="1417" w:type="dxa"/>
            <w:vAlign w:val="center"/>
          </w:tcPr>
          <w:p w14:paraId="409ACE41"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719E6B6D" w14:textId="77777777" w:rsidTr="000376D8">
        <w:trPr>
          <w:cantSplit/>
          <w:trHeight w:val="510"/>
        </w:trPr>
        <w:tc>
          <w:tcPr>
            <w:tcW w:w="562" w:type="dxa"/>
            <w:vMerge/>
            <w:vAlign w:val="center"/>
          </w:tcPr>
          <w:p w14:paraId="006D8331"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44E91DF"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MOD10 snow cover</w:t>
            </w:r>
          </w:p>
        </w:tc>
        <w:tc>
          <w:tcPr>
            <w:tcW w:w="1276" w:type="dxa"/>
            <w:vAlign w:val="center"/>
          </w:tcPr>
          <w:p w14:paraId="553ECBCA"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651CD70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1E7350C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w:t>
            </w:r>
          </w:p>
        </w:tc>
        <w:tc>
          <w:tcPr>
            <w:tcW w:w="1417" w:type="dxa"/>
            <w:vAlign w:val="center"/>
          </w:tcPr>
          <w:p w14:paraId="48EE1B69"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0CA2BB5C" w14:textId="77777777" w:rsidTr="000376D8">
        <w:trPr>
          <w:cantSplit/>
          <w:trHeight w:val="510"/>
        </w:trPr>
        <w:tc>
          <w:tcPr>
            <w:tcW w:w="562" w:type="dxa"/>
            <w:vMerge/>
            <w:vAlign w:val="center"/>
          </w:tcPr>
          <w:p w14:paraId="658C1E18"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4B6B7554"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MOD11 temperature and emissivity</w:t>
            </w:r>
          </w:p>
        </w:tc>
        <w:tc>
          <w:tcPr>
            <w:tcW w:w="1276" w:type="dxa"/>
            <w:vAlign w:val="center"/>
          </w:tcPr>
          <w:p w14:paraId="748105F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1000 m</w:t>
            </w:r>
          </w:p>
        </w:tc>
        <w:tc>
          <w:tcPr>
            <w:tcW w:w="1276" w:type="dxa"/>
            <w:vAlign w:val="center"/>
          </w:tcPr>
          <w:p w14:paraId="14CE7E2B"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50CAFC5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day/8 day</w:t>
            </w:r>
          </w:p>
        </w:tc>
        <w:tc>
          <w:tcPr>
            <w:tcW w:w="1417" w:type="dxa"/>
            <w:vAlign w:val="center"/>
          </w:tcPr>
          <w:p w14:paraId="163F120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5216AD3A" w14:textId="77777777" w:rsidTr="000376D8">
        <w:trPr>
          <w:cantSplit/>
          <w:trHeight w:val="510"/>
        </w:trPr>
        <w:tc>
          <w:tcPr>
            <w:tcW w:w="562" w:type="dxa"/>
            <w:vMerge/>
            <w:vAlign w:val="center"/>
          </w:tcPr>
          <w:p w14:paraId="59FA69B9"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6B6CBF9"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MCD12 Land cover</w:t>
            </w:r>
          </w:p>
        </w:tc>
        <w:tc>
          <w:tcPr>
            <w:tcW w:w="1276" w:type="dxa"/>
            <w:vAlign w:val="center"/>
          </w:tcPr>
          <w:p w14:paraId="5DBC13A1"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1349F13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16B789C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Annual</w:t>
            </w:r>
          </w:p>
        </w:tc>
        <w:tc>
          <w:tcPr>
            <w:tcW w:w="1417" w:type="dxa"/>
            <w:vAlign w:val="center"/>
          </w:tcPr>
          <w:p w14:paraId="1A2D2CA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36AB71E7" w14:textId="77777777" w:rsidTr="000376D8">
        <w:trPr>
          <w:cantSplit/>
          <w:trHeight w:val="510"/>
        </w:trPr>
        <w:tc>
          <w:tcPr>
            <w:tcW w:w="562" w:type="dxa"/>
            <w:vMerge/>
            <w:vAlign w:val="center"/>
          </w:tcPr>
          <w:p w14:paraId="4B006A81"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A02A7EF"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MOD13 Vegetation indices</w:t>
            </w:r>
          </w:p>
        </w:tc>
        <w:tc>
          <w:tcPr>
            <w:tcW w:w="1276" w:type="dxa"/>
            <w:vAlign w:val="center"/>
          </w:tcPr>
          <w:p w14:paraId="02F16A33"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500/250 m</w:t>
            </w:r>
          </w:p>
        </w:tc>
        <w:tc>
          <w:tcPr>
            <w:tcW w:w="1276" w:type="dxa"/>
            <w:vAlign w:val="center"/>
          </w:tcPr>
          <w:p w14:paraId="0283C900"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14C2A76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16 days</w:t>
            </w:r>
          </w:p>
        </w:tc>
        <w:tc>
          <w:tcPr>
            <w:tcW w:w="1417" w:type="dxa"/>
            <w:vAlign w:val="center"/>
          </w:tcPr>
          <w:p w14:paraId="0A9CA67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4232CB60" w14:textId="77777777" w:rsidTr="000376D8">
        <w:trPr>
          <w:cantSplit/>
          <w:trHeight w:val="510"/>
        </w:trPr>
        <w:tc>
          <w:tcPr>
            <w:tcW w:w="562" w:type="dxa"/>
            <w:vMerge/>
            <w:vAlign w:val="center"/>
          </w:tcPr>
          <w:p w14:paraId="6A3D7B8F"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53BA0001"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MOD14 Thermal anomalies &amp; fire</w:t>
            </w:r>
          </w:p>
        </w:tc>
        <w:tc>
          <w:tcPr>
            <w:tcW w:w="1276" w:type="dxa"/>
            <w:vAlign w:val="center"/>
          </w:tcPr>
          <w:p w14:paraId="219F052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1000 m</w:t>
            </w:r>
          </w:p>
        </w:tc>
        <w:tc>
          <w:tcPr>
            <w:tcW w:w="1276" w:type="dxa"/>
            <w:vAlign w:val="center"/>
          </w:tcPr>
          <w:p w14:paraId="6C95540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37C5667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8 days</w:t>
            </w:r>
          </w:p>
        </w:tc>
        <w:tc>
          <w:tcPr>
            <w:tcW w:w="1417" w:type="dxa"/>
            <w:vAlign w:val="center"/>
          </w:tcPr>
          <w:p w14:paraId="2AF98A1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0FAD8DDA" w14:textId="77777777" w:rsidTr="000376D8">
        <w:trPr>
          <w:cantSplit/>
          <w:trHeight w:val="510"/>
        </w:trPr>
        <w:tc>
          <w:tcPr>
            <w:tcW w:w="562" w:type="dxa"/>
            <w:vMerge/>
            <w:vAlign w:val="center"/>
          </w:tcPr>
          <w:p w14:paraId="31B0FEDD"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E2E27B8"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MCD15 Leaf area index/FPAR</w:t>
            </w:r>
          </w:p>
        </w:tc>
        <w:tc>
          <w:tcPr>
            <w:tcW w:w="1276" w:type="dxa"/>
            <w:vAlign w:val="center"/>
          </w:tcPr>
          <w:p w14:paraId="7BB6A9F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29A346C4"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77DEA58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4 days</w:t>
            </w:r>
          </w:p>
        </w:tc>
        <w:tc>
          <w:tcPr>
            <w:tcW w:w="1417" w:type="dxa"/>
            <w:vAlign w:val="center"/>
          </w:tcPr>
          <w:p w14:paraId="3381A541"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1AB0CD63" w14:textId="77777777" w:rsidTr="000376D8">
        <w:trPr>
          <w:cantSplit/>
          <w:trHeight w:val="510"/>
        </w:trPr>
        <w:tc>
          <w:tcPr>
            <w:tcW w:w="562" w:type="dxa"/>
            <w:vMerge/>
            <w:vAlign w:val="center"/>
          </w:tcPr>
          <w:p w14:paraId="10279281"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592C1C14"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MOD17 Gross primary productivity</w:t>
            </w:r>
          </w:p>
        </w:tc>
        <w:tc>
          <w:tcPr>
            <w:tcW w:w="1276" w:type="dxa"/>
            <w:vAlign w:val="center"/>
          </w:tcPr>
          <w:p w14:paraId="0C3E1478"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44A3F3F8"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60D349A8"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8 days</w:t>
            </w:r>
          </w:p>
        </w:tc>
        <w:tc>
          <w:tcPr>
            <w:tcW w:w="1417" w:type="dxa"/>
            <w:vAlign w:val="center"/>
          </w:tcPr>
          <w:p w14:paraId="24BDA6B2"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1C471064" w14:textId="77777777" w:rsidTr="000376D8">
        <w:trPr>
          <w:cantSplit/>
          <w:trHeight w:val="510"/>
        </w:trPr>
        <w:tc>
          <w:tcPr>
            <w:tcW w:w="562" w:type="dxa"/>
            <w:vMerge/>
            <w:vAlign w:val="center"/>
          </w:tcPr>
          <w:p w14:paraId="0BC416D3"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CAC578B"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MCD43 BRDF-adjusted reflectance</w:t>
            </w:r>
          </w:p>
        </w:tc>
        <w:tc>
          <w:tcPr>
            <w:tcW w:w="1276" w:type="dxa"/>
            <w:vAlign w:val="center"/>
          </w:tcPr>
          <w:p w14:paraId="7AA766DB"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1000/500 m</w:t>
            </w:r>
          </w:p>
        </w:tc>
        <w:tc>
          <w:tcPr>
            <w:tcW w:w="1276" w:type="dxa"/>
            <w:vAlign w:val="center"/>
          </w:tcPr>
          <w:p w14:paraId="0321C70A"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41DD784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8 day/16 day</w:t>
            </w:r>
          </w:p>
        </w:tc>
        <w:tc>
          <w:tcPr>
            <w:tcW w:w="1417" w:type="dxa"/>
            <w:vAlign w:val="center"/>
          </w:tcPr>
          <w:p w14:paraId="685B93EE"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2D2D9AA9" w14:textId="77777777" w:rsidTr="000376D8">
        <w:trPr>
          <w:cantSplit/>
          <w:trHeight w:val="510"/>
        </w:trPr>
        <w:tc>
          <w:tcPr>
            <w:tcW w:w="562" w:type="dxa"/>
            <w:vMerge/>
            <w:vAlign w:val="center"/>
          </w:tcPr>
          <w:p w14:paraId="6D4C9AA0"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2ED4E536"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MOD44 veg. cover conversion</w:t>
            </w:r>
          </w:p>
        </w:tc>
        <w:tc>
          <w:tcPr>
            <w:tcW w:w="1276" w:type="dxa"/>
            <w:vAlign w:val="center"/>
          </w:tcPr>
          <w:p w14:paraId="386A107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250 m</w:t>
            </w:r>
          </w:p>
        </w:tc>
        <w:tc>
          <w:tcPr>
            <w:tcW w:w="1276" w:type="dxa"/>
            <w:vAlign w:val="center"/>
          </w:tcPr>
          <w:p w14:paraId="5806D33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18E1B5F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Annual</w:t>
            </w:r>
          </w:p>
        </w:tc>
        <w:tc>
          <w:tcPr>
            <w:tcW w:w="1417" w:type="dxa"/>
            <w:vAlign w:val="center"/>
          </w:tcPr>
          <w:p w14:paraId="260F1F39"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68DAF11E" w14:textId="77777777" w:rsidTr="000376D8">
        <w:trPr>
          <w:cantSplit/>
          <w:trHeight w:val="510"/>
        </w:trPr>
        <w:tc>
          <w:tcPr>
            <w:tcW w:w="562" w:type="dxa"/>
            <w:vMerge/>
            <w:vAlign w:val="center"/>
          </w:tcPr>
          <w:p w14:paraId="49930DC6"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2984509A"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MCD45 thermal anomalies and fire</w:t>
            </w:r>
          </w:p>
        </w:tc>
        <w:tc>
          <w:tcPr>
            <w:tcW w:w="1276" w:type="dxa"/>
            <w:vAlign w:val="center"/>
          </w:tcPr>
          <w:p w14:paraId="5414FE7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500 m</w:t>
            </w:r>
          </w:p>
        </w:tc>
        <w:tc>
          <w:tcPr>
            <w:tcW w:w="1276" w:type="dxa"/>
            <w:vAlign w:val="center"/>
          </w:tcPr>
          <w:p w14:paraId="4472B88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001DEDB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30 days</w:t>
            </w:r>
          </w:p>
        </w:tc>
        <w:tc>
          <w:tcPr>
            <w:tcW w:w="1417" w:type="dxa"/>
            <w:vAlign w:val="center"/>
          </w:tcPr>
          <w:p w14:paraId="17350A5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37ED769A" w14:textId="77777777" w:rsidTr="000376D8">
        <w:trPr>
          <w:cantSplit/>
          <w:trHeight w:val="510"/>
        </w:trPr>
        <w:tc>
          <w:tcPr>
            <w:tcW w:w="562" w:type="dxa"/>
            <w:vMerge/>
            <w:vAlign w:val="center"/>
          </w:tcPr>
          <w:p w14:paraId="3260EC9D"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4B62117C"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L1 T radiance</w:t>
            </w:r>
          </w:p>
        </w:tc>
        <w:tc>
          <w:tcPr>
            <w:tcW w:w="1276" w:type="dxa"/>
            <w:vAlign w:val="center"/>
          </w:tcPr>
          <w:p w14:paraId="0C45A2B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15/30/90 m</w:t>
            </w:r>
          </w:p>
        </w:tc>
        <w:tc>
          <w:tcPr>
            <w:tcW w:w="1276" w:type="dxa"/>
            <w:vAlign w:val="center"/>
          </w:tcPr>
          <w:p w14:paraId="667FB95E"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4CF72D2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w:t>
            </w:r>
          </w:p>
        </w:tc>
        <w:tc>
          <w:tcPr>
            <w:tcW w:w="1417" w:type="dxa"/>
            <w:vAlign w:val="center"/>
          </w:tcPr>
          <w:p w14:paraId="418C217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2000–Now</w:t>
            </w:r>
          </w:p>
        </w:tc>
      </w:tr>
      <w:tr w:rsidR="00F161B8" w:rsidRPr="001F06DA" w14:paraId="6EF6AC07" w14:textId="77777777" w:rsidTr="000376D8">
        <w:trPr>
          <w:cantSplit/>
          <w:trHeight w:val="510"/>
        </w:trPr>
        <w:tc>
          <w:tcPr>
            <w:tcW w:w="562" w:type="dxa"/>
            <w:vMerge/>
            <w:vAlign w:val="center"/>
          </w:tcPr>
          <w:p w14:paraId="2BEBC2A5"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E96FF79"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Global emissivity</w:t>
            </w:r>
          </w:p>
        </w:tc>
        <w:tc>
          <w:tcPr>
            <w:tcW w:w="1276" w:type="dxa"/>
            <w:vAlign w:val="center"/>
          </w:tcPr>
          <w:p w14:paraId="51D37C0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 m</w:t>
            </w:r>
          </w:p>
        </w:tc>
        <w:tc>
          <w:tcPr>
            <w:tcW w:w="1276" w:type="dxa"/>
            <w:vAlign w:val="center"/>
          </w:tcPr>
          <w:p w14:paraId="394A05CA"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67CCE9C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Once</w:t>
            </w:r>
          </w:p>
        </w:tc>
        <w:tc>
          <w:tcPr>
            <w:tcW w:w="1417" w:type="dxa"/>
            <w:vAlign w:val="center"/>
          </w:tcPr>
          <w:p w14:paraId="3B31578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2000–2010</w:t>
            </w:r>
          </w:p>
        </w:tc>
      </w:tr>
      <w:tr w:rsidR="00F161B8" w:rsidRPr="001F06DA" w14:paraId="3EFA4D70" w14:textId="77777777" w:rsidTr="000376D8">
        <w:trPr>
          <w:cantSplit/>
          <w:trHeight w:val="510"/>
        </w:trPr>
        <w:tc>
          <w:tcPr>
            <w:tcW w:w="562" w:type="dxa"/>
            <w:vMerge/>
            <w:vAlign w:val="center"/>
          </w:tcPr>
          <w:p w14:paraId="08328347"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14E302A7"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PROBA-V top of canopy reflectance</w:t>
            </w:r>
          </w:p>
        </w:tc>
        <w:tc>
          <w:tcPr>
            <w:tcW w:w="1276" w:type="dxa"/>
            <w:vAlign w:val="center"/>
          </w:tcPr>
          <w:p w14:paraId="63E97B8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100/300 m</w:t>
            </w:r>
          </w:p>
        </w:tc>
        <w:tc>
          <w:tcPr>
            <w:tcW w:w="1276" w:type="dxa"/>
            <w:vAlign w:val="center"/>
          </w:tcPr>
          <w:p w14:paraId="0F361450"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28B6021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 days</w:t>
            </w:r>
          </w:p>
        </w:tc>
        <w:tc>
          <w:tcPr>
            <w:tcW w:w="1417" w:type="dxa"/>
            <w:vAlign w:val="center"/>
          </w:tcPr>
          <w:p w14:paraId="697B6C6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2013–Now</w:t>
            </w:r>
          </w:p>
        </w:tc>
      </w:tr>
      <w:tr w:rsidR="00F161B8" w:rsidRPr="001F06DA" w14:paraId="15FE3E1C" w14:textId="77777777" w:rsidTr="000376D8">
        <w:trPr>
          <w:cantSplit/>
          <w:trHeight w:val="510"/>
        </w:trPr>
        <w:tc>
          <w:tcPr>
            <w:tcW w:w="562" w:type="dxa"/>
            <w:vMerge/>
            <w:vAlign w:val="center"/>
          </w:tcPr>
          <w:p w14:paraId="23798700"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83CBF27"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EO-1 hyperion hyperspectral radiance</w:t>
            </w:r>
          </w:p>
        </w:tc>
        <w:tc>
          <w:tcPr>
            <w:tcW w:w="1276" w:type="dxa"/>
            <w:vAlign w:val="center"/>
          </w:tcPr>
          <w:p w14:paraId="1D7DFED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05A5E5AF"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486915CF"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Targeted</w:t>
            </w:r>
          </w:p>
        </w:tc>
        <w:tc>
          <w:tcPr>
            <w:tcW w:w="1417" w:type="dxa"/>
            <w:vAlign w:val="center"/>
          </w:tcPr>
          <w:p w14:paraId="027678A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2001–Now</w:t>
            </w:r>
          </w:p>
        </w:tc>
      </w:tr>
      <w:tr w:rsidR="00F161B8" w:rsidRPr="001F06DA" w14:paraId="16CBF8E1" w14:textId="77777777" w:rsidTr="000376D8">
        <w:trPr>
          <w:cantSplit/>
          <w:trHeight w:val="510"/>
        </w:trPr>
        <w:tc>
          <w:tcPr>
            <w:tcW w:w="562" w:type="dxa"/>
            <w:vMerge/>
            <w:vAlign w:val="center"/>
          </w:tcPr>
          <w:p w14:paraId="55A1838D"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30409EBA"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DMSP-OLS nighttime lights</w:t>
            </w:r>
          </w:p>
        </w:tc>
        <w:tc>
          <w:tcPr>
            <w:tcW w:w="1276" w:type="dxa"/>
            <w:vAlign w:val="center"/>
          </w:tcPr>
          <w:p w14:paraId="3A160BA1"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 km</w:t>
            </w:r>
          </w:p>
        </w:tc>
        <w:tc>
          <w:tcPr>
            <w:tcW w:w="1276" w:type="dxa"/>
            <w:vAlign w:val="center"/>
          </w:tcPr>
          <w:p w14:paraId="7AC8F2F5"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Global</w:t>
            </w:r>
          </w:p>
        </w:tc>
        <w:tc>
          <w:tcPr>
            <w:tcW w:w="1276" w:type="dxa"/>
            <w:vAlign w:val="center"/>
          </w:tcPr>
          <w:p w14:paraId="0A1D882F"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Annual</w:t>
            </w:r>
          </w:p>
        </w:tc>
        <w:tc>
          <w:tcPr>
            <w:tcW w:w="1417" w:type="dxa"/>
            <w:vAlign w:val="center"/>
          </w:tcPr>
          <w:p w14:paraId="29FE2B32"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1992–2013</w:t>
            </w:r>
          </w:p>
        </w:tc>
      </w:tr>
      <w:tr w:rsidR="00F161B8" w:rsidRPr="001F06DA" w14:paraId="27EF8283" w14:textId="77777777" w:rsidTr="000376D8">
        <w:trPr>
          <w:cantSplit/>
          <w:trHeight w:val="510"/>
        </w:trPr>
        <w:tc>
          <w:tcPr>
            <w:tcW w:w="562" w:type="dxa"/>
            <w:vMerge/>
            <w:vAlign w:val="center"/>
          </w:tcPr>
          <w:p w14:paraId="2A178FCE"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4F490EC"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USDA NAIP aerial imagery</w:t>
            </w:r>
          </w:p>
        </w:tc>
        <w:tc>
          <w:tcPr>
            <w:tcW w:w="1276" w:type="dxa"/>
            <w:vAlign w:val="center"/>
          </w:tcPr>
          <w:p w14:paraId="1568ABB1"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 m</w:t>
            </w:r>
          </w:p>
        </w:tc>
        <w:tc>
          <w:tcPr>
            <w:tcW w:w="1276" w:type="dxa"/>
            <w:vAlign w:val="center"/>
          </w:tcPr>
          <w:p w14:paraId="6B8F65BD"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CONUS</w:t>
            </w:r>
          </w:p>
        </w:tc>
        <w:tc>
          <w:tcPr>
            <w:tcW w:w="1276" w:type="dxa"/>
            <w:vAlign w:val="center"/>
          </w:tcPr>
          <w:p w14:paraId="773EE59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Sub-annual</w:t>
            </w:r>
          </w:p>
        </w:tc>
        <w:tc>
          <w:tcPr>
            <w:tcW w:w="1417" w:type="dxa"/>
            <w:vAlign w:val="center"/>
          </w:tcPr>
          <w:p w14:paraId="42FABB48"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2003–2015</w:t>
            </w:r>
          </w:p>
        </w:tc>
      </w:tr>
      <w:tr w:rsidR="00F161B8" w:rsidRPr="001F06DA" w14:paraId="63FB523D" w14:textId="77777777" w:rsidTr="000376D8">
        <w:trPr>
          <w:cantSplit/>
          <w:trHeight w:val="510"/>
        </w:trPr>
        <w:tc>
          <w:tcPr>
            <w:tcW w:w="562" w:type="dxa"/>
            <w:vMerge w:val="restart"/>
            <w:textDirection w:val="btLr"/>
            <w:vAlign w:val="center"/>
          </w:tcPr>
          <w:p w14:paraId="2A6EAEC3" w14:textId="77777777" w:rsidR="00F161B8" w:rsidRPr="00D70873" w:rsidRDefault="00F161B8" w:rsidP="008D2E60">
            <w:pPr>
              <w:spacing w:before="0" w:after="60" w:line="240" w:lineRule="auto"/>
              <w:ind w:left="113" w:right="113"/>
              <w:jc w:val="center"/>
              <w:rPr>
                <w:rFonts w:eastAsiaTheme="minorEastAsia"/>
                <w:sz w:val="20"/>
              </w:rPr>
            </w:pPr>
            <w:r w:rsidRPr="00D70873">
              <w:rPr>
                <w:rFonts w:eastAsiaTheme="minorEastAsia"/>
                <w:sz w:val="20"/>
              </w:rPr>
              <w:t>Topography</w:t>
            </w:r>
          </w:p>
        </w:tc>
        <w:tc>
          <w:tcPr>
            <w:tcW w:w="2835" w:type="dxa"/>
            <w:vAlign w:val="center"/>
          </w:tcPr>
          <w:p w14:paraId="73333A24"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Shuttle Radar Topography Mission</w:t>
            </w:r>
          </w:p>
        </w:tc>
        <w:tc>
          <w:tcPr>
            <w:tcW w:w="1276" w:type="dxa"/>
            <w:vAlign w:val="center"/>
          </w:tcPr>
          <w:p w14:paraId="0F4A65FA"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3436D4B4" w14:textId="77777777" w:rsidR="00F161B8" w:rsidRPr="002A32D3" w:rsidRDefault="00F161B8" w:rsidP="008D2E60">
            <w:pPr>
              <w:spacing w:before="0" w:after="60" w:line="240" w:lineRule="auto"/>
              <w:jc w:val="center"/>
              <w:rPr>
                <w:rFonts w:eastAsiaTheme="minorEastAsia"/>
                <w:sz w:val="20"/>
              </w:rPr>
            </w:pPr>
            <w:r w:rsidRPr="008D550D">
              <w:rPr>
                <w:rFonts w:eastAsiaTheme="minorEastAsia"/>
                <w:sz w:val="20"/>
              </w:rPr>
              <w:t>60°N–54°S</w:t>
            </w:r>
          </w:p>
        </w:tc>
        <w:tc>
          <w:tcPr>
            <w:tcW w:w="1276" w:type="dxa"/>
            <w:vAlign w:val="center"/>
          </w:tcPr>
          <w:p w14:paraId="368ACFA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Single</w:t>
            </w:r>
          </w:p>
        </w:tc>
        <w:tc>
          <w:tcPr>
            <w:tcW w:w="1417" w:type="dxa"/>
            <w:vAlign w:val="center"/>
          </w:tcPr>
          <w:p w14:paraId="064D712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w:t>
            </w:r>
          </w:p>
        </w:tc>
      </w:tr>
      <w:tr w:rsidR="00F161B8" w:rsidRPr="001F06DA" w14:paraId="6C1218AB" w14:textId="77777777" w:rsidTr="000376D8">
        <w:trPr>
          <w:cantSplit/>
          <w:trHeight w:val="510"/>
        </w:trPr>
        <w:tc>
          <w:tcPr>
            <w:tcW w:w="562" w:type="dxa"/>
            <w:vMerge/>
            <w:vAlign w:val="center"/>
          </w:tcPr>
          <w:p w14:paraId="3B8EE346"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3B1CA98"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USGS National Elevation Dataset</w:t>
            </w:r>
          </w:p>
        </w:tc>
        <w:tc>
          <w:tcPr>
            <w:tcW w:w="1276" w:type="dxa"/>
            <w:vAlign w:val="center"/>
          </w:tcPr>
          <w:p w14:paraId="06B62514"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 m</w:t>
            </w:r>
          </w:p>
        </w:tc>
        <w:tc>
          <w:tcPr>
            <w:tcW w:w="1276" w:type="dxa"/>
            <w:vAlign w:val="center"/>
          </w:tcPr>
          <w:p w14:paraId="14B92D7C" w14:textId="77777777" w:rsidR="00F161B8" w:rsidRPr="002A32D3" w:rsidRDefault="00F161B8" w:rsidP="008D2E60">
            <w:pPr>
              <w:spacing w:before="0" w:after="60" w:line="240" w:lineRule="auto"/>
              <w:jc w:val="center"/>
              <w:rPr>
                <w:rFonts w:eastAsiaTheme="minorEastAsia"/>
                <w:sz w:val="20"/>
              </w:rPr>
            </w:pPr>
            <w:r w:rsidRPr="008D550D">
              <w:rPr>
                <w:rFonts w:eastAsiaTheme="minorEastAsia"/>
                <w:sz w:val="20"/>
              </w:rPr>
              <w:t>United States</w:t>
            </w:r>
          </w:p>
        </w:tc>
        <w:tc>
          <w:tcPr>
            <w:tcW w:w="1276" w:type="dxa"/>
            <w:vAlign w:val="center"/>
          </w:tcPr>
          <w:p w14:paraId="1F12B0E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Single</w:t>
            </w:r>
          </w:p>
        </w:tc>
        <w:tc>
          <w:tcPr>
            <w:tcW w:w="1417" w:type="dxa"/>
            <w:vAlign w:val="center"/>
          </w:tcPr>
          <w:p w14:paraId="2B18A8D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Multiple</w:t>
            </w:r>
          </w:p>
        </w:tc>
      </w:tr>
      <w:tr w:rsidR="00F161B8" w:rsidRPr="001F06DA" w14:paraId="54C9C38C" w14:textId="77777777" w:rsidTr="000376D8">
        <w:trPr>
          <w:cantSplit/>
          <w:trHeight w:val="510"/>
        </w:trPr>
        <w:tc>
          <w:tcPr>
            <w:tcW w:w="562" w:type="dxa"/>
            <w:vMerge/>
            <w:vAlign w:val="center"/>
          </w:tcPr>
          <w:p w14:paraId="0D494CCA"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50138DD1"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USGS GMTED2010</w:t>
            </w:r>
          </w:p>
        </w:tc>
        <w:tc>
          <w:tcPr>
            <w:tcW w:w="1276" w:type="dxa"/>
            <w:vAlign w:val="center"/>
          </w:tcPr>
          <w:p w14:paraId="193459C1"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7.5”</w:t>
            </w:r>
          </w:p>
        </w:tc>
        <w:tc>
          <w:tcPr>
            <w:tcW w:w="1276" w:type="dxa"/>
            <w:vAlign w:val="center"/>
          </w:tcPr>
          <w:p w14:paraId="0863F7E4" w14:textId="77777777" w:rsidR="00F161B8" w:rsidRPr="002A32D3" w:rsidRDefault="00F161B8" w:rsidP="008D2E60">
            <w:pPr>
              <w:spacing w:before="0" w:after="60" w:line="240" w:lineRule="auto"/>
              <w:jc w:val="center"/>
              <w:rPr>
                <w:rFonts w:eastAsiaTheme="minorEastAsia"/>
                <w:sz w:val="20"/>
              </w:rPr>
            </w:pPr>
            <w:r w:rsidRPr="008D550D">
              <w:rPr>
                <w:rFonts w:eastAsiaTheme="minorEastAsia"/>
                <w:sz w:val="20"/>
              </w:rPr>
              <w:t>83°N–57°S</w:t>
            </w:r>
          </w:p>
        </w:tc>
        <w:tc>
          <w:tcPr>
            <w:tcW w:w="1276" w:type="dxa"/>
            <w:vAlign w:val="center"/>
          </w:tcPr>
          <w:p w14:paraId="7E2990D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Single</w:t>
            </w:r>
          </w:p>
        </w:tc>
        <w:tc>
          <w:tcPr>
            <w:tcW w:w="1417" w:type="dxa"/>
            <w:vAlign w:val="center"/>
          </w:tcPr>
          <w:p w14:paraId="1BA645A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Multiple</w:t>
            </w:r>
          </w:p>
        </w:tc>
      </w:tr>
      <w:tr w:rsidR="00F161B8" w:rsidRPr="001F06DA" w14:paraId="67F18B5E" w14:textId="77777777" w:rsidTr="000376D8">
        <w:trPr>
          <w:cantSplit/>
          <w:trHeight w:val="510"/>
        </w:trPr>
        <w:tc>
          <w:tcPr>
            <w:tcW w:w="562" w:type="dxa"/>
            <w:vMerge/>
            <w:vAlign w:val="center"/>
          </w:tcPr>
          <w:p w14:paraId="5B5FA315"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F003291"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GTOPO30</w:t>
            </w:r>
          </w:p>
        </w:tc>
        <w:tc>
          <w:tcPr>
            <w:tcW w:w="1276" w:type="dxa"/>
            <w:vAlign w:val="center"/>
          </w:tcPr>
          <w:p w14:paraId="45A0F1FE"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w:t>
            </w:r>
          </w:p>
        </w:tc>
        <w:tc>
          <w:tcPr>
            <w:tcW w:w="1276" w:type="dxa"/>
            <w:vAlign w:val="center"/>
          </w:tcPr>
          <w:p w14:paraId="4A7066E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5529812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Single</w:t>
            </w:r>
          </w:p>
        </w:tc>
        <w:tc>
          <w:tcPr>
            <w:tcW w:w="1417" w:type="dxa"/>
            <w:vAlign w:val="center"/>
          </w:tcPr>
          <w:p w14:paraId="344C234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Multiple</w:t>
            </w:r>
          </w:p>
        </w:tc>
      </w:tr>
      <w:tr w:rsidR="00F161B8" w:rsidRPr="001F06DA" w14:paraId="06B99369" w14:textId="77777777" w:rsidTr="000376D8">
        <w:trPr>
          <w:cantSplit/>
          <w:trHeight w:val="510"/>
        </w:trPr>
        <w:tc>
          <w:tcPr>
            <w:tcW w:w="562" w:type="dxa"/>
            <w:vMerge/>
            <w:vAlign w:val="center"/>
          </w:tcPr>
          <w:p w14:paraId="387C80AC"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1B611310"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ETOPO1</w:t>
            </w:r>
          </w:p>
        </w:tc>
        <w:tc>
          <w:tcPr>
            <w:tcW w:w="1276" w:type="dxa"/>
            <w:vAlign w:val="center"/>
          </w:tcPr>
          <w:p w14:paraId="762518B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w:t>
            </w:r>
          </w:p>
        </w:tc>
        <w:tc>
          <w:tcPr>
            <w:tcW w:w="1276" w:type="dxa"/>
            <w:vAlign w:val="center"/>
          </w:tcPr>
          <w:p w14:paraId="0831FE6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00F9415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Single</w:t>
            </w:r>
          </w:p>
        </w:tc>
        <w:tc>
          <w:tcPr>
            <w:tcW w:w="1417" w:type="dxa"/>
            <w:vAlign w:val="center"/>
          </w:tcPr>
          <w:p w14:paraId="754C2F2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Multiple</w:t>
            </w:r>
          </w:p>
        </w:tc>
      </w:tr>
      <w:tr w:rsidR="00F161B8" w:rsidRPr="001F06DA" w14:paraId="7900216A" w14:textId="77777777" w:rsidTr="000376D8">
        <w:trPr>
          <w:cantSplit/>
          <w:trHeight w:val="510"/>
        </w:trPr>
        <w:tc>
          <w:tcPr>
            <w:tcW w:w="562" w:type="dxa"/>
            <w:vMerge w:val="restart"/>
            <w:textDirection w:val="btLr"/>
            <w:vAlign w:val="center"/>
          </w:tcPr>
          <w:p w14:paraId="1858D0A1" w14:textId="77777777" w:rsidR="00F161B8" w:rsidRPr="00D70873" w:rsidRDefault="00F161B8" w:rsidP="008D2E60">
            <w:pPr>
              <w:spacing w:before="0" w:after="60" w:line="240" w:lineRule="auto"/>
              <w:ind w:left="113" w:right="113"/>
              <w:jc w:val="center"/>
              <w:rPr>
                <w:rFonts w:eastAsiaTheme="minorEastAsia"/>
                <w:sz w:val="20"/>
              </w:rPr>
            </w:pPr>
            <w:r w:rsidRPr="00D70873">
              <w:rPr>
                <w:rFonts w:eastAsiaTheme="minorEastAsia"/>
                <w:sz w:val="20"/>
              </w:rPr>
              <w:t>Landcover</w:t>
            </w:r>
          </w:p>
        </w:tc>
        <w:tc>
          <w:tcPr>
            <w:tcW w:w="2835" w:type="dxa"/>
            <w:vAlign w:val="center"/>
          </w:tcPr>
          <w:p w14:paraId="22486DC8"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GlobCover</w:t>
            </w:r>
          </w:p>
        </w:tc>
        <w:tc>
          <w:tcPr>
            <w:tcW w:w="1276" w:type="dxa"/>
            <w:vAlign w:val="center"/>
          </w:tcPr>
          <w:p w14:paraId="4FA85B7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300 m</w:t>
            </w:r>
          </w:p>
        </w:tc>
        <w:tc>
          <w:tcPr>
            <w:tcW w:w="1276" w:type="dxa"/>
            <w:vAlign w:val="center"/>
          </w:tcPr>
          <w:p w14:paraId="08C9947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90°N–65°S</w:t>
            </w:r>
          </w:p>
        </w:tc>
        <w:tc>
          <w:tcPr>
            <w:tcW w:w="1276" w:type="dxa"/>
            <w:vAlign w:val="center"/>
          </w:tcPr>
          <w:p w14:paraId="385231F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Non-periodic</w:t>
            </w:r>
          </w:p>
        </w:tc>
        <w:tc>
          <w:tcPr>
            <w:tcW w:w="1417" w:type="dxa"/>
            <w:vAlign w:val="center"/>
          </w:tcPr>
          <w:p w14:paraId="445481B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2009</w:t>
            </w:r>
          </w:p>
        </w:tc>
      </w:tr>
      <w:tr w:rsidR="00F161B8" w:rsidRPr="001F06DA" w14:paraId="39C40038" w14:textId="77777777" w:rsidTr="000376D8">
        <w:trPr>
          <w:cantSplit/>
          <w:trHeight w:val="510"/>
        </w:trPr>
        <w:tc>
          <w:tcPr>
            <w:tcW w:w="562" w:type="dxa"/>
            <w:vMerge/>
            <w:vAlign w:val="center"/>
          </w:tcPr>
          <w:p w14:paraId="150ECF9A"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43F1697"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USGS National Landcover Database</w:t>
            </w:r>
          </w:p>
        </w:tc>
        <w:tc>
          <w:tcPr>
            <w:tcW w:w="1276" w:type="dxa"/>
            <w:vAlign w:val="center"/>
          </w:tcPr>
          <w:p w14:paraId="3352A248"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04286EB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CONUS</w:t>
            </w:r>
          </w:p>
        </w:tc>
        <w:tc>
          <w:tcPr>
            <w:tcW w:w="1276" w:type="dxa"/>
            <w:vAlign w:val="center"/>
          </w:tcPr>
          <w:p w14:paraId="1E2C0BB2"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Non-periodic</w:t>
            </w:r>
          </w:p>
        </w:tc>
        <w:tc>
          <w:tcPr>
            <w:tcW w:w="1417" w:type="dxa"/>
            <w:vAlign w:val="center"/>
          </w:tcPr>
          <w:p w14:paraId="1AC95B6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1992–2011</w:t>
            </w:r>
          </w:p>
        </w:tc>
      </w:tr>
      <w:tr w:rsidR="00F161B8" w:rsidRPr="001F06DA" w14:paraId="5C551852" w14:textId="77777777" w:rsidTr="000376D8">
        <w:trPr>
          <w:cantSplit/>
          <w:trHeight w:val="510"/>
        </w:trPr>
        <w:tc>
          <w:tcPr>
            <w:tcW w:w="562" w:type="dxa"/>
            <w:vMerge/>
            <w:vAlign w:val="center"/>
          </w:tcPr>
          <w:p w14:paraId="2F49259C"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24348D2B"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UMD global forest change</w:t>
            </w:r>
          </w:p>
        </w:tc>
        <w:tc>
          <w:tcPr>
            <w:tcW w:w="1276" w:type="dxa"/>
            <w:vAlign w:val="center"/>
          </w:tcPr>
          <w:p w14:paraId="0F1866A4"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3626680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80°N–57°S</w:t>
            </w:r>
          </w:p>
        </w:tc>
        <w:tc>
          <w:tcPr>
            <w:tcW w:w="1276" w:type="dxa"/>
            <w:vAlign w:val="center"/>
          </w:tcPr>
          <w:p w14:paraId="7A710B0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Annual</w:t>
            </w:r>
          </w:p>
        </w:tc>
        <w:tc>
          <w:tcPr>
            <w:tcW w:w="1417" w:type="dxa"/>
            <w:vAlign w:val="center"/>
          </w:tcPr>
          <w:p w14:paraId="5DC1513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2000–2014</w:t>
            </w:r>
          </w:p>
        </w:tc>
      </w:tr>
      <w:tr w:rsidR="00F161B8" w:rsidRPr="001F06DA" w14:paraId="4B46C7FA" w14:textId="77777777" w:rsidTr="000376D8">
        <w:trPr>
          <w:cantSplit/>
          <w:trHeight w:val="510"/>
        </w:trPr>
        <w:tc>
          <w:tcPr>
            <w:tcW w:w="562" w:type="dxa"/>
            <w:vMerge/>
            <w:vAlign w:val="center"/>
          </w:tcPr>
          <w:p w14:paraId="4792F93A"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C6FEE13"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JRC global surface water</w:t>
            </w:r>
          </w:p>
        </w:tc>
        <w:tc>
          <w:tcPr>
            <w:tcW w:w="1276" w:type="dxa"/>
            <w:vAlign w:val="center"/>
          </w:tcPr>
          <w:p w14:paraId="1D0D3E1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20140DD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78°N–60°S</w:t>
            </w:r>
          </w:p>
        </w:tc>
        <w:tc>
          <w:tcPr>
            <w:tcW w:w="1276" w:type="dxa"/>
            <w:vAlign w:val="center"/>
          </w:tcPr>
          <w:p w14:paraId="3C63B2E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Monthly</w:t>
            </w:r>
          </w:p>
        </w:tc>
        <w:tc>
          <w:tcPr>
            <w:tcW w:w="1417" w:type="dxa"/>
            <w:vAlign w:val="center"/>
          </w:tcPr>
          <w:p w14:paraId="57D2C119"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1984–2015</w:t>
            </w:r>
          </w:p>
        </w:tc>
      </w:tr>
      <w:tr w:rsidR="00F161B8" w:rsidRPr="001F06DA" w14:paraId="51E466F8" w14:textId="77777777" w:rsidTr="000376D8">
        <w:trPr>
          <w:cantSplit/>
          <w:trHeight w:val="510"/>
        </w:trPr>
        <w:tc>
          <w:tcPr>
            <w:tcW w:w="562" w:type="dxa"/>
            <w:vMerge/>
            <w:vAlign w:val="center"/>
          </w:tcPr>
          <w:p w14:paraId="7572B13C"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4C064ED2"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GLCF tree cover</w:t>
            </w:r>
          </w:p>
        </w:tc>
        <w:tc>
          <w:tcPr>
            <w:tcW w:w="1276" w:type="dxa"/>
            <w:vAlign w:val="center"/>
          </w:tcPr>
          <w:p w14:paraId="290AAA3A"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1931480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12A580B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 years</w:t>
            </w:r>
          </w:p>
        </w:tc>
        <w:tc>
          <w:tcPr>
            <w:tcW w:w="1417" w:type="dxa"/>
            <w:vAlign w:val="center"/>
          </w:tcPr>
          <w:p w14:paraId="724811E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2000–2010</w:t>
            </w:r>
          </w:p>
        </w:tc>
      </w:tr>
      <w:tr w:rsidR="00F161B8" w:rsidRPr="001F06DA" w14:paraId="2FD2E241" w14:textId="77777777" w:rsidTr="000376D8">
        <w:trPr>
          <w:cantSplit/>
          <w:trHeight w:val="510"/>
        </w:trPr>
        <w:tc>
          <w:tcPr>
            <w:tcW w:w="562" w:type="dxa"/>
            <w:vMerge/>
            <w:vAlign w:val="center"/>
          </w:tcPr>
          <w:p w14:paraId="424F2903"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1E527A9"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USDA NASS cropland data layer</w:t>
            </w:r>
          </w:p>
        </w:tc>
        <w:tc>
          <w:tcPr>
            <w:tcW w:w="1276" w:type="dxa"/>
            <w:vAlign w:val="center"/>
          </w:tcPr>
          <w:p w14:paraId="7F2F7AD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 m</w:t>
            </w:r>
          </w:p>
        </w:tc>
        <w:tc>
          <w:tcPr>
            <w:tcW w:w="1276" w:type="dxa"/>
            <w:vAlign w:val="center"/>
          </w:tcPr>
          <w:p w14:paraId="5B88CBC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CONUS</w:t>
            </w:r>
          </w:p>
        </w:tc>
        <w:tc>
          <w:tcPr>
            <w:tcW w:w="1276" w:type="dxa"/>
            <w:vAlign w:val="center"/>
          </w:tcPr>
          <w:p w14:paraId="29FF196B"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Annual</w:t>
            </w:r>
          </w:p>
        </w:tc>
        <w:tc>
          <w:tcPr>
            <w:tcW w:w="1417" w:type="dxa"/>
            <w:vAlign w:val="center"/>
          </w:tcPr>
          <w:p w14:paraId="3A7EDC3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1997–2015</w:t>
            </w:r>
          </w:p>
        </w:tc>
      </w:tr>
      <w:tr w:rsidR="00F161B8" w:rsidRPr="001F06DA" w14:paraId="13FEAE16" w14:textId="77777777" w:rsidTr="000376D8">
        <w:trPr>
          <w:cantSplit/>
          <w:trHeight w:val="510"/>
        </w:trPr>
        <w:tc>
          <w:tcPr>
            <w:tcW w:w="562" w:type="dxa"/>
            <w:vMerge w:val="restart"/>
            <w:textDirection w:val="btLr"/>
            <w:vAlign w:val="center"/>
          </w:tcPr>
          <w:p w14:paraId="483E9AE6" w14:textId="77777777" w:rsidR="00F161B8" w:rsidRPr="00D70873" w:rsidRDefault="00F161B8" w:rsidP="008D2E60">
            <w:pPr>
              <w:spacing w:before="0" w:after="60" w:line="240" w:lineRule="auto"/>
              <w:ind w:left="113" w:right="113"/>
              <w:jc w:val="center"/>
              <w:rPr>
                <w:rFonts w:eastAsiaTheme="minorEastAsia"/>
                <w:sz w:val="20"/>
              </w:rPr>
            </w:pPr>
            <w:r w:rsidRPr="00D70873">
              <w:rPr>
                <w:rFonts w:eastAsiaTheme="minorEastAsia"/>
                <w:sz w:val="20"/>
              </w:rPr>
              <w:t>Climate</w:t>
            </w:r>
          </w:p>
        </w:tc>
        <w:tc>
          <w:tcPr>
            <w:tcW w:w="2835" w:type="dxa"/>
            <w:vAlign w:val="center"/>
          </w:tcPr>
          <w:p w14:paraId="24C947BE"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Global precipitation measurement</w:t>
            </w:r>
          </w:p>
        </w:tc>
        <w:tc>
          <w:tcPr>
            <w:tcW w:w="1276" w:type="dxa"/>
            <w:vAlign w:val="center"/>
          </w:tcPr>
          <w:p w14:paraId="58D203DC"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6’</w:t>
            </w:r>
          </w:p>
        </w:tc>
        <w:tc>
          <w:tcPr>
            <w:tcW w:w="1276" w:type="dxa"/>
            <w:vAlign w:val="center"/>
          </w:tcPr>
          <w:p w14:paraId="0BEB05D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524BA055"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3 h</w:t>
            </w:r>
          </w:p>
        </w:tc>
        <w:tc>
          <w:tcPr>
            <w:tcW w:w="1417" w:type="dxa"/>
            <w:vAlign w:val="center"/>
          </w:tcPr>
          <w:p w14:paraId="3A52C28F"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2014–Now</w:t>
            </w:r>
          </w:p>
        </w:tc>
      </w:tr>
      <w:tr w:rsidR="00F161B8" w:rsidRPr="001F06DA" w14:paraId="3D88C233" w14:textId="77777777" w:rsidTr="000376D8">
        <w:trPr>
          <w:cantSplit/>
          <w:trHeight w:val="510"/>
        </w:trPr>
        <w:tc>
          <w:tcPr>
            <w:tcW w:w="562" w:type="dxa"/>
            <w:vMerge/>
          </w:tcPr>
          <w:p w14:paraId="2C693612"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5B4C0D3B"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TRMM 3B42 precipitation</w:t>
            </w:r>
          </w:p>
        </w:tc>
        <w:tc>
          <w:tcPr>
            <w:tcW w:w="1276" w:type="dxa"/>
            <w:vAlign w:val="center"/>
          </w:tcPr>
          <w:p w14:paraId="0FA46F39"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15’</w:t>
            </w:r>
          </w:p>
        </w:tc>
        <w:tc>
          <w:tcPr>
            <w:tcW w:w="1276" w:type="dxa"/>
            <w:vAlign w:val="center"/>
          </w:tcPr>
          <w:p w14:paraId="324B8891"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50°N–50°S</w:t>
            </w:r>
          </w:p>
        </w:tc>
        <w:tc>
          <w:tcPr>
            <w:tcW w:w="1276" w:type="dxa"/>
            <w:vAlign w:val="center"/>
          </w:tcPr>
          <w:p w14:paraId="16C2F89F"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3 h</w:t>
            </w:r>
          </w:p>
        </w:tc>
        <w:tc>
          <w:tcPr>
            <w:tcW w:w="1417" w:type="dxa"/>
            <w:vAlign w:val="center"/>
          </w:tcPr>
          <w:p w14:paraId="50C8AC59"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1998–2015</w:t>
            </w:r>
          </w:p>
        </w:tc>
      </w:tr>
      <w:tr w:rsidR="00F161B8" w:rsidRPr="001F06DA" w14:paraId="27B974D8" w14:textId="77777777" w:rsidTr="000376D8">
        <w:trPr>
          <w:cantSplit/>
          <w:trHeight w:val="510"/>
        </w:trPr>
        <w:tc>
          <w:tcPr>
            <w:tcW w:w="562" w:type="dxa"/>
            <w:vMerge/>
          </w:tcPr>
          <w:p w14:paraId="428EFFA2"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2F1D348"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CHIRPS precipitation</w:t>
            </w:r>
          </w:p>
        </w:tc>
        <w:tc>
          <w:tcPr>
            <w:tcW w:w="1276" w:type="dxa"/>
            <w:vAlign w:val="center"/>
          </w:tcPr>
          <w:p w14:paraId="12431413"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w:t>
            </w:r>
          </w:p>
        </w:tc>
        <w:tc>
          <w:tcPr>
            <w:tcW w:w="1276" w:type="dxa"/>
            <w:vAlign w:val="center"/>
          </w:tcPr>
          <w:p w14:paraId="3265E91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50°N–50°S</w:t>
            </w:r>
          </w:p>
        </w:tc>
        <w:tc>
          <w:tcPr>
            <w:tcW w:w="1276" w:type="dxa"/>
            <w:vAlign w:val="center"/>
          </w:tcPr>
          <w:p w14:paraId="0AAC973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 days</w:t>
            </w:r>
          </w:p>
        </w:tc>
        <w:tc>
          <w:tcPr>
            <w:tcW w:w="1417" w:type="dxa"/>
            <w:vAlign w:val="center"/>
          </w:tcPr>
          <w:p w14:paraId="1A32BE41"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1981–Now</w:t>
            </w:r>
          </w:p>
        </w:tc>
      </w:tr>
      <w:tr w:rsidR="00F161B8" w:rsidRPr="001F06DA" w14:paraId="4690C799" w14:textId="77777777" w:rsidTr="000376D8">
        <w:trPr>
          <w:cantSplit/>
          <w:trHeight w:val="510"/>
        </w:trPr>
        <w:tc>
          <w:tcPr>
            <w:tcW w:w="562" w:type="dxa"/>
            <w:vMerge/>
          </w:tcPr>
          <w:p w14:paraId="10C442E9"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5447A036"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NLDAS-2</w:t>
            </w:r>
          </w:p>
        </w:tc>
        <w:tc>
          <w:tcPr>
            <w:tcW w:w="1276" w:type="dxa"/>
            <w:vAlign w:val="center"/>
          </w:tcPr>
          <w:p w14:paraId="5ADA20F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7.5’</w:t>
            </w:r>
          </w:p>
        </w:tc>
        <w:tc>
          <w:tcPr>
            <w:tcW w:w="1276" w:type="dxa"/>
            <w:vAlign w:val="center"/>
          </w:tcPr>
          <w:p w14:paraId="7D2F8C6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North America</w:t>
            </w:r>
          </w:p>
        </w:tc>
        <w:tc>
          <w:tcPr>
            <w:tcW w:w="1276" w:type="dxa"/>
            <w:vAlign w:val="center"/>
          </w:tcPr>
          <w:p w14:paraId="242A421B"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h</w:t>
            </w:r>
          </w:p>
        </w:tc>
        <w:tc>
          <w:tcPr>
            <w:tcW w:w="1417" w:type="dxa"/>
            <w:vAlign w:val="center"/>
          </w:tcPr>
          <w:p w14:paraId="0436D4DD"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1979–Now</w:t>
            </w:r>
          </w:p>
        </w:tc>
      </w:tr>
      <w:tr w:rsidR="00F161B8" w:rsidRPr="001F06DA" w14:paraId="07B918CF" w14:textId="77777777" w:rsidTr="000376D8">
        <w:trPr>
          <w:cantSplit/>
          <w:trHeight w:val="510"/>
        </w:trPr>
        <w:tc>
          <w:tcPr>
            <w:tcW w:w="562" w:type="dxa"/>
            <w:vMerge/>
          </w:tcPr>
          <w:p w14:paraId="3B4623F4"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CDE2CA6"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GLDAS-2</w:t>
            </w:r>
          </w:p>
        </w:tc>
        <w:tc>
          <w:tcPr>
            <w:tcW w:w="1276" w:type="dxa"/>
            <w:vAlign w:val="center"/>
          </w:tcPr>
          <w:p w14:paraId="42638A1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15’</w:t>
            </w:r>
          </w:p>
        </w:tc>
        <w:tc>
          <w:tcPr>
            <w:tcW w:w="1276" w:type="dxa"/>
            <w:vAlign w:val="center"/>
          </w:tcPr>
          <w:p w14:paraId="7FB5472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6877A93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3 h</w:t>
            </w:r>
          </w:p>
        </w:tc>
        <w:tc>
          <w:tcPr>
            <w:tcW w:w="1417" w:type="dxa"/>
            <w:vAlign w:val="center"/>
          </w:tcPr>
          <w:p w14:paraId="51A37B2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1948–2010</w:t>
            </w:r>
          </w:p>
        </w:tc>
      </w:tr>
      <w:tr w:rsidR="00F161B8" w:rsidRPr="001F06DA" w14:paraId="723694CF" w14:textId="77777777" w:rsidTr="000376D8">
        <w:trPr>
          <w:cantSplit/>
          <w:trHeight w:val="510"/>
        </w:trPr>
        <w:tc>
          <w:tcPr>
            <w:tcW w:w="562" w:type="dxa"/>
            <w:vMerge/>
          </w:tcPr>
          <w:p w14:paraId="62F97E29"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1869D73E"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NCEP reanalysis</w:t>
            </w:r>
          </w:p>
        </w:tc>
        <w:tc>
          <w:tcPr>
            <w:tcW w:w="1276" w:type="dxa"/>
            <w:vAlign w:val="center"/>
          </w:tcPr>
          <w:p w14:paraId="2F73320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2.5º</w:t>
            </w:r>
          </w:p>
        </w:tc>
        <w:tc>
          <w:tcPr>
            <w:tcW w:w="1276" w:type="dxa"/>
            <w:vAlign w:val="center"/>
          </w:tcPr>
          <w:p w14:paraId="7152FB79"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1786555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6 h</w:t>
            </w:r>
          </w:p>
        </w:tc>
        <w:tc>
          <w:tcPr>
            <w:tcW w:w="1417" w:type="dxa"/>
            <w:vAlign w:val="center"/>
          </w:tcPr>
          <w:p w14:paraId="17855C6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1948–Now</w:t>
            </w:r>
          </w:p>
        </w:tc>
      </w:tr>
      <w:tr w:rsidR="00F161B8" w:rsidRPr="001F06DA" w14:paraId="203F3106" w14:textId="77777777" w:rsidTr="000376D8">
        <w:trPr>
          <w:cantSplit/>
          <w:trHeight w:val="510"/>
        </w:trPr>
        <w:tc>
          <w:tcPr>
            <w:tcW w:w="562" w:type="dxa"/>
            <w:vMerge/>
          </w:tcPr>
          <w:p w14:paraId="32F7CEA6"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67BF7D1C"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ORNL DAYMET weather</w:t>
            </w:r>
          </w:p>
        </w:tc>
        <w:tc>
          <w:tcPr>
            <w:tcW w:w="1276" w:type="dxa"/>
            <w:vAlign w:val="center"/>
          </w:tcPr>
          <w:p w14:paraId="382F8DF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 km</w:t>
            </w:r>
          </w:p>
        </w:tc>
        <w:tc>
          <w:tcPr>
            <w:tcW w:w="1276" w:type="dxa"/>
            <w:vAlign w:val="center"/>
          </w:tcPr>
          <w:p w14:paraId="1365FAB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North America</w:t>
            </w:r>
          </w:p>
        </w:tc>
        <w:tc>
          <w:tcPr>
            <w:tcW w:w="1276" w:type="dxa"/>
            <w:vAlign w:val="center"/>
          </w:tcPr>
          <w:p w14:paraId="4A4F60D2"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Annual</w:t>
            </w:r>
          </w:p>
        </w:tc>
        <w:tc>
          <w:tcPr>
            <w:tcW w:w="1417" w:type="dxa"/>
            <w:vAlign w:val="center"/>
          </w:tcPr>
          <w:p w14:paraId="6242302E"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1980–Now</w:t>
            </w:r>
          </w:p>
        </w:tc>
      </w:tr>
      <w:tr w:rsidR="00F161B8" w:rsidRPr="001F06DA" w14:paraId="6D111488" w14:textId="77777777" w:rsidTr="000376D8">
        <w:trPr>
          <w:cantSplit/>
          <w:trHeight w:val="510"/>
        </w:trPr>
        <w:tc>
          <w:tcPr>
            <w:tcW w:w="562" w:type="dxa"/>
            <w:vMerge/>
          </w:tcPr>
          <w:p w14:paraId="334884A1"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014D8FA"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GRIDMET</w:t>
            </w:r>
          </w:p>
        </w:tc>
        <w:tc>
          <w:tcPr>
            <w:tcW w:w="1276" w:type="dxa"/>
            <w:vAlign w:val="center"/>
          </w:tcPr>
          <w:p w14:paraId="3AD4A30C"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4 km</w:t>
            </w:r>
          </w:p>
        </w:tc>
        <w:tc>
          <w:tcPr>
            <w:tcW w:w="1276" w:type="dxa"/>
            <w:vAlign w:val="center"/>
          </w:tcPr>
          <w:p w14:paraId="0A7FCDFE"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CONUS</w:t>
            </w:r>
          </w:p>
        </w:tc>
        <w:tc>
          <w:tcPr>
            <w:tcW w:w="1276" w:type="dxa"/>
            <w:vAlign w:val="center"/>
          </w:tcPr>
          <w:p w14:paraId="640E471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w:t>
            </w:r>
          </w:p>
        </w:tc>
        <w:tc>
          <w:tcPr>
            <w:tcW w:w="1417" w:type="dxa"/>
            <w:vAlign w:val="center"/>
          </w:tcPr>
          <w:p w14:paraId="12CA119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1979–Now</w:t>
            </w:r>
          </w:p>
        </w:tc>
      </w:tr>
      <w:tr w:rsidR="00F161B8" w:rsidRPr="001F06DA" w14:paraId="4EACBDD8" w14:textId="77777777" w:rsidTr="000376D8">
        <w:trPr>
          <w:cantSplit/>
          <w:trHeight w:val="510"/>
        </w:trPr>
        <w:tc>
          <w:tcPr>
            <w:tcW w:w="562" w:type="dxa"/>
            <w:vMerge/>
          </w:tcPr>
          <w:p w14:paraId="434DA755"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15194086"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NCEP global forecast system</w:t>
            </w:r>
          </w:p>
        </w:tc>
        <w:tc>
          <w:tcPr>
            <w:tcW w:w="1276" w:type="dxa"/>
            <w:vAlign w:val="center"/>
          </w:tcPr>
          <w:p w14:paraId="04CD0397"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15’</w:t>
            </w:r>
          </w:p>
        </w:tc>
        <w:tc>
          <w:tcPr>
            <w:tcW w:w="1276" w:type="dxa"/>
            <w:vAlign w:val="center"/>
          </w:tcPr>
          <w:p w14:paraId="480F6018"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10E640F4"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6 h</w:t>
            </w:r>
          </w:p>
        </w:tc>
        <w:tc>
          <w:tcPr>
            <w:tcW w:w="1417" w:type="dxa"/>
            <w:vAlign w:val="center"/>
          </w:tcPr>
          <w:p w14:paraId="6C568803"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2015–Now</w:t>
            </w:r>
          </w:p>
        </w:tc>
      </w:tr>
      <w:tr w:rsidR="00F161B8" w:rsidRPr="001F06DA" w14:paraId="361ABF6A" w14:textId="77777777" w:rsidTr="000376D8">
        <w:trPr>
          <w:cantSplit/>
          <w:trHeight w:val="510"/>
        </w:trPr>
        <w:tc>
          <w:tcPr>
            <w:tcW w:w="562" w:type="dxa"/>
            <w:vMerge/>
          </w:tcPr>
          <w:p w14:paraId="53FBF0E4"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3554A7A"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NCEP climate forecast system</w:t>
            </w:r>
          </w:p>
        </w:tc>
        <w:tc>
          <w:tcPr>
            <w:tcW w:w="1276" w:type="dxa"/>
            <w:vAlign w:val="center"/>
          </w:tcPr>
          <w:p w14:paraId="7A16D028"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12’</w:t>
            </w:r>
          </w:p>
        </w:tc>
        <w:tc>
          <w:tcPr>
            <w:tcW w:w="1276" w:type="dxa"/>
            <w:vAlign w:val="center"/>
          </w:tcPr>
          <w:p w14:paraId="583C8452"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24AD1D0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6 h</w:t>
            </w:r>
          </w:p>
        </w:tc>
        <w:tc>
          <w:tcPr>
            <w:tcW w:w="1417" w:type="dxa"/>
            <w:vAlign w:val="center"/>
          </w:tcPr>
          <w:p w14:paraId="203F43D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1979–Now</w:t>
            </w:r>
          </w:p>
        </w:tc>
      </w:tr>
      <w:tr w:rsidR="00F161B8" w:rsidRPr="001F06DA" w14:paraId="0EBF9901" w14:textId="77777777" w:rsidTr="000376D8">
        <w:trPr>
          <w:cantSplit/>
          <w:trHeight w:val="510"/>
        </w:trPr>
        <w:tc>
          <w:tcPr>
            <w:tcW w:w="562" w:type="dxa"/>
            <w:vMerge/>
          </w:tcPr>
          <w:p w14:paraId="3B2E0858"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7002F2B4"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WorldClim</w:t>
            </w:r>
          </w:p>
        </w:tc>
        <w:tc>
          <w:tcPr>
            <w:tcW w:w="1276" w:type="dxa"/>
            <w:vAlign w:val="center"/>
          </w:tcPr>
          <w:p w14:paraId="3C25E252"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w:t>
            </w:r>
          </w:p>
        </w:tc>
        <w:tc>
          <w:tcPr>
            <w:tcW w:w="1276" w:type="dxa"/>
            <w:vAlign w:val="center"/>
          </w:tcPr>
          <w:p w14:paraId="1468323E"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Global</w:t>
            </w:r>
          </w:p>
        </w:tc>
        <w:tc>
          <w:tcPr>
            <w:tcW w:w="1276" w:type="dxa"/>
            <w:vAlign w:val="center"/>
          </w:tcPr>
          <w:p w14:paraId="7C5C2ED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12 images</w:t>
            </w:r>
          </w:p>
        </w:tc>
        <w:tc>
          <w:tcPr>
            <w:tcW w:w="1417" w:type="dxa"/>
            <w:vAlign w:val="center"/>
          </w:tcPr>
          <w:p w14:paraId="777CEDE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1960–1990</w:t>
            </w:r>
          </w:p>
        </w:tc>
      </w:tr>
      <w:tr w:rsidR="00F161B8" w:rsidRPr="001F06DA" w14:paraId="5C23F904" w14:textId="77777777" w:rsidTr="000376D8">
        <w:trPr>
          <w:cantSplit/>
          <w:trHeight w:val="510"/>
        </w:trPr>
        <w:tc>
          <w:tcPr>
            <w:tcW w:w="562" w:type="dxa"/>
            <w:vMerge/>
          </w:tcPr>
          <w:p w14:paraId="675D65FF" w14:textId="77777777" w:rsidR="00F161B8" w:rsidRPr="00D70873" w:rsidRDefault="00F161B8" w:rsidP="008D2E60">
            <w:pPr>
              <w:spacing w:before="0" w:after="60" w:line="240" w:lineRule="auto"/>
              <w:jc w:val="center"/>
              <w:rPr>
                <w:rFonts w:eastAsiaTheme="minorEastAsia"/>
                <w:sz w:val="20"/>
              </w:rPr>
            </w:pPr>
          </w:p>
        </w:tc>
        <w:tc>
          <w:tcPr>
            <w:tcW w:w="2835" w:type="dxa"/>
            <w:vAlign w:val="center"/>
          </w:tcPr>
          <w:p w14:paraId="051ECF0B"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NEX downscaled climate projections</w:t>
            </w:r>
          </w:p>
        </w:tc>
        <w:tc>
          <w:tcPr>
            <w:tcW w:w="1276" w:type="dxa"/>
            <w:vAlign w:val="center"/>
          </w:tcPr>
          <w:p w14:paraId="09F97F96"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 km</w:t>
            </w:r>
          </w:p>
        </w:tc>
        <w:tc>
          <w:tcPr>
            <w:tcW w:w="1276" w:type="dxa"/>
            <w:vAlign w:val="center"/>
          </w:tcPr>
          <w:p w14:paraId="43A065DF"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North America</w:t>
            </w:r>
          </w:p>
        </w:tc>
        <w:tc>
          <w:tcPr>
            <w:tcW w:w="1276" w:type="dxa"/>
            <w:vAlign w:val="center"/>
          </w:tcPr>
          <w:p w14:paraId="7B7107AE"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 day</w:t>
            </w:r>
          </w:p>
        </w:tc>
        <w:tc>
          <w:tcPr>
            <w:tcW w:w="1417" w:type="dxa"/>
            <w:vAlign w:val="center"/>
          </w:tcPr>
          <w:p w14:paraId="3A409F17"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1950–2099</w:t>
            </w:r>
          </w:p>
        </w:tc>
      </w:tr>
      <w:tr w:rsidR="00F161B8" w:rsidRPr="001F06DA" w14:paraId="6116C0A3" w14:textId="77777777" w:rsidTr="000376D8">
        <w:trPr>
          <w:cantSplit/>
          <w:trHeight w:val="510"/>
        </w:trPr>
        <w:tc>
          <w:tcPr>
            <w:tcW w:w="562" w:type="dxa"/>
            <w:vMerge w:val="restart"/>
            <w:textDirection w:val="btLr"/>
          </w:tcPr>
          <w:p w14:paraId="6B14E91D" w14:textId="77777777" w:rsidR="00F161B8" w:rsidRPr="00D70873" w:rsidRDefault="00F161B8" w:rsidP="008D2E60">
            <w:pPr>
              <w:spacing w:before="0" w:after="60" w:line="240" w:lineRule="auto"/>
              <w:ind w:left="113" w:right="113"/>
              <w:jc w:val="center"/>
              <w:rPr>
                <w:rFonts w:eastAsiaTheme="minorEastAsia"/>
                <w:sz w:val="20"/>
              </w:rPr>
            </w:pPr>
            <w:r w:rsidRPr="00D70873">
              <w:rPr>
                <w:rFonts w:eastAsiaTheme="minorEastAsia"/>
                <w:sz w:val="20"/>
              </w:rPr>
              <w:t>Population</w:t>
            </w:r>
          </w:p>
        </w:tc>
        <w:tc>
          <w:tcPr>
            <w:tcW w:w="2835" w:type="dxa"/>
            <w:vAlign w:val="center"/>
          </w:tcPr>
          <w:p w14:paraId="1C3FF57F"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WorldPop</w:t>
            </w:r>
          </w:p>
        </w:tc>
        <w:tc>
          <w:tcPr>
            <w:tcW w:w="1276" w:type="dxa"/>
            <w:vAlign w:val="center"/>
          </w:tcPr>
          <w:p w14:paraId="5CB9DBA2"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100 m</w:t>
            </w:r>
          </w:p>
        </w:tc>
        <w:tc>
          <w:tcPr>
            <w:tcW w:w="1276" w:type="dxa"/>
            <w:vAlign w:val="center"/>
          </w:tcPr>
          <w:p w14:paraId="612BAF2A"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2010–2015</w:t>
            </w:r>
          </w:p>
        </w:tc>
        <w:tc>
          <w:tcPr>
            <w:tcW w:w="1276" w:type="dxa"/>
            <w:vAlign w:val="center"/>
          </w:tcPr>
          <w:p w14:paraId="63EBCBE0"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 years</w:t>
            </w:r>
          </w:p>
        </w:tc>
        <w:tc>
          <w:tcPr>
            <w:tcW w:w="1417" w:type="dxa"/>
            <w:vAlign w:val="center"/>
          </w:tcPr>
          <w:p w14:paraId="67F9469C"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Multiple</w:t>
            </w:r>
          </w:p>
        </w:tc>
      </w:tr>
      <w:tr w:rsidR="00F161B8" w:rsidRPr="001F06DA" w14:paraId="7503EE63" w14:textId="77777777" w:rsidTr="000376D8">
        <w:trPr>
          <w:cantSplit/>
          <w:trHeight w:val="510"/>
        </w:trPr>
        <w:tc>
          <w:tcPr>
            <w:tcW w:w="562" w:type="dxa"/>
            <w:vMerge/>
          </w:tcPr>
          <w:p w14:paraId="40E9119E" w14:textId="77777777" w:rsidR="00F161B8" w:rsidRDefault="00F161B8" w:rsidP="008D2E60">
            <w:pPr>
              <w:spacing w:before="0" w:after="60" w:line="240" w:lineRule="auto"/>
              <w:jc w:val="center"/>
            </w:pPr>
          </w:p>
        </w:tc>
        <w:tc>
          <w:tcPr>
            <w:tcW w:w="2835" w:type="dxa"/>
            <w:vAlign w:val="center"/>
          </w:tcPr>
          <w:p w14:paraId="4855C386" w14:textId="77777777" w:rsidR="00F161B8" w:rsidRPr="00D70873" w:rsidRDefault="00F161B8" w:rsidP="008D2E60">
            <w:pPr>
              <w:spacing w:before="0" w:after="60" w:line="240" w:lineRule="auto"/>
              <w:jc w:val="left"/>
              <w:rPr>
                <w:rFonts w:eastAsiaTheme="minorEastAsia"/>
                <w:sz w:val="20"/>
              </w:rPr>
            </w:pPr>
            <w:r w:rsidRPr="00D70873">
              <w:rPr>
                <w:rFonts w:eastAsiaTheme="minorEastAsia"/>
                <w:sz w:val="20"/>
              </w:rPr>
              <w:t>GPWv4</w:t>
            </w:r>
          </w:p>
        </w:tc>
        <w:tc>
          <w:tcPr>
            <w:tcW w:w="1276" w:type="dxa"/>
            <w:vAlign w:val="center"/>
          </w:tcPr>
          <w:p w14:paraId="1D3ABF74" w14:textId="77777777" w:rsidR="00F161B8" w:rsidRPr="002A32D3" w:rsidRDefault="00F161B8" w:rsidP="008D2E60">
            <w:pPr>
              <w:spacing w:before="0" w:after="60" w:line="240" w:lineRule="auto"/>
              <w:jc w:val="center"/>
              <w:rPr>
                <w:rFonts w:eastAsiaTheme="minorEastAsia"/>
                <w:sz w:val="20"/>
              </w:rPr>
            </w:pPr>
            <w:r>
              <w:rPr>
                <w:rFonts w:eastAsiaTheme="minorEastAsia"/>
                <w:sz w:val="20"/>
              </w:rPr>
              <w:t>30”</w:t>
            </w:r>
          </w:p>
        </w:tc>
        <w:tc>
          <w:tcPr>
            <w:tcW w:w="1276" w:type="dxa"/>
            <w:vAlign w:val="center"/>
          </w:tcPr>
          <w:p w14:paraId="71CF7B7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85°N–60°S</w:t>
            </w:r>
          </w:p>
        </w:tc>
        <w:tc>
          <w:tcPr>
            <w:tcW w:w="1276" w:type="dxa"/>
            <w:vAlign w:val="center"/>
          </w:tcPr>
          <w:p w14:paraId="3FC05228"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5 years</w:t>
            </w:r>
          </w:p>
        </w:tc>
        <w:tc>
          <w:tcPr>
            <w:tcW w:w="1417" w:type="dxa"/>
            <w:vAlign w:val="center"/>
          </w:tcPr>
          <w:p w14:paraId="501C9EC6" w14:textId="77777777" w:rsidR="00F161B8" w:rsidRPr="002A32D3" w:rsidRDefault="00F161B8" w:rsidP="008D2E60">
            <w:pPr>
              <w:spacing w:before="0" w:after="60" w:line="240" w:lineRule="auto"/>
              <w:jc w:val="center"/>
              <w:rPr>
                <w:rFonts w:eastAsiaTheme="minorEastAsia"/>
                <w:sz w:val="20"/>
              </w:rPr>
            </w:pPr>
            <w:r w:rsidRPr="00D70873">
              <w:rPr>
                <w:rFonts w:eastAsiaTheme="minorEastAsia"/>
                <w:sz w:val="20"/>
              </w:rPr>
              <w:t>2000–2020</w:t>
            </w:r>
          </w:p>
        </w:tc>
      </w:tr>
    </w:tbl>
    <w:p w14:paraId="7B73B136" w14:textId="1063AE90" w:rsidR="001F0E7C" w:rsidRDefault="009428C6" w:rsidP="6CFF9045">
      <w:pPr>
        <w:pStyle w:val="Heading1"/>
      </w:pPr>
      <w:bookmarkStart w:id="133" w:name="_Toc91577864"/>
      <w:r>
        <w:lastRenderedPageBreak/>
        <w:t xml:space="preserve">MAIL </w:t>
      </w:r>
      <w:r w:rsidR="00EB281E">
        <w:t xml:space="preserve">Map </w:t>
      </w:r>
      <w:r>
        <w:t>Portal</w:t>
      </w:r>
      <w:bookmarkEnd w:id="133"/>
    </w:p>
    <w:p w14:paraId="79A1FA3D" w14:textId="77578A27" w:rsidR="002A3145" w:rsidRDefault="00892EAD" w:rsidP="009A1FA8">
      <w:r>
        <w:t>As a final solution for the developed Map Portal</w:t>
      </w:r>
      <w:r w:rsidR="00642500">
        <w:t>,</w:t>
      </w:r>
      <w:r>
        <w:t xml:space="preserve"> Google Earth Engine was selected. Due </w:t>
      </w:r>
      <w:r w:rsidR="002A2AFC" w:rsidRPr="002A2AFC">
        <w:t>to the extent, size</w:t>
      </w:r>
      <w:r w:rsidR="00AE0B77">
        <w:t>,</w:t>
      </w:r>
      <w:r w:rsidR="002A2AFC" w:rsidRPr="002A2AFC">
        <w:t xml:space="preserve"> and resolution of the data, as well as for compatibility with the</w:t>
      </w:r>
      <w:r w:rsidR="002A2AFC">
        <w:t xml:space="preserve"> numerous different modules that developed during</w:t>
      </w:r>
      <w:r w:rsidR="002A2AFC" w:rsidRPr="002A2AFC">
        <w:t xml:space="preserve"> </w:t>
      </w:r>
      <w:r w:rsidR="00914CB7" w:rsidRPr="00105CDD">
        <w:rPr>
          <w:b/>
          <w:i/>
          <w:color w:val="31479E" w:themeColor="accent1" w:themeShade="BF"/>
        </w:rPr>
        <w:t>MAIL</w:t>
      </w:r>
      <w:r w:rsidR="002A2AFC">
        <w:t xml:space="preserve">’s lifetime </w:t>
      </w:r>
      <w:r w:rsidR="002A2AFC" w:rsidRPr="002A2AFC">
        <w:t xml:space="preserve">geoportal, this task </w:t>
      </w:r>
      <w:r w:rsidR="00642500">
        <w:t xml:space="preserve">was </w:t>
      </w:r>
      <w:r w:rsidR="002A2AFC" w:rsidRPr="002A2AFC">
        <w:t>implemented on Google Earth Engine (GEE).</w:t>
      </w:r>
      <w:r w:rsidR="002A2AFC">
        <w:t xml:space="preserve"> </w:t>
      </w:r>
    </w:p>
    <w:p w14:paraId="1D69056E" w14:textId="7B5E6482" w:rsidR="002A2AFC" w:rsidRDefault="002A2AFC" w:rsidP="009A1FA8">
      <w:r>
        <w:t xml:space="preserve">Furthermore, </w:t>
      </w:r>
      <w:r w:rsidRPr="002A2AFC">
        <w:t xml:space="preserve">GEE </w:t>
      </w:r>
      <w:r>
        <w:t>as a</w:t>
      </w:r>
      <w:r w:rsidRPr="002A2AFC">
        <w:t xml:space="preserve"> cloud-based platform for planetary-scale geospatial analysis </w:t>
      </w:r>
      <w:r>
        <w:t xml:space="preserve">and </w:t>
      </w:r>
      <w:r w:rsidRPr="002A2AFC">
        <w:t>massive computational capabilities</w:t>
      </w:r>
      <w:r>
        <w:t xml:space="preserve"> allowed multiple developers (</w:t>
      </w:r>
      <w:r w:rsidR="00914CB7" w:rsidRPr="00105CDD">
        <w:rPr>
          <w:b/>
          <w:i/>
          <w:color w:val="31479E" w:themeColor="accent1" w:themeShade="BF"/>
        </w:rPr>
        <w:t>MAIL</w:t>
      </w:r>
      <w:r w:rsidR="002A3145">
        <w:t xml:space="preserve"> </w:t>
      </w:r>
      <w:r>
        <w:t>secondees</w:t>
      </w:r>
      <w:r w:rsidR="002A3145">
        <w:t>) to collaborate easily and to avoid compatibility issues of different tools.</w:t>
      </w:r>
    </w:p>
    <w:p w14:paraId="087CF6A5" w14:textId="47D4B32D" w:rsidR="001F0E7C" w:rsidRDefault="001F0E7C" w:rsidP="009A1FA8">
      <w:r>
        <w:t xml:space="preserve">The final version of </w:t>
      </w:r>
      <w:r w:rsidR="00914CB7" w:rsidRPr="00105CDD">
        <w:rPr>
          <w:b/>
          <w:i/>
          <w:color w:val="31479E" w:themeColor="accent1" w:themeShade="BF"/>
        </w:rPr>
        <w:t>MAIL</w:t>
      </w:r>
      <w:r>
        <w:t xml:space="preserve"> Map Portal was implemented in Google Earth E</w:t>
      </w:r>
      <w:r w:rsidR="00117DD2">
        <w:t>ngine environment and contains 3 main parts:</w:t>
      </w:r>
    </w:p>
    <w:p w14:paraId="7DCDE697" w14:textId="09B81E25" w:rsidR="00130EB6" w:rsidRDefault="00130EB6" w:rsidP="009A1FA8">
      <w:pPr>
        <w:pStyle w:val="ListParagraph"/>
        <w:numPr>
          <w:ilvl w:val="0"/>
          <w:numId w:val="33"/>
        </w:numPr>
      </w:pPr>
      <w:r w:rsidRPr="002A3641">
        <w:t>a searching window</w:t>
      </w:r>
    </w:p>
    <w:p w14:paraId="13DC3280" w14:textId="2A76F620" w:rsidR="00117DD2" w:rsidRPr="002A3641" w:rsidRDefault="00117DD2" w:rsidP="009A1FA8">
      <w:pPr>
        <w:pStyle w:val="ListParagraph"/>
        <w:numPr>
          <w:ilvl w:val="0"/>
          <w:numId w:val="33"/>
        </w:numPr>
      </w:pPr>
      <w:r w:rsidRPr="002A3641">
        <w:t>map</w:t>
      </w:r>
    </w:p>
    <w:p w14:paraId="018A107A" w14:textId="1A689E46" w:rsidR="00117DD2" w:rsidRDefault="00117DD2" w:rsidP="009A1FA8">
      <w:pPr>
        <w:pStyle w:val="ListParagraph"/>
        <w:numPr>
          <w:ilvl w:val="0"/>
          <w:numId w:val="33"/>
        </w:numPr>
      </w:pPr>
      <w:r w:rsidRPr="002A3641">
        <w:t>tools panel</w:t>
      </w:r>
    </w:p>
    <w:p w14:paraId="3A8CA7EA" w14:textId="53078A88" w:rsidR="00197C2E" w:rsidRPr="002A3641" w:rsidRDefault="00197C2E" w:rsidP="004B0499">
      <w:r>
        <w:t>In the following subchapter, the main functionality of the portal will be described.</w:t>
      </w:r>
    </w:p>
    <w:p w14:paraId="1E5AB93C" w14:textId="56ADB53D" w:rsidR="00117DD2" w:rsidRDefault="006F4573" w:rsidP="004B0499">
      <w:pPr>
        <w:jc w:val="center"/>
      </w:pPr>
      <w:r>
        <w:rPr>
          <w:noProof/>
          <w:lang w:eastAsia="en-GB"/>
        </w:rPr>
        <mc:AlternateContent>
          <mc:Choice Requires="wps">
            <w:drawing>
              <wp:anchor distT="0" distB="0" distL="114300" distR="114300" simplePos="0" relativeHeight="251665409" behindDoc="0" locked="0" layoutInCell="1" allowOverlap="1" wp14:anchorId="7B24D677" wp14:editId="001213D1">
                <wp:simplePos x="0" y="0"/>
                <wp:positionH relativeFrom="margin">
                  <wp:posOffset>4015740</wp:posOffset>
                </wp:positionH>
                <wp:positionV relativeFrom="paragraph">
                  <wp:posOffset>539115</wp:posOffset>
                </wp:positionV>
                <wp:extent cx="1362075" cy="1914525"/>
                <wp:effectExtent l="0" t="0" r="28575" b="28575"/>
                <wp:wrapNone/>
                <wp:docPr id="67" name="Prostokąt 67"/>
                <wp:cNvGraphicFramePr/>
                <a:graphic xmlns:a="http://schemas.openxmlformats.org/drawingml/2006/main">
                  <a:graphicData uri="http://schemas.microsoft.com/office/word/2010/wordprocessingShape">
                    <wps:wsp>
                      <wps:cNvSpPr/>
                      <wps:spPr>
                        <a:xfrm>
                          <a:off x="0" y="0"/>
                          <a:ext cx="1362075" cy="1914525"/>
                        </a:xfrm>
                        <a:prstGeom prst="rect">
                          <a:avLst/>
                        </a:prstGeom>
                        <a:solidFill>
                          <a:schemeClr val="bg1">
                            <a:alpha val="43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347E7" w14:textId="242989FB"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4D677" id="Prostokąt 67" o:spid="_x0000_s1026" style="position:absolute;left:0;text-align:left;margin-left:316.2pt;margin-top:42.45pt;width:107.25pt;height:150.75pt;z-index:2516654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" fillcolor="white [3212]" strokecolor="#f14124 [3209]" strokeweight="2pt">
                <v:fill opacity="28270f"/>
                <v:textbox>
                  <w:txbxContent>
                    <w:p w14:paraId="1E9347E7" w14:textId="242989FB"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rect>
            </w:pict>
          </mc:Fallback>
        </mc:AlternateContent>
      </w:r>
      <w:r>
        <w:rPr>
          <w:noProof/>
          <w:lang w:eastAsia="en-GB"/>
        </w:rPr>
        <mc:AlternateContent>
          <mc:Choice Requires="wps">
            <w:drawing>
              <wp:anchor distT="0" distB="0" distL="114300" distR="114300" simplePos="0" relativeHeight="251663361" behindDoc="0" locked="0" layoutInCell="1" allowOverlap="1" wp14:anchorId="2FC87446" wp14:editId="2B3B349B">
                <wp:simplePos x="0" y="0"/>
                <wp:positionH relativeFrom="margin">
                  <wp:align>left</wp:align>
                </wp:positionH>
                <wp:positionV relativeFrom="paragraph">
                  <wp:posOffset>329565</wp:posOffset>
                </wp:positionV>
                <wp:extent cx="3971925" cy="2343150"/>
                <wp:effectExtent l="0" t="0" r="28575" b="19050"/>
                <wp:wrapNone/>
                <wp:docPr id="65" name="Prostokąt 65"/>
                <wp:cNvGraphicFramePr/>
                <a:graphic xmlns:a="http://schemas.openxmlformats.org/drawingml/2006/main">
                  <a:graphicData uri="http://schemas.microsoft.com/office/word/2010/wordprocessingShape">
                    <wps:wsp>
                      <wps:cNvSpPr/>
                      <wps:spPr>
                        <a:xfrm>
                          <a:off x="0" y="0"/>
                          <a:ext cx="3971925" cy="2343150"/>
                        </a:xfrm>
                        <a:prstGeom prst="rect">
                          <a:avLst/>
                        </a:prstGeom>
                        <a:solidFill>
                          <a:schemeClr val="bg1">
                            <a:alpha val="43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A87EB" w14:textId="5FD56A89"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7446" id="Prostokąt 65" o:spid="_x0000_s1027" style="position:absolute;left:0;text-align:left;margin-left:0;margin-top:25.95pt;width:312.75pt;height:184.5pt;z-index:25166336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" fillcolor="white [3212]" strokecolor="#f14124 [3209]" strokeweight="2pt">
                <v:fill opacity="28270f"/>
                <v:textbox>
                  <w:txbxContent>
                    <w:p w14:paraId="21FA87EB" w14:textId="5FD56A89"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rect>
            </w:pict>
          </mc:Fallback>
        </mc:AlternateContent>
      </w:r>
      <w:r>
        <w:rPr>
          <w:noProof/>
          <w:lang w:eastAsia="en-GB"/>
        </w:rPr>
        <mc:AlternateContent>
          <mc:Choice Requires="wps">
            <w:drawing>
              <wp:anchor distT="0" distB="0" distL="114300" distR="114300" simplePos="0" relativeHeight="251661313" behindDoc="0" locked="0" layoutInCell="1" allowOverlap="1" wp14:anchorId="6B59625D" wp14:editId="65C6D9BB">
                <wp:simplePos x="0" y="0"/>
                <wp:positionH relativeFrom="margin">
                  <wp:align>right</wp:align>
                </wp:positionH>
                <wp:positionV relativeFrom="paragraph">
                  <wp:posOffset>-51435</wp:posOffset>
                </wp:positionV>
                <wp:extent cx="5381625" cy="304800"/>
                <wp:effectExtent l="0" t="0" r="28575" b="19050"/>
                <wp:wrapNone/>
                <wp:docPr id="64" name="Prostokąt 64"/>
                <wp:cNvGraphicFramePr/>
                <a:graphic xmlns:a="http://schemas.openxmlformats.org/drawingml/2006/main">
                  <a:graphicData uri="http://schemas.microsoft.com/office/word/2010/wordprocessingShape">
                    <wps:wsp>
                      <wps:cNvSpPr/>
                      <wps:spPr>
                        <a:xfrm>
                          <a:off x="0" y="0"/>
                          <a:ext cx="5381625" cy="304800"/>
                        </a:xfrm>
                        <a:prstGeom prst="rect">
                          <a:avLst/>
                        </a:prstGeom>
                        <a:solidFill>
                          <a:schemeClr val="bg1">
                            <a:alpha val="43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3929F" w14:textId="5E1B8497"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0499">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9625D" id="Prostokąt 64" o:spid="_x0000_s1028" style="position:absolute;left:0;text-align:left;margin-left:372.55pt;margin-top:-4.05pt;width:423.75pt;height:24pt;z-index:25166131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" fillcolor="white [3212]" strokecolor="#f14124 [3209]" strokeweight="2pt">
                <v:fill opacity="28270f"/>
                <v:textbox>
                  <w:txbxContent>
                    <w:p w14:paraId="23D3929F" w14:textId="5E1B8497" w:rsidR="006F4573" w:rsidRPr="004B0499" w:rsidRDefault="006F4573" w:rsidP="004B0499">
                      <w:pPr>
                        <w:spacing w:before="0" w:after="0" w:line="240" w:lineRule="auto"/>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0499">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rect>
            </w:pict>
          </mc:Fallback>
        </mc:AlternateContent>
      </w:r>
      <w:r w:rsidR="00117DD2">
        <w:rPr>
          <w:noProof/>
          <w:lang w:eastAsia="en-GB"/>
        </w:rPr>
        <w:drawing>
          <wp:inline distT="0" distB="0" distL="0" distR="0" wp14:anchorId="1253068B" wp14:editId="5107B71E">
            <wp:extent cx="5400675" cy="2737485"/>
            <wp:effectExtent l="0" t="0" r="9525" b="57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675" cy="2737485"/>
                    </a:xfrm>
                    <a:prstGeom prst="rect">
                      <a:avLst/>
                    </a:prstGeom>
                  </pic:spPr>
                </pic:pic>
              </a:graphicData>
            </a:graphic>
          </wp:inline>
        </w:drawing>
      </w:r>
    </w:p>
    <w:p w14:paraId="65090D1E" w14:textId="46949889" w:rsidR="00117DD2" w:rsidRDefault="00117DD2" w:rsidP="004B0499">
      <w:pPr>
        <w:pStyle w:val="Caption"/>
      </w:pPr>
      <w:bookmarkStart w:id="134" w:name="_Toc91577741"/>
      <w:r>
        <w:t xml:space="preserve">Figure </w:t>
      </w:r>
      <w:r>
        <w:fldChar w:fldCharType="begin"/>
      </w:r>
      <w:r>
        <w:instrText xml:space="preserve"> SEQ Figure \* ARABIC </w:instrText>
      </w:r>
      <w:r>
        <w:fldChar w:fldCharType="separate"/>
      </w:r>
      <w:r w:rsidR="00FD5CEB">
        <w:rPr>
          <w:noProof/>
        </w:rPr>
        <w:t>26</w:t>
      </w:r>
      <w:r>
        <w:fldChar w:fldCharType="end"/>
      </w:r>
      <w:r>
        <w:t xml:space="preserve">. </w:t>
      </w:r>
      <w:r w:rsidR="00914CB7" w:rsidRPr="00105CDD">
        <w:rPr>
          <w:i/>
          <w:color w:val="31479E" w:themeColor="accent1" w:themeShade="BF"/>
        </w:rPr>
        <w:t>MAIL</w:t>
      </w:r>
      <w:r>
        <w:t xml:space="preserve"> Map Portal components.</w:t>
      </w:r>
      <w:bookmarkEnd w:id="134"/>
    </w:p>
    <w:p w14:paraId="4AF9EC36" w14:textId="66948087" w:rsidR="00EB281E" w:rsidRDefault="00EB281E" w:rsidP="00EB281E">
      <w:pPr>
        <w:pStyle w:val="Heading2"/>
      </w:pPr>
      <w:bookmarkStart w:id="135" w:name="_Toc84498663"/>
      <w:bookmarkStart w:id="136" w:name="_Toc91577865"/>
      <w:bookmarkEnd w:id="135"/>
      <w:r>
        <w:t>Basic functionality</w:t>
      </w:r>
      <w:bookmarkEnd w:id="136"/>
    </w:p>
    <w:p w14:paraId="6A139747" w14:textId="597979BF" w:rsidR="00350B41" w:rsidRPr="00350B41" w:rsidRDefault="00350B41" w:rsidP="00350B41">
      <w:r>
        <w:t>Following the Panel with Map, the Tools panel and the searching window will be describe</w:t>
      </w:r>
      <w:r w:rsidR="002A3145">
        <w:t>d.</w:t>
      </w:r>
    </w:p>
    <w:p w14:paraId="0471A21C" w14:textId="101E00C4" w:rsidR="00EB281E" w:rsidRDefault="00EB281E" w:rsidP="00EB281E">
      <w:pPr>
        <w:pStyle w:val="Heading3"/>
      </w:pPr>
      <w:bookmarkStart w:id="137" w:name="_Toc91577866"/>
      <w:r>
        <w:lastRenderedPageBreak/>
        <w:t>Panel with Map</w:t>
      </w:r>
      <w:bookmarkEnd w:id="137"/>
    </w:p>
    <w:p w14:paraId="09678F45" w14:textId="6DA5E917" w:rsidR="00EB281E" w:rsidRDefault="00EB281E" w:rsidP="00EB281E">
      <w:pPr>
        <w:pStyle w:val="Heading4"/>
      </w:pPr>
      <w:r>
        <w:t>Productivity layer</w:t>
      </w:r>
    </w:p>
    <w:p w14:paraId="10EC06C7" w14:textId="7CFF4F83" w:rsidR="003C72EB" w:rsidRDefault="003C72EB" w:rsidP="004B0499">
      <w:r>
        <w:t>The default layer which is displayed when user enters our portal contains the layer called “Marginal Lands productivity”. It’s pan-European layer, developed within Task 2.3. The only difference comparing to the original result is that in geoportal, values are scaled to the range 0-100%.</w:t>
      </w:r>
    </w:p>
    <w:p w14:paraId="699A4102" w14:textId="0708654E" w:rsidR="00652A7D" w:rsidRDefault="00652A7D" w:rsidP="004B0499">
      <w:r>
        <w:rPr>
          <w:noProof/>
          <w:lang w:eastAsia="en-GB"/>
        </w:rPr>
        <w:drawing>
          <wp:inline distT="0" distB="0" distL="0" distR="0" wp14:anchorId="4D871F8C" wp14:editId="7DCF6194">
            <wp:extent cx="5400675" cy="1092200"/>
            <wp:effectExtent l="0" t="0" r="952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675" cy="1092200"/>
                    </a:xfrm>
                    <a:prstGeom prst="rect">
                      <a:avLst/>
                    </a:prstGeom>
                  </pic:spPr>
                </pic:pic>
              </a:graphicData>
            </a:graphic>
          </wp:inline>
        </w:drawing>
      </w:r>
    </w:p>
    <w:p w14:paraId="68232080" w14:textId="50BEE1A5" w:rsidR="00652A7D" w:rsidRPr="00591449" w:rsidRDefault="00652A7D" w:rsidP="004B0499">
      <w:pPr>
        <w:pStyle w:val="Caption"/>
      </w:pPr>
      <w:bookmarkStart w:id="138" w:name="_Toc91577742"/>
      <w:r>
        <w:t xml:space="preserve">Figure </w:t>
      </w:r>
      <w:r>
        <w:fldChar w:fldCharType="begin"/>
      </w:r>
      <w:r>
        <w:instrText xml:space="preserve"> SEQ Figure \* ARABIC </w:instrText>
      </w:r>
      <w:r>
        <w:fldChar w:fldCharType="separate"/>
      </w:r>
      <w:r w:rsidR="00FD5CEB">
        <w:rPr>
          <w:noProof/>
        </w:rPr>
        <w:t>27</w:t>
      </w:r>
      <w:r>
        <w:fldChar w:fldCharType="end"/>
      </w:r>
      <w:r>
        <w:t xml:space="preserve">. Layers available in </w:t>
      </w:r>
      <w:r w:rsidR="00914CB7" w:rsidRPr="00105CDD">
        <w:rPr>
          <w:i/>
          <w:color w:val="31479E" w:themeColor="accent1" w:themeShade="BF"/>
        </w:rPr>
        <w:t>MAIL</w:t>
      </w:r>
      <w:r>
        <w:t xml:space="preserve"> Map Portal.</w:t>
      </w:r>
      <w:bookmarkEnd w:id="138"/>
    </w:p>
    <w:p w14:paraId="28BF9290" w14:textId="58BD90C6" w:rsidR="00EB281E" w:rsidRDefault="003C72EB" w:rsidP="00EB281E">
      <w:pPr>
        <w:pStyle w:val="Heading4"/>
      </w:pPr>
      <w:r>
        <w:t xml:space="preserve">Productivity </w:t>
      </w:r>
      <w:r w:rsidR="00EB281E">
        <w:t>Classes</w:t>
      </w:r>
    </w:p>
    <w:p w14:paraId="7FF6B3F4" w14:textId="7EEC2E63" w:rsidR="003C72EB" w:rsidRDefault="003C72EB" w:rsidP="004B0499">
      <w:r>
        <w:t>The second precomputed layer, available in geoportal is called “Productivity classes”. It contains the layer described in previous chapter, but the values are divided into 3 classes</w:t>
      </w:r>
      <w:r w:rsidR="00A56785">
        <w:t>:</w:t>
      </w:r>
    </w:p>
    <w:p w14:paraId="45BC7FBB" w14:textId="7A9D6272" w:rsidR="00A56785" w:rsidRDefault="00A56785" w:rsidP="004B0499">
      <w:pPr>
        <w:pStyle w:val="ListParagraph"/>
        <w:numPr>
          <w:ilvl w:val="0"/>
          <w:numId w:val="28"/>
        </w:numPr>
      </w:pPr>
      <w:r>
        <w:t>Class 1: areas with high suitability for afforestation</w:t>
      </w:r>
    </w:p>
    <w:p w14:paraId="60AE38D4" w14:textId="37ED6D9A" w:rsidR="00A56785" w:rsidRDefault="00A56785" w:rsidP="004B0499">
      <w:pPr>
        <w:pStyle w:val="ListParagraph"/>
        <w:numPr>
          <w:ilvl w:val="0"/>
          <w:numId w:val="28"/>
        </w:numPr>
      </w:pPr>
      <w:r>
        <w:t>Class 2: areas with moderate suitability for afforestation</w:t>
      </w:r>
    </w:p>
    <w:p w14:paraId="4E8F08A9" w14:textId="14BAB7C2" w:rsidR="00A56785" w:rsidRDefault="00A56785" w:rsidP="004B0499">
      <w:pPr>
        <w:pStyle w:val="ListParagraph"/>
        <w:numPr>
          <w:ilvl w:val="0"/>
          <w:numId w:val="28"/>
        </w:numPr>
      </w:pPr>
      <w:r>
        <w:t>Class 3: unsuitable areas</w:t>
      </w:r>
    </w:p>
    <w:p w14:paraId="605B2FC1" w14:textId="214320F1" w:rsidR="003C72EB" w:rsidRDefault="00344E48" w:rsidP="004B0499">
      <w:pPr>
        <w:jc w:val="center"/>
      </w:pPr>
      <w:r>
        <w:rPr>
          <w:noProof/>
          <w:lang w:eastAsia="en-GB"/>
        </w:rPr>
        <w:drawing>
          <wp:inline distT="0" distB="0" distL="0" distR="0" wp14:anchorId="10FD971C" wp14:editId="7C4844B5">
            <wp:extent cx="1685925" cy="1628775"/>
            <wp:effectExtent l="0" t="0" r="9525"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2841"/>
                    <a:stretch/>
                  </pic:blipFill>
                  <pic:spPr bwMode="auto">
                    <a:xfrm>
                      <a:off x="0" y="0"/>
                      <a:ext cx="1685925" cy="1628775"/>
                    </a:xfrm>
                    <a:prstGeom prst="rect">
                      <a:avLst/>
                    </a:prstGeom>
                    <a:ln>
                      <a:noFill/>
                    </a:ln>
                    <a:extLst>
                      <a:ext uri="{53640926-AAD7-44D8-BBD7-CCE9431645EC}">
                        <a14:shadowObscured xmlns:a14="http://schemas.microsoft.com/office/drawing/2010/main"/>
                      </a:ext>
                    </a:extLst>
                  </pic:spPr>
                </pic:pic>
              </a:graphicData>
            </a:graphic>
          </wp:inline>
        </w:drawing>
      </w:r>
    </w:p>
    <w:p w14:paraId="27538DA7" w14:textId="50046DB8" w:rsidR="00A56785" w:rsidRPr="00914CB7" w:rsidRDefault="00A56785" w:rsidP="00914CB7">
      <w:pPr>
        <w:pStyle w:val="Caption"/>
        <w:rPr>
          <w:i/>
          <w:color w:val="31479E" w:themeColor="accent1" w:themeShade="BF"/>
        </w:rPr>
      </w:pPr>
      <w:bookmarkStart w:id="139" w:name="_Toc91577743"/>
      <w:r>
        <w:t xml:space="preserve">Figure </w:t>
      </w:r>
      <w:r>
        <w:fldChar w:fldCharType="begin"/>
      </w:r>
      <w:r>
        <w:instrText xml:space="preserve"> SEQ Figure \* ARABIC </w:instrText>
      </w:r>
      <w:r>
        <w:fldChar w:fldCharType="separate"/>
      </w:r>
      <w:r w:rsidR="00FD5CEB">
        <w:rPr>
          <w:noProof/>
        </w:rPr>
        <w:t>28</w:t>
      </w:r>
      <w:r>
        <w:fldChar w:fldCharType="end"/>
      </w:r>
      <w:r>
        <w:t xml:space="preserve">. Legend with colours explanation for two layers available in </w:t>
      </w:r>
      <w:r w:rsidR="00914CB7" w:rsidRPr="00105CDD">
        <w:rPr>
          <w:i/>
          <w:color w:val="31479E" w:themeColor="accent1" w:themeShade="BF"/>
        </w:rPr>
        <w:t>MAIL</w:t>
      </w:r>
      <w:r>
        <w:t xml:space="preserve"> Map Portal.</w:t>
      </w:r>
      <w:bookmarkEnd w:id="139"/>
    </w:p>
    <w:p w14:paraId="7A665890" w14:textId="264490F4" w:rsidR="00EB281E" w:rsidRDefault="00EB281E" w:rsidP="00EB281E">
      <w:pPr>
        <w:pStyle w:val="Heading4"/>
      </w:pPr>
      <w:r>
        <w:t>Carbon Sequestration Capacity Groups</w:t>
      </w:r>
    </w:p>
    <w:p w14:paraId="2636D98F" w14:textId="77777777" w:rsidR="00FD5CEB" w:rsidRDefault="00541DB9" w:rsidP="00EE2B80">
      <w:pPr>
        <w:rPr>
          <w:rFonts w:asciiTheme="minorHAnsi" w:hAnsiTheme="minorHAnsi"/>
          <w:lang w:val="en-US"/>
        </w:rPr>
      </w:pPr>
      <w:r w:rsidRPr="00541DB9">
        <w:rPr>
          <w:rFonts w:eastAsia="Times New Roman" w:cs="Arial"/>
          <w:lang w:eastAsia="en-GB"/>
        </w:rPr>
        <w:t xml:space="preserve">Carbon Sequestration Capacity (CSC) Groups is the </w:t>
      </w:r>
      <w:r w:rsidRPr="00541DB9">
        <w:rPr>
          <w:rFonts w:eastAsia="Times New Roman" w:cs="Arial"/>
          <w:lang w:val="en-US" w:eastAsia="en-GB"/>
        </w:rPr>
        <w:t xml:space="preserve">resulting layer from the development of the methodology regarding classification of MLs into CSC groups, as </w:t>
      </w:r>
      <w:r w:rsidRPr="00541DB9">
        <w:rPr>
          <w:rFonts w:eastAsia="Times New Roman" w:cs="Arial"/>
          <w:lang w:val="en-US" w:eastAsia="en-GB"/>
        </w:rPr>
        <w:lastRenderedPageBreak/>
        <w:t xml:space="preserve">described in D2.6. From Group A to Group E, classification was done from higher to lower sequestration respectively. </w:t>
      </w:r>
      <w:r w:rsidR="00EE2B80" w:rsidRPr="00541DB9">
        <w:rPr>
          <w:rFonts w:eastAsia="Times New Roman" w:cs="Arial"/>
          <w:lang w:val="en-US" w:eastAsia="en-GB"/>
        </w:rPr>
        <w:t>Through this classification we get a better understanding regarding the relative interconnections between groups and each one's potential trend.</w:t>
      </w:r>
      <w:r w:rsidR="00EE2B80">
        <w:rPr>
          <w:rFonts w:eastAsia="Times New Roman" w:cs="Arial"/>
          <w:lang w:val="en-US" w:eastAsia="en-GB"/>
        </w:rPr>
        <w:t xml:space="preserve"> In </w:t>
      </w:r>
      <w:r w:rsidR="00A14546">
        <w:rPr>
          <w:rFonts w:eastAsia="Times New Roman" w:cs="Arial"/>
          <w:lang w:val="en-US" w:eastAsia="en-GB"/>
        </w:rPr>
        <w:fldChar w:fldCharType="begin"/>
      </w:r>
      <w:r w:rsidR="00A14546">
        <w:rPr>
          <w:rFonts w:eastAsia="Times New Roman" w:cs="Arial"/>
          <w:lang w:val="en-US" w:eastAsia="en-GB"/>
        </w:rPr>
        <w:instrText xml:space="preserve"> REF _Ref91148094 \h </w:instrText>
      </w:r>
      <w:r w:rsidR="00A14546">
        <w:rPr>
          <w:rFonts w:eastAsia="Times New Roman" w:cs="Arial"/>
          <w:lang w:val="en-US" w:eastAsia="en-GB"/>
        </w:rPr>
      </w:r>
      <w:r w:rsidR="00A14546">
        <w:rPr>
          <w:rFonts w:eastAsia="Times New Roman" w:cs="Arial"/>
          <w:lang w:val="en-US" w:eastAsia="en-GB"/>
        </w:rPr>
        <w:fldChar w:fldCharType="separate"/>
      </w:r>
      <w:r w:rsidR="00FD5CEB">
        <w:t xml:space="preserve">Figure </w:t>
      </w:r>
      <w:r w:rsidR="00FD5CEB">
        <w:rPr>
          <w:noProof/>
        </w:rPr>
        <w:t>29</w:t>
      </w:r>
      <w:r w:rsidR="00A14546">
        <w:rPr>
          <w:rFonts w:eastAsia="Times New Roman" w:cs="Arial"/>
          <w:lang w:val="en-US" w:eastAsia="en-GB"/>
        </w:rPr>
        <w:fldChar w:fldCharType="end"/>
      </w:r>
      <w:r w:rsidR="00A14546">
        <w:rPr>
          <w:rFonts w:eastAsia="Times New Roman" w:cs="Arial"/>
          <w:lang w:val="en-US" w:eastAsia="en-GB"/>
        </w:rPr>
        <w:t xml:space="preserve"> </w:t>
      </w:r>
      <w:r w:rsidR="00EE2B80">
        <w:rPr>
          <w:rFonts w:eastAsia="Times New Roman" w:cs="Arial"/>
          <w:lang w:val="en-US" w:eastAsia="en-GB"/>
        </w:rPr>
        <w:fldChar w:fldCharType="begin"/>
      </w:r>
      <w:r w:rsidR="00EE2B80">
        <w:rPr>
          <w:rFonts w:eastAsia="Times New Roman" w:cs="Arial"/>
          <w:lang w:val="en-US" w:eastAsia="en-GB"/>
        </w:rPr>
        <w:instrText xml:space="preserve"> REF _Ref91132008 \h </w:instrText>
      </w:r>
      <w:r w:rsidR="00EE2B80">
        <w:rPr>
          <w:rFonts w:eastAsia="Times New Roman" w:cs="Arial"/>
          <w:lang w:val="en-US" w:eastAsia="en-GB"/>
        </w:rPr>
      </w:r>
      <w:r w:rsidR="00C063F0">
        <w:rPr>
          <w:rFonts w:eastAsia="Times New Roman" w:cs="Arial"/>
          <w:lang w:val="en-US" w:eastAsia="en-GB"/>
        </w:rPr>
        <w:fldChar w:fldCharType="separat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FD5CEB" w14:paraId="6BF57124" w14:textId="77777777" w:rsidTr="00343E12">
        <w:tc>
          <w:tcPr>
            <w:tcW w:w="4247" w:type="dxa"/>
          </w:tcPr>
          <w:p w14:paraId="2A5390FF" w14:textId="3C1C56B3" w:rsidR="00FD5CEB" w:rsidRDefault="00FD5CEB" w:rsidP="004B0499">
            <w:pPr>
              <w:pStyle w:val="Caption"/>
            </w:pPr>
            <w:r>
              <w:rPr>
                <w:noProof/>
                <w:lang w:eastAsia="en-GB"/>
              </w:rPr>
              <w:drawing>
                <wp:inline distT="0" distB="0" distL="0" distR="0" wp14:anchorId="6E6659D6" wp14:editId="679150FD">
                  <wp:extent cx="2520000" cy="1417215"/>
                  <wp:effectExtent l="0" t="0" r="0" b="0"/>
                  <wp:docPr id="54" name="Obraz 39" descr="C:\Users\michalkrupinski\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lkrupinski\AppData\Local\Microsoft\Windows\INetCache\Content.Word\imag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20000" cy="1417215"/>
                          </a:xfrm>
                          <a:prstGeom prst="rect">
                            <a:avLst/>
                          </a:prstGeom>
                          <a:noFill/>
                          <a:ln>
                            <a:noFill/>
                          </a:ln>
                        </pic:spPr>
                      </pic:pic>
                    </a:graphicData>
                  </a:graphic>
                </wp:inline>
              </w:drawing>
            </w:r>
          </w:p>
        </w:tc>
        <w:tc>
          <w:tcPr>
            <w:tcW w:w="4248" w:type="dxa"/>
          </w:tcPr>
          <w:p w14:paraId="62EE5310" w14:textId="77777777" w:rsidR="00FD5CEB" w:rsidRDefault="00FD5CEB" w:rsidP="004B0499">
            <w:pPr>
              <w:pStyle w:val="Caption"/>
            </w:pPr>
            <w:r>
              <w:rPr>
                <w:noProof/>
                <w:lang w:eastAsia="en-GB"/>
              </w:rPr>
              <w:drawing>
                <wp:inline distT="0" distB="0" distL="0" distR="0" wp14:anchorId="4CDCE9A1" wp14:editId="51FB98A8">
                  <wp:extent cx="2520000" cy="1403487"/>
                  <wp:effectExtent l="0" t="0" r="0" b="6350"/>
                  <wp:docPr id="63" name="Obraz 42" descr="C:\Users\michalkrupinski\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lkrupinski\AppData\Local\Microsoft\Windows\INetCache\Content.Word\imag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403487"/>
                          </a:xfrm>
                          <a:prstGeom prst="rect">
                            <a:avLst/>
                          </a:prstGeom>
                          <a:noFill/>
                          <a:ln>
                            <a:noFill/>
                          </a:ln>
                        </pic:spPr>
                      </pic:pic>
                    </a:graphicData>
                  </a:graphic>
                </wp:inline>
              </w:drawing>
            </w:r>
          </w:p>
        </w:tc>
      </w:tr>
    </w:tbl>
    <w:p w14:paraId="215C4184" w14:textId="21451632" w:rsidR="00EE2B80" w:rsidRDefault="00FD5CEB" w:rsidP="00EE2B80">
      <w:pPr>
        <w:rPr>
          <w:rFonts w:eastAsia="Times New Roman" w:cs="Arial"/>
          <w:lang w:val="en-US" w:eastAsia="en-GB"/>
        </w:rPr>
      </w:pPr>
      <w:r>
        <w:t xml:space="preserve">Figure </w:t>
      </w:r>
      <w:r>
        <w:rPr>
          <w:noProof/>
        </w:rPr>
        <w:t>29</w:t>
      </w:r>
      <w:r>
        <w:t>. Relative Pie Chart and Histogram of 5 CSC classes for MLs of Europe.</w:t>
      </w:r>
      <w:r w:rsidR="00EE2B80">
        <w:rPr>
          <w:rFonts w:eastAsia="Times New Roman" w:cs="Arial"/>
          <w:lang w:val="en-US" w:eastAsia="en-GB"/>
        </w:rPr>
        <w:fldChar w:fldCharType="end"/>
      </w:r>
      <w:r w:rsidR="00EE2B80">
        <w:rPr>
          <w:rFonts w:eastAsia="Times New Roman" w:cs="Arial"/>
          <w:lang w:val="en-US" w:eastAsia="en-GB"/>
        </w:rPr>
        <w:t>the p</w:t>
      </w:r>
      <w:r w:rsidR="00EE2B80" w:rsidRPr="00350B41">
        <w:rPr>
          <w:rFonts w:eastAsia="Times New Roman" w:cs="Arial"/>
          <w:lang w:val="en-US" w:eastAsia="en-GB"/>
        </w:rPr>
        <w:t xml:space="preserve">ercentage of </w:t>
      </w:r>
      <w:r w:rsidR="00EE2B80">
        <w:rPr>
          <w:rFonts w:eastAsia="Times New Roman" w:cs="Arial"/>
          <w:lang w:val="en-US" w:eastAsia="en-GB"/>
        </w:rPr>
        <w:t>the five</w:t>
      </w:r>
      <w:r w:rsidR="00EE2B80" w:rsidRPr="00350B41">
        <w:rPr>
          <w:rFonts w:eastAsia="Times New Roman" w:cs="Arial"/>
          <w:lang w:val="en-US" w:eastAsia="en-GB"/>
        </w:rPr>
        <w:t xml:space="preserve"> CSC classes </w:t>
      </w:r>
      <w:r w:rsidR="00EE2B80">
        <w:rPr>
          <w:rFonts w:eastAsia="Times New Roman" w:cs="Arial"/>
          <w:lang w:val="en-US" w:eastAsia="en-GB"/>
        </w:rPr>
        <w:t>of all MLs of Europe are presented in a relative pie chart, followed the histogram.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343E12" w14:paraId="17721373" w14:textId="77777777" w:rsidTr="00343E12">
        <w:tc>
          <w:tcPr>
            <w:tcW w:w="4247" w:type="dxa"/>
          </w:tcPr>
          <w:p w14:paraId="478F73D8" w14:textId="65FEC88E" w:rsidR="00343E12" w:rsidRDefault="00343E12" w:rsidP="004B0499">
            <w:pPr>
              <w:pStyle w:val="Caption"/>
            </w:pPr>
            <w:bookmarkStart w:id="140" w:name="_Ref91132139"/>
            <w:bookmarkStart w:id="141" w:name="_Ref91132008"/>
            <w:r>
              <w:rPr>
                <w:noProof/>
                <w:lang w:eastAsia="en-GB"/>
              </w:rPr>
              <w:drawing>
                <wp:inline distT="0" distB="0" distL="0" distR="0" wp14:anchorId="7A60D2B6" wp14:editId="6B9DD01F">
                  <wp:extent cx="2520000" cy="1417215"/>
                  <wp:effectExtent l="0" t="0" r="0" b="0"/>
                  <wp:docPr id="39" name="Obraz 39" descr="C:\Users\michalkrupinski\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lkrupinski\AppData\Local\Microsoft\Windows\INetCache\Content.Word\imag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20000" cy="1417215"/>
                          </a:xfrm>
                          <a:prstGeom prst="rect">
                            <a:avLst/>
                          </a:prstGeom>
                          <a:noFill/>
                          <a:ln>
                            <a:noFill/>
                          </a:ln>
                        </pic:spPr>
                      </pic:pic>
                    </a:graphicData>
                  </a:graphic>
                </wp:inline>
              </w:drawing>
            </w:r>
          </w:p>
        </w:tc>
        <w:tc>
          <w:tcPr>
            <w:tcW w:w="4248" w:type="dxa"/>
          </w:tcPr>
          <w:p w14:paraId="655C0D2B" w14:textId="39643439" w:rsidR="00343E12" w:rsidRDefault="00343E12" w:rsidP="004B0499">
            <w:pPr>
              <w:pStyle w:val="Caption"/>
            </w:pPr>
            <w:r>
              <w:rPr>
                <w:noProof/>
                <w:lang w:eastAsia="en-GB"/>
              </w:rPr>
              <w:drawing>
                <wp:inline distT="0" distB="0" distL="0" distR="0" wp14:anchorId="543451B0" wp14:editId="762EA4C0">
                  <wp:extent cx="2520000" cy="1403487"/>
                  <wp:effectExtent l="0" t="0" r="0" b="6350"/>
                  <wp:docPr id="42" name="Obraz 42" descr="C:\Users\michalkrupinski\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lkrupinski\AppData\Local\Microsoft\Windows\INetCache\Content.Word\imag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403487"/>
                          </a:xfrm>
                          <a:prstGeom prst="rect">
                            <a:avLst/>
                          </a:prstGeom>
                          <a:noFill/>
                          <a:ln>
                            <a:noFill/>
                          </a:ln>
                        </pic:spPr>
                      </pic:pic>
                    </a:graphicData>
                  </a:graphic>
                </wp:inline>
              </w:drawing>
            </w:r>
          </w:p>
        </w:tc>
      </w:tr>
    </w:tbl>
    <w:p w14:paraId="0DC66393" w14:textId="2246C380" w:rsidR="00541DB9" w:rsidRDefault="00541DB9" w:rsidP="004B0499">
      <w:pPr>
        <w:pStyle w:val="Caption"/>
      </w:pPr>
      <w:bookmarkStart w:id="142" w:name="_Ref91148094"/>
      <w:bookmarkStart w:id="143" w:name="_Toc91577744"/>
      <w:r>
        <w:t xml:space="preserve">Figure </w:t>
      </w:r>
      <w:r>
        <w:fldChar w:fldCharType="begin"/>
      </w:r>
      <w:r>
        <w:instrText xml:space="preserve"> SEQ Figure \* ARABIC </w:instrText>
      </w:r>
      <w:r>
        <w:fldChar w:fldCharType="separate"/>
      </w:r>
      <w:r w:rsidR="00FD5CEB">
        <w:rPr>
          <w:noProof/>
        </w:rPr>
        <w:t>29</w:t>
      </w:r>
      <w:r>
        <w:fldChar w:fldCharType="end"/>
      </w:r>
      <w:bookmarkEnd w:id="140"/>
      <w:bookmarkEnd w:id="142"/>
      <w:r>
        <w:t xml:space="preserve">. </w:t>
      </w:r>
      <w:r w:rsidR="00EE2B80">
        <w:t xml:space="preserve">Relative Pie Chart and Histogram </w:t>
      </w:r>
      <w:r>
        <w:t xml:space="preserve">of 5 CSC classes for </w:t>
      </w:r>
      <w:r w:rsidR="00343E12">
        <w:t>MLs</w:t>
      </w:r>
      <w:r>
        <w:t xml:space="preserve"> </w:t>
      </w:r>
      <w:r w:rsidR="00343E12">
        <w:t>of</w:t>
      </w:r>
      <w:r>
        <w:t xml:space="preserve"> Europe.</w:t>
      </w:r>
      <w:bookmarkEnd w:id="141"/>
      <w:bookmarkEnd w:id="143"/>
    </w:p>
    <w:p w14:paraId="3FC32E24" w14:textId="18D4E8C9" w:rsidR="00343E12" w:rsidRPr="00343E12" w:rsidRDefault="00343E12" w:rsidP="00343E12">
      <w:r>
        <w:t xml:space="preserve">In the </w:t>
      </w:r>
      <w:r w:rsidR="00EE2B80">
        <w:fldChar w:fldCharType="begin"/>
      </w:r>
      <w:r w:rsidR="00EE2B80">
        <w:instrText xml:space="preserve"> REF _Ref91132505 \h </w:instrText>
      </w:r>
      <w:r w:rsidR="00EE2B80">
        <w:fldChar w:fldCharType="separate"/>
      </w:r>
      <w:r w:rsidR="00FD5CEB">
        <w:t xml:space="preserve">Figure </w:t>
      </w:r>
      <w:r w:rsidR="00FD5CEB">
        <w:rPr>
          <w:noProof/>
        </w:rPr>
        <w:t>30</w:t>
      </w:r>
      <w:r w:rsidR="00EE2B80">
        <w:fldChar w:fldCharType="end"/>
      </w:r>
      <w:r w:rsidR="00EE2B80">
        <w:t xml:space="preserve"> </w:t>
      </w:r>
      <w:r>
        <w:t>the results</w:t>
      </w:r>
      <w:r w:rsidR="00EE2B80">
        <w:t xml:space="preserve"> of an indicative Area of Interest are presented.</w:t>
      </w:r>
    </w:p>
    <w:p w14:paraId="3814E615" w14:textId="0F9374BA" w:rsidR="00D476CC" w:rsidRDefault="00B10483" w:rsidP="004B0499">
      <w:pPr>
        <w:jc w:val="center"/>
      </w:pPr>
      <w:r>
        <w:rPr>
          <w:noProof/>
          <w:lang w:eastAsia="en-GB"/>
        </w:rPr>
        <w:lastRenderedPageBreak/>
        <w:drawing>
          <wp:inline distT="0" distB="0" distL="0" distR="0" wp14:anchorId="11F74E70" wp14:editId="5ECE3CEE">
            <wp:extent cx="5400675" cy="2880360"/>
            <wp:effectExtent l="0" t="0" r="9525" b="0"/>
            <wp:docPr id="43" name="Obraz 43" descr="C:\Users\michalkrupinski\AppData\Local\Microsoft\Windows\INetCache\Content.Word\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lkrupinski\AppData\Local\Microsoft\Windows\INetCache\Content.Word\image-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2880360"/>
                    </a:xfrm>
                    <a:prstGeom prst="rect">
                      <a:avLst/>
                    </a:prstGeom>
                    <a:noFill/>
                    <a:ln>
                      <a:noFill/>
                    </a:ln>
                  </pic:spPr>
                </pic:pic>
              </a:graphicData>
            </a:graphic>
          </wp:inline>
        </w:drawing>
      </w:r>
    </w:p>
    <w:p w14:paraId="26F1C356" w14:textId="295EA1BA" w:rsidR="00B10483" w:rsidRDefault="00B10483" w:rsidP="00103C14">
      <w:pPr>
        <w:pStyle w:val="Caption"/>
      </w:pPr>
      <w:bookmarkStart w:id="144" w:name="_Ref91132505"/>
      <w:bookmarkStart w:id="145" w:name="_Toc91577745"/>
      <w:r>
        <w:t xml:space="preserve">Figure </w:t>
      </w:r>
      <w:r>
        <w:fldChar w:fldCharType="begin"/>
      </w:r>
      <w:r>
        <w:instrText xml:space="preserve"> SEQ Figure \* ARABIC </w:instrText>
      </w:r>
      <w:r>
        <w:fldChar w:fldCharType="separate"/>
      </w:r>
      <w:r w:rsidR="00FD5CEB">
        <w:rPr>
          <w:noProof/>
        </w:rPr>
        <w:t>30</w:t>
      </w:r>
      <w:r>
        <w:fldChar w:fldCharType="end"/>
      </w:r>
      <w:bookmarkEnd w:id="144"/>
      <w:r>
        <w:t xml:space="preserve">. Example of Carbon Sequestration Capacity groups identified for selected </w:t>
      </w:r>
      <w:r w:rsidR="00103C14">
        <w:t>A</w:t>
      </w:r>
      <w:r>
        <w:t>re</w:t>
      </w:r>
      <w:r w:rsidR="00103C14">
        <w:t>a</w:t>
      </w:r>
      <w:r>
        <w:t xml:space="preserve"> of </w:t>
      </w:r>
      <w:r w:rsidR="00103C14">
        <w:t>I</w:t>
      </w:r>
      <w:r>
        <w:t>nterest.</w:t>
      </w:r>
      <w:bookmarkEnd w:id="145"/>
    </w:p>
    <w:p w14:paraId="3EB82D47" w14:textId="77777777" w:rsidR="00EB281E" w:rsidRDefault="00EB281E" w:rsidP="00EB281E">
      <w:pPr>
        <w:pStyle w:val="Heading3"/>
      </w:pPr>
      <w:bookmarkStart w:id="146" w:name="_Toc90375609"/>
      <w:bookmarkStart w:id="147" w:name="_Toc91577867"/>
      <w:r>
        <w:t>Panel with Tools</w:t>
      </w:r>
      <w:bookmarkEnd w:id="146"/>
      <w:bookmarkEnd w:id="147"/>
    </w:p>
    <w:p w14:paraId="3AADE338" w14:textId="7EB072BC" w:rsidR="00EB281E" w:rsidRDefault="00884435" w:rsidP="00EB281E">
      <w:r>
        <w:t xml:space="preserve">The right part of </w:t>
      </w:r>
      <w:r w:rsidR="00914CB7" w:rsidRPr="00105CDD">
        <w:rPr>
          <w:b/>
          <w:i/>
          <w:color w:val="31479E" w:themeColor="accent1" w:themeShade="BF"/>
        </w:rPr>
        <w:t>MAIL</w:t>
      </w:r>
      <w:r>
        <w:t xml:space="preserve"> Map Portal is dedicated for the tools related to identification of marginal lands and DSS.</w:t>
      </w:r>
      <w:r w:rsidR="00A97BCD">
        <w:t xml:space="preserve"> In the top-right (</w:t>
      </w:r>
      <w:r w:rsidR="00A97BCD">
        <w:fldChar w:fldCharType="begin"/>
      </w:r>
      <w:r w:rsidR="00A97BCD">
        <w:instrText xml:space="preserve"> REF _Ref91093337 \h </w:instrText>
      </w:r>
      <w:r w:rsidR="00A97BCD">
        <w:fldChar w:fldCharType="separate"/>
      </w:r>
      <w:r w:rsidR="00FD5CEB">
        <w:t xml:space="preserve">Figure </w:t>
      </w:r>
      <w:r w:rsidR="00FD5CEB">
        <w:rPr>
          <w:noProof/>
        </w:rPr>
        <w:t>31</w:t>
      </w:r>
      <w:r w:rsidR="00A97BCD">
        <w:fldChar w:fldCharType="end"/>
      </w:r>
      <w:r w:rsidR="00A97BCD">
        <w:t xml:space="preserve">), list of tools is available. </w:t>
      </w:r>
      <w:r w:rsidR="00FA7781">
        <w:t xml:space="preserve">Each tool has short description about its functionality. Detailed explanation how to use them is available in the form of pdf manual. </w:t>
      </w:r>
    </w:p>
    <w:p w14:paraId="14FAEBB7" w14:textId="65326E7B" w:rsidR="009D21E2" w:rsidRDefault="001E629A" w:rsidP="00103C14">
      <w:pPr>
        <w:jc w:val="center"/>
      </w:pPr>
      <w:r>
        <w:rPr>
          <w:noProof/>
          <w:lang w:eastAsia="en-GB"/>
        </w:rPr>
        <w:lastRenderedPageBreak/>
        <w:drawing>
          <wp:anchor distT="0" distB="0" distL="114300" distR="114300" simplePos="0" relativeHeight="251659265" behindDoc="0" locked="0" layoutInCell="1" allowOverlap="1" wp14:anchorId="749EC505" wp14:editId="7AA532F6">
            <wp:simplePos x="0" y="0"/>
            <wp:positionH relativeFrom="margin">
              <wp:posOffset>2486025</wp:posOffset>
            </wp:positionH>
            <wp:positionV relativeFrom="paragraph">
              <wp:posOffset>805815</wp:posOffset>
            </wp:positionV>
            <wp:extent cx="2885440" cy="2484912"/>
            <wp:effectExtent l="38100" t="38100" r="29210" b="29845"/>
            <wp:wrapNone/>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885440" cy="2484912"/>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r w:rsidR="009D21E2">
        <w:rPr>
          <w:noProof/>
          <w:lang w:eastAsia="en-GB"/>
        </w:rPr>
        <w:drawing>
          <wp:inline distT="0" distB="0" distL="0" distR="0" wp14:anchorId="123A7BB0" wp14:editId="311396F0">
            <wp:extent cx="5400675" cy="4411980"/>
            <wp:effectExtent l="0" t="0" r="9525" b="762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675" cy="4411980"/>
                    </a:xfrm>
                    <a:prstGeom prst="rect">
                      <a:avLst/>
                    </a:prstGeom>
                  </pic:spPr>
                </pic:pic>
              </a:graphicData>
            </a:graphic>
          </wp:inline>
        </w:drawing>
      </w:r>
      <w:r w:rsidRPr="001E629A">
        <w:rPr>
          <w:noProof/>
          <w:lang w:eastAsia="en-GB"/>
        </w:rPr>
        <w:t xml:space="preserve"> </w:t>
      </w:r>
    </w:p>
    <w:p w14:paraId="6D59E7CB" w14:textId="178ECC33" w:rsidR="009D21E2" w:rsidRDefault="009D21E2" w:rsidP="00103C14">
      <w:pPr>
        <w:pStyle w:val="Caption"/>
      </w:pPr>
      <w:bookmarkStart w:id="148" w:name="_Ref91093337"/>
      <w:bookmarkStart w:id="149" w:name="_Toc91577746"/>
      <w:r>
        <w:t xml:space="preserve">Figure </w:t>
      </w:r>
      <w:r>
        <w:fldChar w:fldCharType="begin"/>
      </w:r>
      <w:r>
        <w:instrText xml:space="preserve"> SEQ Figure \* ARABIC </w:instrText>
      </w:r>
      <w:r>
        <w:fldChar w:fldCharType="separate"/>
      </w:r>
      <w:r w:rsidR="00FD5CEB">
        <w:rPr>
          <w:noProof/>
        </w:rPr>
        <w:t>31</w:t>
      </w:r>
      <w:r>
        <w:fldChar w:fldCharType="end"/>
      </w:r>
      <w:bookmarkEnd w:id="148"/>
      <w:r>
        <w:t xml:space="preserve">. Panel with tools developed within </w:t>
      </w:r>
      <w:r w:rsidR="00914CB7" w:rsidRPr="00105CDD">
        <w:rPr>
          <w:i/>
          <w:color w:val="31479E" w:themeColor="accent1" w:themeShade="BF"/>
        </w:rPr>
        <w:t>MAIL</w:t>
      </w:r>
      <w:r>
        <w:t xml:space="preserve"> project and available in </w:t>
      </w:r>
      <w:r w:rsidR="00914CB7" w:rsidRPr="00105CDD">
        <w:rPr>
          <w:i/>
          <w:color w:val="31479E" w:themeColor="accent1" w:themeShade="BF"/>
        </w:rPr>
        <w:t>MAIL</w:t>
      </w:r>
      <w:r>
        <w:t xml:space="preserve"> Map Portal.</w:t>
      </w:r>
      <w:r w:rsidR="002A3145">
        <w:t xml:space="preserve"> (Demo mode, December 2021)</w:t>
      </w:r>
      <w:bookmarkEnd w:id="149"/>
    </w:p>
    <w:p w14:paraId="3BF2C0CC" w14:textId="77777777" w:rsidR="00EB281E" w:rsidRDefault="00EB281E" w:rsidP="00EB281E">
      <w:pPr>
        <w:pStyle w:val="Heading3"/>
      </w:pPr>
      <w:bookmarkStart w:id="150" w:name="_Toc90375610"/>
      <w:bookmarkStart w:id="151" w:name="_Toc91577868"/>
      <w:r>
        <w:t>Searching window</w:t>
      </w:r>
      <w:bookmarkEnd w:id="150"/>
      <w:bookmarkEnd w:id="151"/>
    </w:p>
    <w:p w14:paraId="6ADB29B3" w14:textId="4B7ACB0A" w:rsidR="00EB281E" w:rsidRPr="00BC2BB8" w:rsidRDefault="009406AA" w:rsidP="00EB281E">
      <w:r w:rsidRPr="00103C14">
        <w:t>The default extent of map contains the whole Europe.</w:t>
      </w:r>
      <w:r w:rsidR="000C1747">
        <w:t xml:space="preserve"> The</w:t>
      </w:r>
      <w:r w:rsidRPr="00103C14">
        <w:t xml:space="preserve"> </w:t>
      </w:r>
      <w:r w:rsidR="000C1747">
        <w:t>u</w:t>
      </w:r>
      <w:r w:rsidRPr="00103C14">
        <w:t>ser can manually zoom into specific area of interest or use searching window</w:t>
      </w:r>
      <w:r>
        <w:t xml:space="preserve"> (</w:t>
      </w:r>
      <w:r w:rsidR="0063188F">
        <w:fldChar w:fldCharType="begin"/>
      </w:r>
      <w:r w:rsidR="0063188F">
        <w:instrText xml:space="preserve"> REF _Ref91093550 \h </w:instrText>
      </w:r>
      <w:r w:rsidR="0063188F">
        <w:fldChar w:fldCharType="separate"/>
      </w:r>
      <w:r w:rsidR="00FD5CEB">
        <w:t xml:space="preserve">Figure </w:t>
      </w:r>
      <w:r w:rsidR="00FD5CEB">
        <w:rPr>
          <w:noProof/>
        </w:rPr>
        <w:t>32</w:t>
      </w:r>
      <w:r w:rsidR="0063188F">
        <w:fldChar w:fldCharType="end"/>
      </w:r>
      <w:r>
        <w:t>)</w:t>
      </w:r>
      <w:r w:rsidRPr="00103C14">
        <w:t xml:space="preserve"> and </w:t>
      </w:r>
      <w:r>
        <w:t>type geographical name to define the area to be displayed.</w:t>
      </w:r>
    </w:p>
    <w:p w14:paraId="08A9BF47" w14:textId="728ACA3D" w:rsidR="00EB281E" w:rsidRDefault="007D4BA3" w:rsidP="00AE0B77">
      <w:pPr>
        <w:jc w:val="center"/>
      </w:pPr>
      <w:r>
        <w:rPr>
          <w:noProof/>
          <w:lang w:eastAsia="en-GB"/>
        </w:rPr>
        <w:drawing>
          <wp:inline distT="0" distB="0" distL="0" distR="0" wp14:anchorId="62959BDD" wp14:editId="40337362">
            <wp:extent cx="4888832" cy="1151936"/>
            <wp:effectExtent l="0" t="0" r="762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52255" cy="1166880"/>
                    </a:xfrm>
                    <a:prstGeom prst="rect">
                      <a:avLst/>
                    </a:prstGeom>
                  </pic:spPr>
                </pic:pic>
              </a:graphicData>
            </a:graphic>
          </wp:inline>
        </w:drawing>
      </w:r>
    </w:p>
    <w:p w14:paraId="517D7308" w14:textId="68F30B53" w:rsidR="007D4BA3" w:rsidRDefault="007D4BA3" w:rsidP="00103C14">
      <w:pPr>
        <w:pStyle w:val="Caption"/>
      </w:pPr>
      <w:bookmarkStart w:id="152" w:name="_Ref91093550"/>
      <w:bookmarkStart w:id="153" w:name="_Toc91577747"/>
      <w:r>
        <w:t xml:space="preserve">Figure </w:t>
      </w:r>
      <w:r>
        <w:fldChar w:fldCharType="begin"/>
      </w:r>
      <w:r>
        <w:instrText xml:space="preserve"> SEQ Figure \* ARABIC </w:instrText>
      </w:r>
      <w:r>
        <w:fldChar w:fldCharType="separate"/>
      </w:r>
      <w:r w:rsidR="00FD5CEB">
        <w:rPr>
          <w:noProof/>
        </w:rPr>
        <w:t>32</w:t>
      </w:r>
      <w:r>
        <w:fldChar w:fldCharType="end"/>
      </w:r>
      <w:bookmarkEnd w:id="152"/>
      <w:r>
        <w:t xml:space="preserve">. Searching window of </w:t>
      </w:r>
      <w:r w:rsidR="00914CB7" w:rsidRPr="00105CDD">
        <w:rPr>
          <w:i/>
          <w:color w:val="31479E" w:themeColor="accent1" w:themeShade="BF"/>
        </w:rPr>
        <w:t>MAIL</w:t>
      </w:r>
      <w:r>
        <w:t xml:space="preserve"> Map Portal.</w:t>
      </w:r>
      <w:bookmarkEnd w:id="153"/>
    </w:p>
    <w:p w14:paraId="3B2AB163" w14:textId="3B8C78B7" w:rsidR="00EB281E" w:rsidRDefault="00EB281E" w:rsidP="00EB281E">
      <w:pPr>
        <w:pStyle w:val="Heading2"/>
      </w:pPr>
      <w:bookmarkStart w:id="154" w:name="_Toc91577869"/>
      <w:r>
        <w:lastRenderedPageBreak/>
        <w:t>Identification of Marginal Lands</w:t>
      </w:r>
      <w:bookmarkEnd w:id="154"/>
    </w:p>
    <w:p w14:paraId="16FFE0B8" w14:textId="5E2B78F2" w:rsidR="00EB281E" w:rsidRDefault="00EB281E" w:rsidP="00EB281E">
      <w:pPr>
        <w:pStyle w:val="Heading3"/>
      </w:pPr>
      <w:bookmarkStart w:id="155" w:name="_Toc91577870"/>
      <w:r>
        <w:t>Exclude regions by land cover</w:t>
      </w:r>
      <w:bookmarkEnd w:id="155"/>
    </w:p>
    <w:p w14:paraId="341E748A" w14:textId="14C1CFB1" w:rsidR="009225EC" w:rsidRDefault="009225EC" w:rsidP="009225EC">
      <w:r>
        <w:t>Creating the final map</w:t>
      </w:r>
      <w:r w:rsidR="00AE0B77">
        <w:t>,</w:t>
      </w:r>
      <w:r>
        <w:t xml:space="preserve"> some land cover land use classes</w:t>
      </w:r>
      <w:r w:rsidR="00AE0B77">
        <w:t xml:space="preserve"> were excluded</w:t>
      </w:r>
      <w:r>
        <w:t xml:space="preserve"> because by definition they can’t contain marginal lands. However, maybe, for some reason, </w:t>
      </w:r>
      <w:r w:rsidR="000C1747">
        <w:t>the user doesn’t</w:t>
      </w:r>
      <w:r>
        <w:t xml:space="preserve"> want to exclude for example protected areas or peatbogs. To change it, </w:t>
      </w:r>
      <w:r w:rsidR="000C1747">
        <w:t xml:space="preserve">the user </w:t>
      </w:r>
      <w:r>
        <w:t>just choose</w:t>
      </w:r>
      <w:r w:rsidR="000C1747">
        <w:t>s</w:t>
      </w:r>
      <w:r>
        <w:t xml:space="preserve"> the tool called “exclude regions by land cover”.</w:t>
      </w:r>
    </w:p>
    <w:p w14:paraId="44CBD6A6" w14:textId="06246AA0" w:rsidR="009225EC" w:rsidRDefault="009225EC" w:rsidP="00103C14">
      <w:r>
        <w:t>This section allows for the generation of the “HardLayer mask” based on a list of land covers. The land cover list is composed by: forests, protected areas, changed areas, impervious, marshes, peatbogs, permanent snow-covered surfaces and water bodies. The Hard Layer mask is applied on the Soft layers and it can be dynamically operated using check boxes.</w:t>
      </w:r>
    </w:p>
    <w:p w14:paraId="3E1B3E96" w14:textId="791E98A5" w:rsidR="009225EC" w:rsidRDefault="009225EC" w:rsidP="00103C14">
      <w:pPr>
        <w:jc w:val="center"/>
      </w:pPr>
      <w:r>
        <w:rPr>
          <w:noProof/>
          <w:lang w:eastAsia="en-GB"/>
        </w:rPr>
        <w:drawing>
          <wp:inline distT="0" distB="0" distL="0" distR="0" wp14:anchorId="4BA21B7F" wp14:editId="2E382D33">
            <wp:extent cx="3600000" cy="3231818"/>
            <wp:effectExtent l="0" t="0" r="635" b="698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52"/>
                    <a:stretch/>
                  </pic:blipFill>
                  <pic:spPr bwMode="auto">
                    <a:xfrm>
                      <a:off x="0" y="0"/>
                      <a:ext cx="3600000" cy="3231818"/>
                    </a:xfrm>
                    <a:prstGeom prst="rect">
                      <a:avLst/>
                    </a:prstGeom>
                    <a:ln>
                      <a:noFill/>
                    </a:ln>
                    <a:extLst>
                      <a:ext uri="{53640926-AAD7-44D8-BBD7-CCE9431645EC}">
                        <a14:shadowObscured xmlns:a14="http://schemas.microsoft.com/office/drawing/2010/main"/>
                      </a:ext>
                    </a:extLst>
                  </pic:spPr>
                </pic:pic>
              </a:graphicData>
            </a:graphic>
          </wp:inline>
        </w:drawing>
      </w:r>
    </w:p>
    <w:p w14:paraId="25D2EA34" w14:textId="347EE129" w:rsidR="009225EC" w:rsidRDefault="009225EC" w:rsidP="00103C14">
      <w:pPr>
        <w:pStyle w:val="Caption"/>
      </w:pPr>
      <w:bookmarkStart w:id="156" w:name="_Toc91577748"/>
      <w:r>
        <w:t xml:space="preserve">Figure </w:t>
      </w:r>
      <w:r>
        <w:fldChar w:fldCharType="begin"/>
      </w:r>
      <w:r>
        <w:instrText xml:space="preserve"> SEQ Figure \* ARABIC </w:instrText>
      </w:r>
      <w:r>
        <w:fldChar w:fldCharType="separate"/>
      </w:r>
      <w:r w:rsidR="00FD5CEB">
        <w:rPr>
          <w:noProof/>
        </w:rPr>
        <w:t>33</w:t>
      </w:r>
      <w:r>
        <w:fldChar w:fldCharType="end"/>
      </w:r>
      <w:r>
        <w:t>. Tool for exclusion of land cover classes.</w:t>
      </w:r>
      <w:bookmarkEnd w:id="156"/>
    </w:p>
    <w:p w14:paraId="0974F4B9" w14:textId="688AD97B" w:rsidR="00EB281E" w:rsidRDefault="00EB281E" w:rsidP="00EB281E">
      <w:pPr>
        <w:pStyle w:val="Heading3"/>
      </w:pPr>
      <w:bookmarkStart w:id="157" w:name="_Toc91577871"/>
      <w:r>
        <w:t>Exclude regions by value</w:t>
      </w:r>
      <w:bookmarkEnd w:id="157"/>
    </w:p>
    <w:p w14:paraId="3E7F449C" w14:textId="77777777" w:rsidR="007037B7" w:rsidRDefault="007037B7" w:rsidP="007037B7">
      <w:r>
        <w:t>Allows the user to filter marginal lands based on their productivity value. Productivity is obtained by calculating a weighted overlay for the weights and rankings applied for the soft layer variables. Both the weights and rankings are explained in the deliverable 2.3. Finally, productivity is standardized to get a relative scale (in %).</w:t>
      </w:r>
    </w:p>
    <w:p w14:paraId="31C63666" w14:textId="0536E5A4" w:rsidR="007037B7" w:rsidRDefault="007037B7" w:rsidP="00103C14">
      <w:r>
        <w:lastRenderedPageBreak/>
        <w:t xml:space="preserve">If </w:t>
      </w:r>
      <w:r w:rsidR="000C1747">
        <w:t xml:space="preserve">the user </w:t>
      </w:r>
      <w:r>
        <w:t>want</w:t>
      </w:r>
      <w:r w:rsidR="000C1747">
        <w:t>s</w:t>
      </w:r>
      <w:r>
        <w:t xml:space="preserve"> to display only pixels with high productivity, let’s say above 50%</w:t>
      </w:r>
      <w:r w:rsidR="000C1747">
        <w:t>, the user</w:t>
      </w:r>
      <w:r>
        <w:t xml:space="preserve"> can do it here. </w:t>
      </w:r>
      <w:r w:rsidR="000C1747">
        <w:t>The user can e</w:t>
      </w:r>
      <w:r>
        <w:t xml:space="preserve">nter </w:t>
      </w:r>
      <w:r w:rsidR="000C1747">
        <w:t>his/her</w:t>
      </w:r>
      <w:r>
        <w:t xml:space="preserve"> threshold and click </w:t>
      </w:r>
      <w:r w:rsidR="000C1747">
        <w:t>a</w:t>
      </w:r>
      <w:r>
        <w:t xml:space="preserve">pply. </w:t>
      </w:r>
      <w:r w:rsidR="000C1747">
        <w:t>The users</w:t>
      </w:r>
      <w:r>
        <w:t xml:space="preserve"> can notice that now </w:t>
      </w:r>
      <w:r w:rsidR="000C1747">
        <w:t>they</w:t>
      </w:r>
      <w:r>
        <w:t xml:space="preserve"> can see fewer pixels than previously.</w:t>
      </w:r>
    </w:p>
    <w:p w14:paraId="7AF8F89C" w14:textId="16F6C1A1" w:rsidR="007037B7" w:rsidRDefault="007037B7" w:rsidP="00103C14">
      <w:pPr>
        <w:jc w:val="center"/>
      </w:pPr>
      <w:r>
        <w:rPr>
          <w:noProof/>
          <w:lang w:eastAsia="en-GB"/>
        </w:rPr>
        <w:drawing>
          <wp:inline distT="0" distB="0" distL="0" distR="0" wp14:anchorId="661FF89A" wp14:editId="40B0B18A">
            <wp:extent cx="3600000" cy="2819178"/>
            <wp:effectExtent l="0" t="0" r="635" b="63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00000" cy="2819178"/>
                    </a:xfrm>
                    <a:prstGeom prst="rect">
                      <a:avLst/>
                    </a:prstGeom>
                  </pic:spPr>
                </pic:pic>
              </a:graphicData>
            </a:graphic>
          </wp:inline>
        </w:drawing>
      </w:r>
    </w:p>
    <w:p w14:paraId="136EF204" w14:textId="4556473B" w:rsidR="007037B7" w:rsidRDefault="007037B7" w:rsidP="00103C14">
      <w:pPr>
        <w:pStyle w:val="Caption"/>
      </w:pPr>
      <w:bookmarkStart w:id="158" w:name="_Toc91577749"/>
      <w:r>
        <w:t xml:space="preserve">Figure </w:t>
      </w:r>
      <w:r>
        <w:fldChar w:fldCharType="begin"/>
      </w:r>
      <w:r>
        <w:instrText xml:space="preserve"> SEQ Figure \* ARABIC </w:instrText>
      </w:r>
      <w:r>
        <w:fldChar w:fldCharType="separate"/>
      </w:r>
      <w:r w:rsidR="00FD5CEB">
        <w:rPr>
          <w:noProof/>
        </w:rPr>
        <w:t>34</w:t>
      </w:r>
      <w:r>
        <w:fldChar w:fldCharType="end"/>
      </w:r>
      <w:r>
        <w:t>. Tool for selection productivity values range.</w:t>
      </w:r>
      <w:bookmarkEnd w:id="158"/>
    </w:p>
    <w:p w14:paraId="3E0D200A" w14:textId="755F0A24" w:rsidR="00EB281E" w:rsidRDefault="00EB281E" w:rsidP="00EB281E">
      <w:pPr>
        <w:pStyle w:val="Heading3"/>
      </w:pPr>
      <w:bookmarkStart w:id="159" w:name="_Toc91577872"/>
      <w:r>
        <w:t>Factor importance selector</w:t>
      </w:r>
      <w:bookmarkEnd w:id="159"/>
    </w:p>
    <w:p w14:paraId="566CE615" w14:textId="536D83C6" w:rsidR="00351A01" w:rsidRDefault="00AE0B77" w:rsidP="00351A01">
      <w:r>
        <w:t>O</w:t>
      </w:r>
      <w:r w:rsidR="00351A01">
        <w:t xml:space="preserve">ur product is based on 3 types of factors. </w:t>
      </w:r>
      <w:r>
        <w:t>The f</w:t>
      </w:r>
      <w:r w:rsidR="00351A01">
        <w:t xml:space="preserve">irst relates to terrain and soil, the second to sustainability and the third to productivity. In each group there is a list of parameters. Here </w:t>
      </w:r>
      <w:r w:rsidR="000C1747">
        <w:t xml:space="preserve">the users </w:t>
      </w:r>
      <w:r w:rsidR="00351A01">
        <w:t xml:space="preserve">can decide how important they are for the final value. </w:t>
      </w:r>
      <w:r w:rsidR="000C1747">
        <w:t>The users</w:t>
      </w:r>
      <w:r w:rsidR="00351A01">
        <w:t xml:space="preserve"> can modify them and click Apply or reset to the default values which are adjusted according to our methodology. More detailed explanation of parameters and their weights can be found in D2.3.</w:t>
      </w:r>
    </w:p>
    <w:p w14:paraId="5A14F585" w14:textId="5DF835F3" w:rsidR="00351A01" w:rsidRDefault="00351A01" w:rsidP="00103C14">
      <w:r>
        <w:t xml:space="preserve">Here, the user can assign the weights to each soft layer and evaluate the overall relative importance over the rest of the variables.  The value assignment can be done in 2 ways: individually (for each soft layer) or by groups of soft layers. The groups classify the soft layers in Terrain and Soil, Sustainability and Productivity. The default weights used for each variable are collected in </w:t>
      </w:r>
      <w:r w:rsidR="00507340">
        <w:fldChar w:fldCharType="begin"/>
      </w:r>
      <w:r w:rsidR="00507340">
        <w:instrText xml:space="preserve"> REF _Ref91077024 \h </w:instrText>
      </w:r>
      <w:r w:rsidR="00507340">
        <w:fldChar w:fldCharType="separate"/>
      </w:r>
      <w:r w:rsidR="00FD5CEB">
        <w:t xml:space="preserve">Table </w:t>
      </w:r>
      <w:r w:rsidR="00FD5CEB">
        <w:rPr>
          <w:noProof/>
        </w:rPr>
        <w:t>8</w:t>
      </w:r>
      <w:r w:rsidR="00507340">
        <w:fldChar w:fldCharType="end"/>
      </w:r>
      <w:r>
        <w:t>.</w:t>
      </w:r>
    </w:p>
    <w:p w14:paraId="17D7CB63" w14:textId="5E3E0C7D" w:rsidR="006A6F98" w:rsidRDefault="006A6F98" w:rsidP="00103C14"/>
    <w:p w14:paraId="0D72106C" w14:textId="51A34646" w:rsidR="008039B7" w:rsidRDefault="008039B7" w:rsidP="00103C14"/>
    <w:p w14:paraId="7FCBDD64" w14:textId="77777777" w:rsidR="008039B7" w:rsidRDefault="008039B7" w:rsidP="00103C14"/>
    <w:p w14:paraId="7785B81A" w14:textId="426054CA" w:rsidR="00351A01" w:rsidRDefault="00351A01" w:rsidP="00103C14">
      <w:pPr>
        <w:pStyle w:val="Caption"/>
      </w:pPr>
      <w:bookmarkStart w:id="160" w:name="_Ref91077024"/>
      <w:bookmarkStart w:id="161" w:name="_Toc91577715"/>
      <w:r>
        <w:lastRenderedPageBreak/>
        <w:t xml:space="preserve">Table </w:t>
      </w:r>
      <w:r>
        <w:fldChar w:fldCharType="begin"/>
      </w:r>
      <w:r>
        <w:instrText xml:space="preserve"> SEQ Table \* ARABIC </w:instrText>
      </w:r>
      <w:r>
        <w:fldChar w:fldCharType="separate"/>
      </w:r>
      <w:r w:rsidR="00FD5CEB">
        <w:rPr>
          <w:noProof/>
        </w:rPr>
        <w:t>8</w:t>
      </w:r>
      <w:r>
        <w:fldChar w:fldCharType="end"/>
      </w:r>
      <w:bookmarkEnd w:id="160"/>
      <w:r>
        <w:t>: List of soft layers and associated weights applied for the area of Europe.</w:t>
      </w:r>
      <w:bookmarkEnd w:id="161"/>
    </w:p>
    <w:tbl>
      <w:tblPr>
        <w:tblStyle w:val="TableGrid"/>
        <w:tblW w:w="0" w:type="auto"/>
        <w:tblLook w:val="04A0" w:firstRow="1" w:lastRow="0" w:firstColumn="1" w:lastColumn="0" w:noHBand="0" w:noVBand="1"/>
      </w:tblPr>
      <w:tblGrid>
        <w:gridCol w:w="2065"/>
        <w:gridCol w:w="3597"/>
        <w:gridCol w:w="2832"/>
      </w:tblGrid>
      <w:tr w:rsidR="00351A01" w14:paraId="26980147" w14:textId="77777777" w:rsidTr="00A14546">
        <w:trPr>
          <w:trHeight w:val="851"/>
          <w:tblHeader/>
        </w:trPr>
        <w:tc>
          <w:tcPr>
            <w:tcW w:w="2065" w:type="dxa"/>
            <w:tcBorders>
              <w:top w:val="single" w:sz="4" w:space="0" w:color="auto"/>
              <w:left w:val="single" w:sz="4" w:space="0" w:color="auto"/>
              <w:bottom w:val="single" w:sz="4" w:space="0" w:color="auto"/>
              <w:right w:val="single" w:sz="4" w:space="0" w:color="auto"/>
            </w:tcBorders>
            <w:shd w:val="clear" w:color="auto" w:fill="DBE0F4" w:themeFill="accent1" w:themeFillTint="33"/>
            <w:hideMark/>
          </w:tcPr>
          <w:p w14:paraId="047FB0FE" w14:textId="77777777" w:rsidR="00351A01" w:rsidRPr="00103C14" w:rsidRDefault="00351A01" w:rsidP="00103C14">
            <w:pPr>
              <w:spacing w:before="60" w:after="60" w:line="240" w:lineRule="auto"/>
              <w:rPr>
                <w:rFonts w:ascii="Arial Nova" w:hAnsi="Arial Nova"/>
                <w:b/>
              </w:rPr>
            </w:pPr>
            <w:r w:rsidRPr="00103C14">
              <w:rPr>
                <w:rFonts w:ascii="Arial Nova" w:hAnsi="Arial Nova"/>
                <w:b/>
              </w:rPr>
              <w:t>Groups</w:t>
            </w:r>
          </w:p>
        </w:tc>
        <w:tc>
          <w:tcPr>
            <w:tcW w:w="3597" w:type="dxa"/>
            <w:tcBorders>
              <w:top w:val="single" w:sz="4" w:space="0" w:color="auto"/>
              <w:left w:val="single" w:sz="4" w:space="0" w:color="auto"/>
              <w:bottom w:val="single" w:sz="4" w:space="0" w:color="auto"/>
              <w:right w:val="single" w:sz="4" w:space="0" w:color="auto"/>
            </w:tcBorders>
            <w:shd w:val="clear" w:color="auto" w:fill="DBE0F4" w:themeFill="accent1" w:themeFillTint="33"/>
            <w:hideMark/>
          </w:tcPr>
          <w:p w14:paraId="31B5A9B6" w14:textId="77777777" w:rsidR="00351A01" w:rsidRPr="00103C14" w:rsidRDefault="00351A01" w:rsidP="00103C14">
            <w:pPr>
              <w:spacing w:before="60" w:after="60" w:line="240" w:lineRule="auto"/>
              <w:rPr>
                <w:rFonts w:ascii="Arial Nova" w:hAnsi="Arial Nova"/>
                <w:b/>
              </w:rPr>
            </w:pPr>
            <w:r w:rsidRPr="00103C14">
              <w:rPr>
                <w:rFonts w:ascii="Arial Nova" w:hAnsi="Arial Nova"/>
                <w:b/>
              </w:rPr>
              <w:t>Variables</w:t>
            </w:r>
          </w:p>
        </w:tc>
        <w:tc>
          <w:tcPr>
            <w:tcW w:w="2832" w:type="dxa"/>
            <w:tcBorders>
              <w:top w:val="single" w:sz="4" w:space="0" w:color="auto"/>
              <w:left w:val="single" w:sz="4" w:space="0" w:color="auto"/>
              <w:bottom w:val="single" w:sz="4" w:space="0" w:color="auto"/>
              <w:right w:val="single" w:sz="4" w:space="0" w:color="auto"/>
            </w:tcBorders>
            <w:shd w:val="clear" w:color="auto" w:fill="DBE0F4" w:themeFill="accent1" w:themeFillTint="33"/>
            <w:hideMark/>
          </w:tcPr>
          <w:p w14:paraId="213C6FC1" w14:textId="48C2F249" w:rsidR="00351A01" w:rsidRPr="00103C14" w:rsidRDefault="00351A01" w:rsidP="00103C14">
            <w:pPr>
              <w:spacing w:before="60" w:after="60" w:line="240" w:lineRule="auto"/>
              <w:jc w:val="center"/>
              <w:rPr>
                <w:rFonts w:ascii="Arial Nova" w:hAnsi="Arial Nova"/>
                <w:b/>
              </w:rPr>
            </w:pPr>
            <w:r w:rsidRPr="00103C14">
              <w:rPr>
                <w:rFonts w:ascii="Arial Nova" w:hAnsi="Arial Nova"/>
                <w:b/>
              </w:rPr>
              <w:t>Weig</w:t>
            </w:r>
            <w:r w:rsidR="00BA60CC">
              <w:rPr>
                <w:rFonts w:ascii="Arial Nova" w:hAnsi="Arial Nova"/>
                <w:b/>
              </w:rPr>
              <w:t>ht</w:t>
            </w:r>
          </w:p>
        </w:tc>
      </w:tr>
      <w:tr w:rsidR="00351A01" w14:paraId="1E81014D" w14:textId="77777777" w:rsidTr="00A14546">
        <w:trPr>
          <w:trHeight w:val="510"/>
        </w:trPr>
        <w:tc>
          <w:tcPr>
            <w:tcW w:w="2065" w:type="dxa"/>
            <w:vMerge w:val="restart"/>
            <w:tcBorders>
              <w:top w:val="single" w:sz="4" w:space="0" w:color="auto"/>
              <w:left w:val="single" w:sz="4" w:space="0" w:color="auto"/>
              <w:bottom w:val="single" w:sz="4" w:space="0" w:color="auto"/>
              <w:right w:val="single" w:sz="4" w:space="0" w:color="auto"/>
            </w:tcBorders>
            <w:vAlign w:val="center"/>
            <w:hideMark/>
          </w:tcPr>
          <w:p w14:paraId="3075C32E" w14:textId="77777777" w:rsidR="00351A01" w:rsidRDefault="00351A01" w:rsidP="00103C14">
            <w:pPr>
              <w:spacing w:before="60" w:after="60" w:line="240" w:lineRule="auto"/>
              <w:jc w:val="left"/>
              <w:rPr>
                <w:rFonts w:ascii="Arial Nova" w:hAnsi="Arial Nova"/>
              </w:rPr>
            </w:pPr>
            <w:r>
              <w:rPr>
                <w:rFonts w:ascii="Arial Nova" w:hAnsi="Arial Nova"/>
              </w:rPr>
              <w:t xml:space="preserve">Terrain and Soil </w:t>
            </w:r>
          </w:p>
        </w:tc>
        <w:tc>
          <w:tcPr>
            <w:tcW w:w="3597" w:type="dxa"/>
            <w:tcBorders>
              <w:top w:val="single" w:sz="4" w:space="0" w:color="auto"/>
              <w:left w:val="single" w:sz="4" w:space="0" w:color="auto"/>
              <w:bottom w:val="single" w:sz="4" w:space="0" w:color="auto"/>
              <w:right w:val="single" w:sz="4" w:space="0" w:color="auto"/>
            </w:tcBorders>
            <w:vAlign w:val="center"/>
            <w:hideMark/>
          </w:tcPr>
          <w:p w14:paraId="30CD9301" w14:textId="77777777" w:rsidR="00351A01" w:rsidRDefault="00351A01" w:rsidP="00103C14">
            <w:pPr>
              <w:spacing w:before="60" w:after="60" w:line="240" w:lineRule="auto"/>
              <w:jc w:val="left"/>
              <w:rPr>
                <w:rFonts w:ascii="Arial Nova" w:hAnsi="Arial Nova"/>
              </w:rPr>
            </w:pPr>
            <w:r>
              <w:rPr>
                <w:rFonts w:ascii="Arial Nova" w:hAnsi="Arial Nova"/>
              </w:rPr>
              <w:t>Slope</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98D584A" w14:textId="77777777" w:rsidR="00351A01" w:rsidRDefault="00351A01" w:rsidP="00103C14">
            <w:pPr>
              <w:spacing w:before="60" w:after="60" w:line="240" w:lineRule="auto"/>
              <w:jc w:val="center"/>
              <w:rPr>
                <w:rFonts w:ascii="Arial Nova" w:hAnsi="Arial Nova"/>
              </w:rPr>
            </w:pPr>
            <w:r>
              <w:rPr>
                <w:rFonts w:ascii="Arial Nova" w:hAnsi="Arial Nova"/>
              </w:rPr>
              <w:t>0.17</w:t>
            </w:r>
          </w:p>
        </w:tc>
      </w:tr>
      <w:tr w:rsidR="00351A01" w14:paraId="2EE8ADC4"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561BA875"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7E1A8743" w14:textId="77777777" w:rsidR="00351A01" w:rsidRDefault="00351A01" w:rsidP="00103C14">
            <w:pPr>
              <w:spacing w:before="60" w:after="60" w:line="240" w:lineRule="auto"/>
              <w:jc w:val="left"/>
              <w:rPr>
                <w:rFonts w:ascii="Arial Nova" w:hAnsi="Arial Nova"/>
              </w:rPr>
            </w:pPr>
            <w:r>
              <w:rPr>
                <w:rFonts w:ascii="Arial Nova" w:hAnsi="Arial Nova"/>
              </w:rPr>
              <w:t xml:space="preserve">Depth available roots </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AC411B8" w14:textId="77777777" w:rsidR="00351A01" w:rsidRDefault="00351A01" w:rsidP="00103C14">
            <w:pPr>
              <w:spacing w:before="60" w:after="60" w:line="240" w:lineRule="auto"/>
              <w:jc w:val="center"/>
              <w:rPr>
                <w:rFonts w:ascii="Arial Nova" w:hAnsi="Arial Nova"/>
              </w:rPr>
            </w:pPr>
            <w:r>
              <w:rPr>
                <w:rFonts w:ascii="Arial Nova" w:hAnsi="Arial Nova"/>
              </w:rPr>
              <w:t>0.18</w:t>
            </w:r>
          </w:p>
        </w:tc>
      </w:tr>
      <w:tr w:rsidR="00351A01" w14:paraId="67D0A675"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2F5EFD97"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6A3344F9" w14:textId="77777777" w:rsidR="00351A01" w:rsidRDefault="00351A01" w:rsidP="00103C14">
            <w:pPr>
              <w:spacing w:before="60" w:after="60" w:line="240" w:lineRule="auto"/>
              <w:jc w:val="left"/>
              <w:rPr>
                <w:rFonts w:ascii="Arial Nova" w:hAnsi="Arial Nova"/>
              </w:rPr>
            </w:pPr>
            <w:r>
              <w:rPr>
                <w:rFonts w:ascii="Arial Nova" w:hAnsi="Arial Nova"/>
              </w:rPr>
              <w:t>Stoniness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4BE9EA5C"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5016A54D"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4A8ECAF1"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630C63BA" w14:textId="77777777" w:rsidR="00351A01" w:rsidRDefault="00351A01" w:rsidP="00103C14">
            <w:pPr>
              <w:spacing w:before="60" w:after="60" w:line="240" w:lineRule="auto"/>
              <w:jc w:val="left"/>
              <w:rPr>
                <w:rFonts w:ascii="Arial Nova" w:hAnsi="Arial Nova"/>
              </w:rPr>
            </w:pPr>
            <w:r>
              <w:rPr>
                <w:rFonts w:ascii="Arial Nova" w:hAnsi="Arial Nova"/>
              </w:rPr>
              <w:t>Stoniness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6D5AD127"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5E18E887"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0FD0569D"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46977E21" w14:textId="77777777" w:rsidR="00351A01" w:rsidRDefault="00351A01" w:rsidP="00103C14">
            <w:pPr>
              <w:spacing w:before="60" w:after="60" w:line="240" w:lineRule="auto"/>
              <w:jc w:val="left"/>
              <w:rPr>
                <w:rFonts w:ascii="Arial Nova" w:hAnsi="Arial Nova"/>
              </w:rPr>
            </w:pPr>
            <w:r>
              <w:rPr>
                <w:rFonts w:ascii="Arial Nova" w:hAnsi="Arial Nova"/>
              </w:rPr>
              <w:t>Texture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CCEA190" w14:textId="77777777" w:rsidR="00351A01" w:rsidRDefault="00351A01" w:rsidP="00103C14">
            <w:pPr>
              <w:spacing w:before="60" w:after="60" w:line="240" w:lineRule="auto"/>
              <w:jc w:val="center"/>
              <w:rPr>
                <w:rFonts w:ascii="Arial Nova" w:hAnsi="Arial Nova"/>
              </w:rPr>
            </w:pPr>
            <w:r>
              <w:rPr>
                <w:rFonts w:ascii="Arial Nova" w:hAnsi="Arial Nova"/>
              </w:rPr>
              <w:t>0.045</w:t>
            </w:r>
          </w:p>
        </w:tc>
      </w:tr>
      <w:tr w:rsidR="00351A01" w14:paraId="31B1485E"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7C9D6D5D"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3E797F52" w14:textId="77777777" w:rsidR="00351A01" w:rsidRDefault="00351A01" w:rsidP="00103C14">
            <w:pPr>
              <w:spacing w:before="60" w:after="60" w:line="240" w:lineRule="auto"/>
              <w:jc w:val="left"/>
              <w:rPr>
                <w:rFonts w:ascii="Arial Nova" w:hAnsi="Arial Nova"/>
              </w:rPr>
            </w:pPr>
            <w:r>
              <w:rPr>
                <w:rFonts w:ascii="Arial Nova" w:hAnsi="Arial Nova"/>
              </w:rPr>
              <w:t>Texture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616546A" w14:textId="77777777" w:rsidR="00351A01" w:rsidRDefault="00351A01" w:rsidP="00103C14">
            <w:pPr>
              <w:spacing w:before="60" w:after="60" w:line="240" w:lineRule="auto"/>
              <w:jc w:val="center"/>
              <w:rPr>
                <w:rFonts w:ascii="Arial Nova" w:hAnsi="Arial Nova"/>
              </w:rPr>
            </w:pPr>
            <w:r>
              <w:rPr>
                <w:rFonts w:ascii="Arial Nova" w:hAnsi="Arial Nova"/>
              </w:rPr>
              <w:t>0.045</w:t>
            </w:r>
          </w:p>
        </w:tc>
      </w:tr>
      <w:tr w:rsidR="00351A01" w14:paraId="57C7AAD7"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7931FA2A"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0D570A0F" w14:textId="77777777" w:rsidR="00351A01" w:rsidRDefault="00351A01" w:rsidP="00103C14">
            <w:pPr>
              <w:spacing w:before="60" w:after="60" w:line="240" w:lineRule="auto"/>
              <w:jc w:val="left"/>
              <w:rPr>
                <w:rFonts w:ascii="Arial Nova" w:hAnsi="Arial Nova"/>
              </w:rPr>
            </w:pPr>
            <w:r>
              <w:rPr>
                <w:rFonts w:ascii="Arial Nova" w:hAnsi="Arial Nova"/>
              </w:rPr>
              <w:t>Clay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F298B08" w14:textId="77777777" w:rsidR="00351A01" w:rsidRDefault="00351A01" w:rsidP="00103C14">
            <w:pPr>
              <w:spacing w:before="60" w:after="60" w:line="240" w:lineRule="auto"/>
              <w:jc w:val="center"/>
              <w:rPr>
                <w:rFonts w:ascii="Arial Nova" w:hAnsi="Arial Nova"/>
              </w:rPr>
            </w:pPr>
            <w:r>
              <w:rPr>
                <w:rFonts w:ascii="Arial Nova" w:hAnsi="Arial Nova"/>
              </w:rPr>
              <w:t>0.015</w:t>
            </w:r>
          </w:p>
        </w:tc>
      </w:tr>
      <w:tr w:rsidR="00351A01" w14:paraId="119460C5"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21F1DA64"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5653F176" w14:textId="77777777" w:rsidR="00351A01" w:rsidRDefault="00351A01" w:rsidP="00103C14">
            <w:pPr>
              <w:spacing w:before="60" w:after="60" w:line="240" w:lineRule="auto"/>
              <w:jc w:val="left"/>
              <w:rPr>
                <w:rFonts w:ascii="Arial Nova" w:hAnsi="Arial Nova"/>
              </w:rPr>
            </w:pPr>
            <w:r>
              <w:rPr>
                <w:rFonts w:ascii="Arial Nova" w:hAnsi="Arial Nova"/>
              </w:rPr>
              <w:t>Clay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6D63327A" w14:textId="77777777" w:rsidR="00351A01" w:rsidRDefault="00351A01" w:rsidP="00103C14">
            <w:pPr>
              <w:spacing w:before="60" w:after="60" w:line="240" w:lineRule="auto"/>
              <w:jc w:val="center"/>
              <w:rPr>
                <w:rFonts w:ascii="Arial Nova" w:hAnsi="Arial Nova"/>
              </w:rPr>
            </w:pPr>
            <w:r>
              <w:rPr>
                <w:rFonts w:ascii="Arial Nova" w:hAnsi="Arial Nova"/>
              </w:rPr>
              <w:t>0.015</w:t>
            </w:r>
          </w:p>
        </w:tc>
      </w:tr>
      <w:tr w:rsidR="00351A01" w14:paraId="3C0AF60D"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04510F28"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34BF1DBD" w14:textId="77777777" w:rsidR="00351A01" w:rsidRDefault="00351A01" w:rsidP="00103C14">
            <w:pPr>
              <w:spacing w:before="60" w:after="60" w:line="240" w:lineRule="auto"/>
              <w:jc w:val="left"/>
              <w:rPr>
                <w:rFonts w:ascii="Arial Nova" w:hAnsi="Arial Nova"/>
              </w:rPr>
            </w:pPr>
            <w:r>
              <w:rPr>
                <w:rFonts w:ascii="Arial Nova" w:hAnsi="Arial Nova"/>
              </w:rPr>
              <w:t>Sand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22E4BBF2" w14:textId="77777777" w:rsidR="00351A01" w:rsidRDefault="00351A01" w:rsidP="00103C14">
            <w:pPr>
              <w:spacing w:before="60" w:after="60" w:line="240" w:lineRule="auto"/>
              <w:jc w:val="center"/>
              <w:rPr>
                <w:rFonts w:ascii="Arial Nova" w:hAnsi="Arial Nova"/>
              </w:rPr>
            </w:pPr>
            <w:r>
              <w:rPr>
                <w:rFonts w:ascii="Arial Nova" w:hAnsi="Arial Nova"/>
              </w:rPr>
              <w:t>0.015</w:t>
            </w:r>
          </w:p>
        </w:tc>
      </w:tr>
      <w:tr w:rsidR="00351A01" w14:paraId="4FBC7675"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0B8E20F9"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6693B889" w14:textId="77777777" w:rsidR="00351A01" w:rsidRDefault="00351A01" w:rsidP="00103C14">
            <w:pPr>
              <w:spacing w:before="60" w:after="60" w:line="240" w:lineRule="auto"/>
              <w:jc w:val="left"/>
              <w:rPr>
                <w:rFonts w:ascii="Arial Nova" w:hAnsi="Arial Nova"/>
              </w:rPr>
            </w:pPr>
            <w:r>
              <w:rPr>
                <w:rFonts w:ascii="Arial Nova" w:hAnsi="Arial Nova"/>
              </w:rPr>
              <w:t>Sand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4C1B55EE" w14:textId="77777777" w:rsidR="00351A01" w:rsidRDefault="00351A01" w:rsidP="00103C14">
            <w:pPr>
              <w:spacing w:before="60" w:after="60" w:line="240" w:lineRule="auto"/>
              <w:jc w:val="center"/>
              <w:rPr>
                <w:rFonts w:ascii="Arial Nova" w:hAnsi="Arial Nova"/>
              </w:rPr>
            </w:pPr>
            <w:r>
              <w:rPr>
                <w:rFonts w:ascii="Arial Nova" w:hAnsi="Arial Nova"/>
              </w:rPr>
              <w:t>0.015</w:t>
            </w:r>
          </w:p>
        </w:tc>
      </w:tr>
      <w:tr w:rsidR="00351A01" w14:paraId="7BE5A50F"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0C194F08"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41F9A84B" w14:textId="77777777" w:rsidR="00351A01" w:rsidRDefault="00351A01" w:rsidP="00103C14">
            <w:pPr>
              <w:spacing w:before="60" w:after="60" w:line="240" w:lineRule="auto"/>
              <w:jc w:val="left"/>
              <w:rPr>
                <w:rFonts w:ascii="Arial Nova" w:hAnsi="Arial Nova"/>
              </w:rPr>
            </w:pPr>
            <w:r>
              <w:rPr>
                <w:rFonts w:ascii="Arial Nova" w:hAnsi="Arial Nova"/>
              </w:rPr>
              <w:t>Total available water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21BA1C8A" w14:textId="77777777" w:rsidR="00351A01" w:rsidRDefault="00351A01" w:rsidP="00103C14">
            <w:pPr>
              <w:spacing w:before="60" w:after="60" w:line="240" w:lineRule="auto"/>
              <w:jc w:val="center"/>
              <w:rPr>
                <w:rFonts w:ascii="Arial Nova" w:hAnsi="Arial Nova"/>
              </w:rPr>
            </w:pPr>
            <w:r>
              <w:rPr>
                <w:rFonts w:ascii="Arial Nova" w:hAnsi="Arial Nova"/>
              </w:rPr>
              <w:t>0.02</w:t>
            </w:r>
          </w:p>
        </w:tc>
      </w:tr>
      <w:tr w:rsidR="00351A01" w14:paraId="4D246B71"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33FA22DE"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1E186037" w14:textId="77777777" w:rsidR="00351A01" w:rsidRDefault="00351A01" w:rsidP="00103C14">
            <w:pPr>
              <w:spacing w:before="60" w:after="60" w:line="240" w:lineRule="auto"/>
              <w:jc w:val="left"/>
              <w:rPr>
                <w:rFonts w:ascii="Arial Nova" w:hAnsi="Arial Nova"/>
              </w:rPr>
            </w:pPr>
            <w:r>
              <w:rPr>
                <w:rFonts w:ascii="Arial Nova" w:hAnsi="Arial Nova"/>
              </w:rPr>
              <w:t>Total available water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282FCEFC" w14:textId="77777777" w:rsidR="00351A01" w:rsidRDefault="00351A01" w:rsidP="00103C14">
            <w:pPr>
              <w:spacing w:before="60" w:after="60" w:line="240" w:lineRule="auto"/>
              <w:jc w:val="center"/>
              <w:rPr>
                <w:rFonts w:ascii="Arial Nova" w:hAnsi="Arial Nova"/>
              </w:rPr>
            </w:pPr>
            <w:r>
              <w:rPr>
                <w:rFonts w:ascii="Arial Nova" w:hAnsi="Arial Nova"/>
              </w:rPr>
              <w:t>0.02</w:t>
            </w:r>
          </w:p>
        </w:tc>
      </w:tr>
      <w:tr w:rsidR="00351A01" w14:paraId="6CCA2A68" w14:textId="77777777" w:rsidTr="00A14546">
        <w:trPr>
          <w:trHeight w:val="510"/>
        </w:trPr>
        <w:tc>
          <w:tcPr>
            <w:tcW w:w="2065" w:type="dxa"/>
            <w:vMerge w:val="restart"/>
            <w:tcBorders>
              <w:top w:val="single" w:sz="4" w:space="0" w:color="auto"/>
              <w:left w:val="single" w:sz="4" w:space="0" w:color="auto"/>
              <w:bottom w:val="single" w:sz="4" w:space="0" w:color="auto"/>
              <w:right w:val="single" w:sz="4" w:space="0" w:color="auto"/>
            </w:tcBorders>
            <w:vAlign w:val="center"/>
            <w:hideMark/>
          </w:tcPr>
          <w:p w14:paraId="093ABC59" w14:textId="77777777" w:rsidR="00351A01" w:rsidRDefault="00351A01" w:rsidP="00103C14">
            <w:pPr>
              <w:spacing w:before="60" w:after="60" w:line="240" w:lineRule="auto"/>
              <w:jc w:val="left"/>
              <w:rPr>
                <w:rFonts w:ascii="Arial Nova" w:hAnsi="Arial Nova"/>
              </w:rPr>
            </w:pPr>
            <w:r>
              <w:rPr>
                <w:rFonts w:ascii="Arial Nova" w:hAnsi="Arial Nova"/>
              </w:rPr>
              <w:t>Sustainability</w:t>
            </w:r>
          </w:p>
        </w:tc>
        <w:tc>
          <w:tcPr>
            <w:tcW w:w="3597" w:type="dxa"/>
            <w:tcBorders>
              <w:top w:val="single" w:sz="4" w:space="0" w:color="auto"/>
              <w:left w:val="single" w:sz="4" w:space="0" w:color="auto"/>
              <w:bottom w:val="single" w:sz="4" w:space="0" w:color="auto"/>
              <w:right w:val="single" w:sz="4" w:space="0" w:color="auto"/>
            </w:tcBorders>
            <w:vAlign w:val="center"/>
            <w:hideMark/>
          </w:tcPr>
          <w:p w14:paraId="2D586432" w14:textId="77777777" w:rsidR="00351A01" w:rsidRDefault="00351A01" w:rsidP="00103C14">
            <w:pPr>
              <w:spacing w:before="60" w:after="60" w:line="240" w:lineRule="auto"/>
              <w:jc w:val="left"/>
              <w:rPr>
                <w:rFonts w:ascii="Arial Nova" w:hAnsi="Arial Nova"/>
              </w:rPr>
            </w:pPr>
            <w:r>
              <w:rPr>
                <w:rFonts w:ascii="Arial Nova" w:hAnsi="Arial Nova"/>
              </w:rPr>
              <w:t>Soil acidity</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3089F0B" w14:textId="77777777" w:rsidR="00351A01" w:rsidRDefault="00351A01" w:rsidP="00103C14">
            <w:pPr>
              <w:spacing w:before="60" w:after="60" w:line="240" w:lineRule="auto"/>
              <w:jc w:val="center"/>
              <w:rPr>
                <w:rFonts w:ascii="Arial Nova" w:hAnsi="Arial Nova"/>
              </w:rPr>
            </w:pPr>
            <w:r>
              <w:rPr>
                <w:rFonts w:ascii="Arial Nova" w:hAnsi="Arial Nova"/>
              </w:rPr>
              <w:t>0.09</w:t>
            </w:r>
          </w:p>
        </w:tc>
      </w:tr>
      <w:tr w:rsidR="00351A01" w14:paraId="3746B71E"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22C9C794"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31FA2C8B" w14:textId="77777777" w:rsidR="00351A01" w:rsidRDefault="00351A01" w:rsidP="00103C14">
            <w:pPr>
              <w:spacing w:before="60" w:after="60" w:line="240" w:lineRule="auto"/>
              <w:jc w:val="left"/>
              <w:rPr>
                <w:rFonts w:ascii="Arial Nova" w:hAnsi="Arial Nova"/>
              </w:rPr>
            </w:pPr>
            <w:r>
              <w:rPr>
                <w:rFonts w:ascii="Arial Nova" w:hAnsi="Arial Nova"/>
              </w:rPr>
              <w:t>Soil erosion</w:t>
            </w:r>
          </w:p>
        </w:tc>
        <w:tc>
          <w:tcPr>
            <w:tcW w:w="2832" w:type="dxa"/>
            <w:tcBorders>
              <w:top w:val="single" w:sz="4" w:space="0" w:color="auto"/>
              <w:left w:val="single" w:sz="4" w:space="0" w:color="auto"/>
              <w:bottom w:val="single" w:sz="4" w:space="0" w:color="auto"/>
              <w:right w:val="single" w:sz="4" w:space="0" w:color="auto"/>
            </w:tcBorders>
            <w:vAlign w:val="center"/>
            <w:hideMark/>
          </w:tcPr>
          <w:p w14:paraId="658B97AD" w14:textId="77777777" w:rsidR="00351A01" w:rsidRDefault="00351A01" w:rsidP="00103C14">
            <w:pPr>
              <w:spacing w:before="60" w:after="60" w:line="240" w:lineRule="auto"/>
              <w:jc w:val="center"/>
              <w:rPr>
                <w:rFonts w:ascii="Arial Nova" w:hAnsi="Arial Nova"/>
              </w:rPr>
            </w:pPr>
            <w:r>
              <w:rPr>
                <w:rFonts w:ascii="Arial Nova" w:hAnsi="Arial Nova"/>
              </w:rPr>
              <w:t>0.06</w:t>
            </w:r>
          </w:p>
        </w:tc>
      </w:tr>
      <w:tr w:rsidR="00351A01" w14:paraId="21BCBAEC"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2EEBC9A0"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26A2BCCB" w14:textId="77777777" w:rsidR="00351A01" w:rsidRDefault="00351A01" w:rsidP="00103C14">
            <w:pPr>
              <w:spacing w:before="60" w:after="60" w:line="240" w:lineRule="auto"/>
              <w:jc w:val="left"/>
              <w:rPr>
                <w:rFonts w:ascii="Arial Nova" w:hAnsi="Arial Nova"/>
              </w:rPr>
            </w:pPr>
            <w:r>
              <w:rPr>
                <w:rFonts w:ascii="Arial Nova" w:hAnsi="Arial Nova"/>
              </w:rPr>
              <w:t>Flooding</w:t>
            </w:r>
          </w:p>
        </w:tc>
        <w:tc>
          <w:tcPr>
            <w:tcW w:w="2832" w:type="dxa"/>
            <w:tcBorders>
              <w:top w:val="single" w:sz="4" w:space="0" w:color="auto"/>
              <w:left w:val="single" w:sz="4" w:space="0" w:color="auto"/>
              <w:bottom w:val="single" w:sz="4" w:space="0" w:color="auto"/>
              <w:right w:val="single" w:sz="4" w:space="0" w:color="auto"/>
            </w:tcBorders>
            <w:vAlign w:val="center"/>
            <w:hideMark/>
          </w:tcPr>
          <w:p w14:paraId="4C317E07" w14:textId="77777777" w:rsidR="00351A01" w:rsidRDefault="00351A01" w:rsidP="00103C14">
            <w:pPr>
              <w:spacing w:before="60" w:after="60" w:line="240" w:lineRule="auto"/>
              <w:jc w:val="center"/>
              <w:rPr>
                <w:rFonts w:ascii="Arial Nova" w:hAnsi="Arial Nova"/>
              </w:rPr>
            </w:pPr>
            <w:r>
              <w:rPr>
                <w:rFonts w:ascii="Arial Nova" w:hAnsi="Arial Nova"/>
              </w:rPr>
              <w:t>0.04</w:t>
            </w:r>
          </w:p>
        </w:tc>
      </w:tr>
      <w:tr w:rsidR="00351A01" w14:paraId="07DBAE4B"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605BA42F"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36B67E9C" w14:textId="77777777" w:rsidR="00351A01" w:rsidRDefault="00351A01" w:rsidP="00103C14">
            <w:pPr>
              <w:spacing w:before="60" w:after="60" w:line="240" w:lineRule="auto"/>
              <w:jc w:val="left"/>
              <w:rPr>
                <w:rFonts w:ascii="Arial Nova" w:hAnsi="Arial Nova"/>
              </w:rPr>
            </w:pPr>
            <w:r>
              <w:rPr>
                <w:rFonts w:ascii="Arial Nova" w:hAnsi="Arial Nova"/>
              </w:rPr>
              <w:t>Sodicity</w:t>
            </w:r>
          </w:p>
        </w:tc>
        <w:tc>
          <w:tcPr>
            <w:tcW w:w="2832" w:type="dxa"/>
            <w:tcBorders>
              <w:top w:val="single" w:sz="4" w:space="0" w:color="auto"/>
              <w:left w:val="single" w:sz="4" w:space="0" w:color="auto"/>
              <w:bottom w:val="single" w:sz="4" w:space="0" w:color="auto"/>
              <w:right w:val="single" w:sz="4" w:space="0" w:color="auto"/>
            </w:tcBorders>
            <w:vAlign w:val="center"/>
            <w:hideMark/>
          </w:tcPr>
          <w:p w14:paraId="1223F0DB"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199E02D7"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11BA3795"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2FF31BC8" w14:textId="77777777" w:rsidR="00351A01" w:rsidRDefault="00351A01" w:rsidP="00103C14">
            <w:pPr>
              <w:spacing w:before="60" w:after="60" w:line="240" w:lineRule="auto"/>
              <w:jc w:val="left"/>
              <w:rPr>
                <w:rFonts w:ascii="Arial Nova" w:hAnsi="Arial Nova"/>
              </w:rPr>
            </w:pPr>
            <w:r>
              <w:rPr>
                <w:rFonts w:ascii="Arial Nova" w:hAnsi="Arial Nova"/>
              </w:rPr>
              <w:t>Toxicity contamination</w:t>
            </w:r>
          </w:p>
        </w:tc>
        <w:tc>
          <w:tcPr>
            <w:tcW w:w="2832" w:type="dxa"/>
            <w:tcBorders>
              <w:top w:val="single" w:sz="4" w:space="0" w:color="auto"/>
              <w:left w:val="single" w:sz="4" w:space="0" w:color="auto"/>
              <w:bottom w:val="single" w:sz="4" w:space="0" w:color="auto"/>
              <w:right w:val="single" w:sz="4" w:space="0" w:color="auto"/>
            </w:tcBorders>
            <w:vAlign w:val="center"/>
            <w:hideMark/>
          </w:tcPr>
          <w:p w14:paraId="1C7D9A88"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366F6D48"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5DDFA4C1"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67C07839" w14:textId="77777777" w:rsidR="00351A01" w:rsidRDefault="00351A01" w:rsidP="00103C14">
            <w:pPr>
              <w:spacing w:before="60" w:after="60" w:line="240" w:lineRule="auto"/>
              <w:jc w:val="left"/>
              <w:rPr>
                <w:rFonts w:ascii="Arial Nova" w:hAnsi="Arial Nova"/>
              </w:rPr>
            </w:pPr>
            <w:r>
              <w:rPr>
                <w:rFonts w:ascii="Arial Nova" w:hAnsi="Arial Nova"/>
              </w:rPr>
              <w:t>Natural toxicity</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DD10310" w14:textId="77777777" w:rsidR="00351A01" w:rsidRDefault="00351A01" w:rsidP="00103C14">
            <w:pPr>
              <w:spacing w:before="60" w:after="60" w:line="240" w:lineRule="auto"/>
              <w:jc w:val="center"/>
              <w:rPr>
                <w:rFonts w:ascii="Arial Nova" w:hAnsi="Arial Nova"/>
              </w:rPr>
            </w:pPr>
            <w:r>
              <w:rPr>
                <w:rFonts w:ascii="Arial Nova" w:hAnsi="Arial Nova"/>
              </w:rPr>
              <w:t>0.02</w:t>
            </w:r>
          </w:p>
        </w:tc>
      </w:tr>
      <w:tr w:rsidR="00351A01" w14:paraId="7F382F57"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6BC02F48"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46E2CBFA" w14:textId="77777777" w:rsidR="00351A01" w:rsidRDefault="00351A01" w:rsidP="00103C14">
            <w:pPr>
              <w:spacing w:before="60" w:after="60" w:line="240" w:lineRule="auto"/>
              <w:jc w:val="left"/>
              <w:rPr>
                <w:rFonts w:ascii="Arial Nova" w:hAnsi="Arial Nova"/>
              </w:rPr>
            </w:pPr>
            <w:r>
              <w:rPr>
                <w:rFonts w:ascii="Arial Nova" w:hAnsi="Arial Nova"/>
              </w:rPr>
              <w:t>Dryness</w:t>
            </w:r>
          </w:p>
        </w:tc>
        <w:tc>
          <w:tcPr>
            <w:tcW w:w="2832" w:type="dxa"/>
            <w:tcBorders>
              <w:top w:val="single" w:sz="4" w:space="0" w:color="auto"/>
              <w:left w:val="single" w:sz="4" w:space="0" w:color="auto"/>
              <w:bottom w:val="single" w:sz="4" w:space="0" w:color="auto"/>
              <w:right w:val="single" w:sz="4" w:space="0" w:color="auto"/>
            </w:tcBorders>
            <w:vAlign w:val="center"/>
            <w:hideMark/>
          </w:tcPr>
          <w:p w14:paraId="05B8022D" w14:textId="77777777" w:rsidR="00351A01" w:rsidRDefault="00351A01" w:rsidP="00103C14">
            <w:pPr>
              <w:spacing w:before="60" w:after="60" w:line="240" w:lineRule="auto"/>
              <w:jc w:val="center"/>
              <w:rPr>
                <w:rFonts w:ascii="Arial Nova" w:hAnsi="Arial Nova"/>
              </w:rPr>
            </w:pPr>
            <w:r>
              <w:rPr>
                <w:rFonts w:ascii="Arial Nova" w:hAnsi="Arial Nova"/>
              </w:rPr>
              <w:t>0.02</w:t>
            </w:r>
          </w:p>
        </w:tc>
      </w:tr>
      <w:tr w:rsidR="00351A01" w14:paraId="687FEF31" w14:textId="77777777" w:rsidTr="00A14546">
        <w:trPr>
          <w:trHeight w:val="510"/>
        </w:trPr>
        <w:tc>
          <w:tcPr>
            <w:tcW w:w="2065" w:type="dxa"/>
            <w:vMerge w:val="restart"/>
            <w:tcBorders>
              <w:top w:val="single" w:sz="4" w:space="0" w:color="auto"/>
              <w:left w:val="single" w:sz="4" w:space="0" w:color="auto"/>
              <w:bottom w:val="single" w:sz="4" w:space="0" w:color="auto"/>
              <w:right w:val="single" w:sz="4" w:space="0" w:color="auto"/>
            </w:tcBorders>
            <w:vAlign w:val="center"/>
            <w:hideMark/>
          </w:tcPr>
          <w:p w14:paraId="297D293F" w14:textId="77777777" w:rsidR="00351A01" w:rsidRDefault="00351A01" w:rsidP="00103C14">
            <w:pPr>
              <w:spacing w:before="60" w:after="60" w:line="240" w:lineRule="auto"/>
              <w:jc w:val="left"/>
              <w:rPr>
                <w:rFonts w:ascii="Arial Nova" w:hAnsi="Arial Nova"/>
              </w:rPr>
            </w:pPr>
            <w:r>
              <w:rPr>
                <w:rFonts w:ascii="Arial Nova" w:hAnsi="Arial Nova"/>
              </w:rPr>
              <w:t>Productivity</w:t>
            </w:r>
          </w:p>
        </w:tc>
        <w:tc>
          <w:tcPr>
            <w:tcW w:w="3597" w:type="dxa"/>
            <w:tcBorders>
              <w:top w:val="single" w:sz="4" w:space="0" w:color="auto"/>
              <w:left w:val="single" w:sz="4" w:space="0" w:color="auto"/>
              <w:bottom w:val="single" w:sz="4" w:space="0" w:color="auto"/>
              <w:right w:val="single" w:sz="4" w:space="0" w:color="auto"/>
            </w:tcBorders>
            <w:vAlign w:val="center"/>
            <w:hideMark/>
          </w:tcPr>
          <w:p w14:paraId="41A42D7A" w14:textId="77777777" w:rsidR="00351A01" w:rsidRDefault="00351A01" w:rsidP="00103C14">
            <w:pPr>
              <w:spacing w:before="60" w:after="60" w:line="240" w:lineRule="auto"/>
              <w:jc w:val="left"/>
              <w:rPr>
                <w:rFonts w:ascii="Arial Nova" w:hAnsi="Arial Nova"/>
              </w:rPr>
            </w:pPr>
            <w:r>
              <w:rPr>
                <w:rFonts w:ascii="Arial Nova" w:hAnsi="Arial Nova"/>
              </w:rPr>
              <w:t>Soil organic matter (subsoil)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271881F"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12D64CC7"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0F081427"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43F9DE7B" w14:textId="77777777" w:rsidR="00351A01" w:rsidRDefault="00351A01" w:rsidP="00103C14">
            <w:pPr>
              <w:spacing w:before="60" w:after="60" w:line="240" w:lineRule="auto"/>
              <w:jc w:val="left"/>
              <w:rPr>
                <w:rFonts w:ascii="Arial Nova" w:hAnsi="Arial Nova"/>
              </w:rPr>
            </w:pPr>
            <w:r>
              <w:rPr>
                <w:rFonts w:ascii="Arial Nova" w:hAnsi="Arial Nova"/>
              </w:rPr>
              <w:t>Soil organic matter (topsoil)</w:t>
            </w:r>
          </w:p>
        </w:tc>
        <w:tc>
          <w:tcPr>
            <w:tcW w:w="2832" w:type="dxa"/>
            <w:tcBorders>
              <w:top w:val="single" w:sz="4" w:space="0" w:color="auto"/>
              <w:left w:val="single" w:sz="4" w:space="0" w:color="auto"/>
              <w:bottom w:val="single" w:sz="4" w:space="0" w:color="auto"/>
              <w:right w:val="single" w:sz="4" w:space="0" w:color="auto"/>
            </w:tcBorders>
            <w:vAlign w:val="center"/>
            <w:hideMark/>
          </w:tcPr>
          <w:p w14:paraId="63D8E501"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56B3FDF1"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424C39F9"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0158CA78" w14:textId="77777777" w:rsidR="00351A01" w:rsidRDefault="00351A01" w:rsidP="00103C14">
            <w:pPr>
              <w:spacing w:before="60" w:after="60" w:line="240" w:lineRule="auto"/>
              <w:jc w:val="left"/>
              <w:rPr>
                <w:rFonts w:ascii="Arial Nova" w:hAnsi="Arial Nova"/>
              </w:rPr>
            </w:pPr>
            <w:r>
              <w:rPr>
                <w:rFonts w:ascii="Arial Nova" w:hAnsi="Arial Nova"/>
              </w:rPr>
              <w:t>Caption exchange capacity</w:t>
            </w:r>
          </w:p>
        </w:tc>
        <w:tc>
          <w:tcPr>
            <w:tcW w:w="2832" w:type="dxa"/>
            <w:tcBorders>
              <w:top w:val="single" w:sz="4" w:space="0" w:color="auto"/>
              <w:left w:val="single" w:sz="4" w:space="0" w:color="auto"/>
              <w:bottom w:val="single" w:sz="4" w:space="0" w:color="auto"/>
              <w:right w:val="single" w:sz="4" w:space="0" w:color="auto"/>
            </w:tcBorders>
            <w:vAlign w:val="center"/>
            <w:hideMark/>
          </w:tcPr>
          <w:p w14:paraId="465C1C3C" w14:textId="77777777" w:rsidR="00351A01" w:rsidRDefault="00351A01" w:rsidP="00103C14">
            <w:pPr>
              <w:spacing w:before="60" w:after="60" w:line="240" w:lineRule="auto"/>
              <w:jc w:val="center"/>
              <w:rPr>
                <w:rFonts w:ascii="Arial Nova" w:hAnsi="Arial Nova"/>
              </w:rPr>
            </w:pPr>
            <w:r>
              <w:rPr>
                <w:rFonts w:ascii="Arial Nova" w:hAnsi="Arial Nova"/>
              </w:rPr>
              <w:t>0.03</w:t>
            </w:r>
          </w:p>
        </w:tc>
      </w:tr>
      <w:tr w:rsidR="00351A01" w14:paraId="657DDAD3"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5221EB2E"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7A481B60" w14:textId="77777777" w:rsidR="00351A01" w:rsidRDefault="00351A01" w:rsidP="00103C14">
            <w:pPr>
              <w:spacing w:before="60" w:after="60" w:line="240" w:lineRule="auto"/>
              <w:jc w:val="left"/>
              <w:rPr>
                <w:rFonts w:ascii="Arial Nova" w:hAnsi="Arial Nova"/>
              </w:rPr>
            </w:pPr>
            <w:r>
              <w:rPr>
                <w:rFonts w:ascii="Arial Nova" w:hAnsi="Arial Nova"/>
              </w:rPr>
              <w:t>Productivity (forest)</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B4F1FA5" w14:textId="77777777" w:rsidR="00351A01" w:rsidRDefault="00351A01" w:rsidP="00103C14">
            <w:pPr>
              <w:spacing w:before="60" w:after="60" w:line="240" w:lineRule="auto"/>
              <w:jc w:val="center"/>
              <w:rPr>
                <w:rFonts w:ascii="Arial Nova" w:hAnsi="Arial Nova"/>
              </w:rPr>
            </w:pPr>
            <w:r>
              <w:rPr>
                <w:rFonts w:ascii="Arial Nova" w:hAnsi="Arial Nova"/>
              </w:rPr>
              <w:t>0.01</w:t>
            </w:r>
          </w:p>
        </w:tc>
      </w:tr>
      <w:tr w:rsidR="00351A01" w14:paraId="00688DE9" w14:textId="77777777" w:rsidTr="00A14546">
        <w:trPr>
          <w:trHeight w:val="510"/>
        </w:trPr>
        <w:tc>
          <w:tcPr>
            <w:tcW w:w="2065" w:type="dxa"/>
            <w:vMerge/>
            <w:tcBorders>
              <w:top w:val="single" w:sz="4" w:space="0" w:color="auto"/>
              <w:left w:val="single" w:sz="4" w:space="0" w:color="auto"/>
              <w:bottom w:val="single" w:sz="4" w:space="0" w:color="auto"/>
              <w:right w:val="single" w:sz="4" w:space="0" w:color="auto"/>
            </w:tcBorders>
            <w:vAlign w:val="center"/>
            <w:hideMark/>
          </w:tcPr>
          <w:p w14:paraId="2840C159" w14:textId="77777777" w:rsidR="00351A01" w:rsidRDefault="00351A01" w:rsidP="00103C14">
            <w:pPr>
              <w:spacing w:before="60" w:after="60" w:line="240" w:lineRule="auto"/>
              <w:jc w:val="left"/>
              <w:rPr>
                <w:rFonts w:ascii="Arial Nova" w:hAnsi="Arial Nova"/>
              </w:rPr>
            </w:pPr>
          </w:p>
        </w:tc>
        <w:tc>
          <w:tcPr>
            <w:tcW w:w="3597" w:type="dxa"/>
            <w:tcBorders>
              <w:top w:val="single" w:sz="4" w:space="0" w:color="auto"/>
              <w:left w:val="single" w:sz="4" w:space="0" w:color="auto"/>
              <w:bottom w:val="single" w:sz="4" w:space="0" w:color="auto"/>
              <w:right w:val="single" w:sz="4" w:space="0" w:color="auto"/>
            </w:tcBorders>
            <w:vAlign w:val="center"/>
            <w:hideMark/>
          </w:tcPr>
          <w:p w14:paraId="57462E00" w14:textId="77777777" w:rsidR="00351A01" w:rsidRDefault="00351A01" w:rsidP="00103C14">
            <w:pPr>
              <w:spacing w:before="60" w:after="60" w:line="240" w:lineRule="auto"/>
              <w:jc w:val="left"/>
              <w:rPr>
                <w:rFonts w:ascii="Arial Nova" w:hAnsi="Arial Nova"/>
              </w:rPr>
            </w:pPr>
            <w:r>
              <w:rPr>
                <w:rFonts w:ascii="Arial Nova" w:hAnsi="Arial Nova"/>
              </w:rPr>
              <w:t>Productivity (grass)</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A5F9875" w14:textId="77777777" w:rsidR="00351A01" w:rsidRDefault="00351A01" w:rsidP="00103C14">
            <w:pPr>
              <w:spacing w:before="60" w:after="60" w:line="240" w:lineRule="auto"/>
              <w:jc w:val="center"/>
              <w:rPr>
                <w:rFonts w:ascii="Arial Nova" w:hAnsi="Arial Nova"/>
              </w:rPr>
            </w:pPr>
            <w:r>
              <w:rPr>
                <w:rFonts w:ascii="Arial Nova" w:hAnsi="Arial Nova"/>
              </w:rPr>
              <w:t>0.01</w:t>
            </w:r>
          </w:p>
        </w:tc>
      </w:tr>
    </w:tbl>
    <w:p w14:paraId="22214FA4" w14:textId="77777777" w:rsidR="00A14546" w:rsidRDefault="00A14546" w:rsidP="00103C14">
      <w:pPr>
        <w:jc w:val="center"/>
      </w:pPr>
    </w:p>
    <w:p w14:paraId="010A3CBF" w14:textId="5456D474" w:rsidR="00351A01" w:rsidRDefault="00B825EF" w:rsidP="00103C14">
      <w:pPr>
        <w:jc w:val="center"/>
      </w:pPr>
      <w:r>
        <w:rPr>
          <w:noProof/>
          <w:lang w:eastAsia="en-GB"/>
        </w:rPr>
        <w:drawing>
          <wp:inline distT="0" distB="0" distL="0" distR="0" wp14:anchorId="279B8740" wp14:editId="2C12EB40">
            <wp:extent cx="3600000" cy="5132263"/>
            <wp:effectExtent l="0" t="0" r="635"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00000" cy="5132263"/>
                    </a:xfrm>
                    <a:prstGeom prst="rect">
                      <a:avLst/>
                    </a:prstGeom>
                  </pic:spPr>
                </pic:pic>
              </a:graphicData>
            </a:graphic>
          </wp:inline>
        </w:drawing>
      </w:r>
    </w:p>
    <w:p w14:paraId="5C0C3882" w14:textId="0C7FD356" w:rsidR="00B825EF" w:rsidRDefault="00B825EF" w:rsidP="00103C14">
      <w:pPr>
        <w:pStyle w:val="Caption"/>
      </w:pPr>
      <w:bookmarkStart w:id="162" w:name="_Toc91577750"/>
      <w:r>
        <w:t xml:space="preserve">Figure </w:t>
      </w:r>
      <w:r>
        <w:fldChar w:fldCharType="begin"/>
      </w:r>
      <w:r>
        <w:instrText xml:space="preserve"> SEQ Figure \* ARABIC </w:instrText>
      </w:r>
      <w:r>
        <w:fldChar w:fldCharType="separate"/>
      </w:r>
      <w:r w:rsidR="00FD5CEB">
        <w:rPr>
          <w:noProof/>
        </w:rPr>
        <w:t>35</w:t>
      </w:r>
      <w:r>
        <w:fldChar w:fldCharType="end"/>
      </w:r>
      <w:r>
        <w:t>. Factors importance selection tool. Layers are grouped into 3 categories.</w:t>
      </w:r>
      <w:bookmarkEnd w:id="162"/>
    </w:p>
    <w:p w14:paraId="042D82A6" w14:textId="58399841" w:rsidR="00EB281E" w:rsidRDefault="00EB281E" w:rsidP="00EB281E">
      <w:pPr>
        <w:pStyle w:val="Heading3"/>
      </w:pPr>
      <w:bookmarkStart w:id="163" w:name="_Toc91577873"/>
      <w:r>
        <w:t>Productivity classification</w:t>
      </w:r>
      <w:bookmarkEnd w:id="163"/>
    </w:p>
    <w:p w14:paraId="5EBFED96" w14:textId="28AB8C10" w:rsidR="00B825EF" w:rsidRDefault="00B825EF" w:rsidP="00B825EF">
      <w:r>
        <w:t xml:space="preserve">Here </w:t>
      </w:r>
      <w:r w:rsidR="000C1747">
        <w:t xml:space="preserve">the users </w:t>
      </w:r>
      <w:r>
        <w:t xml:space="preserve">can choose how </w:t>
      </w:r>
      <w:r w:rsidR="000C1747">
        <w:t>the</w:t>
      </w:r>
      <w:r>
        <w:t xml:space="preserve"> final values are divided into 3 classes. </w:t>
      </w:r>
      <w:r w:rsidR="000C1747">
        <w:t>They</w:t>
      </w:r>
      <w:r>
        <w:t xml:space="preserve"> can enter the threshold values manually, use the percentiles in two ways or divide it equally into three zones.  </w:t>
      </w:r>
      <w:r w:rsidR="000C1747">
        <w:t>T</w:t>
      </w:r>
      <w:r>
        <w:t xml:space="preserve">his tool </w:t>
      </w:r>
      <w:r w:rsidR="000C1747">
        <w:t>has</w:t>
      </w:r>
      <w:r>
        <w:t xml:space="preserve"> additional options. </w:t>
      </w:r>
      <w:r w:rsidR="000C1747">
        <w:t>T</w:t>
      </w:r>
      <w:r>
        <w:t xml:space="preserve">he division for a specific country or </w:t>
      </w:r>
      <w:r>
        <w:lastRenderedPageBreak/>
        <w:t>even specific region of the selected country</w:t>
      </w:r>
      <w:r w:rsidR="000C1747">
        <w:t xml:space="preserve"> can be performed</w:t>
      </w:r>
      <w:r>
        <w:t xml:space="preserve">. If </w:t>
      </w:r>
      <w:r w:rsidR="000C1747">
        <w:t>the</w:t>
      </w:r>
      <w:r>
        <w:t xml:space="preserve"> area of interest differs from official borders, </w:t>
      </w:r>
      <w:r w:rsidR="000C1747">
        <w:t>i</w:t>
      </w:r>
      <w:r>
        <w:t>t</w:t>
      </w:r>
      <w:r w:rsidR="000C1747">
        <w:t xml:space="preserve"> can be drawn</w:t>
      </w:r>
      <w:r>
        <w:t xml:space="preserve"> manually using an option called “select area”.</w:t>
      </w:r>
    </w:p>
    <w:p w14:paraId="040A8F81" w14:textId="7798CFCD" w:rsidR="00B825EF" w:rsidRDefault="000C1747" w:rsidP="00B825EF">
      <w:r>
        <w:t>The users can</w:t>
      </w:r>
      <w:r w:rsidR="00B825EF">
        <w:t xml:space="preserve"> draw one or more polygons and click Apply. One additional feature is the histogram for the area which you selected.</w:t>
      </w:r>
    </w:p>
    <w:p w14:paraId="242FEC95" w14:textId="2CC18C81" w:rsidR="00B825EF" w:rsidRDefault="00B825EF" w:rsidP="00B825EF">
      <w:r>
        <w:t xml:space="preserve">On this figure </w:t>
      </w:r>
      <w:r w:rsidR="000C1747">
        <w:t>the users can</w:t>
      </w:r>
      <w:r>
        <w:t xml:space="preserve"> can see how often specific productivity values occurred in the area of interest. The plot can be downloaded as a vector or raster image or in the form of a table with values.</w:t>
      </w:r>
    </w:p>
    <w:p w14:paraId="5D93C3C1" w14:textId="77777777" w:rsidR="00B825EF" w:rsidRDefault="00B825EF" w:rsidP="00B825EF">
      <w:r>
        <w:t xml:space="preserve">Marginal land Classes: Divides the marginal land productivity values in 3 classes assigning 2 thresholds defined in 4 different ways: </w:t>
      </w:r>
    </w:p>
    <w:p w14:paraId="08C9A2BA" w14:textId="77777777" w:rsidR="00B825EF" w:rsidRDefault="00B825EF" w:rsidP="00B825EF">
      <w:r>
        <w:t>•</w:t>
      </w:r>
      <w:r>
        <w:tab/>
        <w:t>Equal magnitude: takes the maximum productivity value and divides it by 3 and classifies the rest, using this value as the amplitude for each class</w:t>
      </w:r>
    </w:p>
    <w:p w14:paraId="3A74645B" w14:textId="77777777" w:rsidR="00B825EF" w:rsidRDefault="00B825EF" w:rsidP="00B825EF">
      <w:r>
        <w:t>•</w:t>
      </w:r>
      <w:r>
        <w:tab/>
        <w:t>25th and 75th percentiles: uses as threshold values the 25th and 75th percentile of the productivity value distribution</w:t>
      </w:r>
    </w:p>
    <w:p w14:paraId="1E3AC609" w14:textId="77777777" w:rsidR="00B825EF" w:rsidRDefault="00B825EF" w:rsidP="00B825EF">
      <w:r>
        <w:t>•</w:t>
      </w:r>
      <w:r>
        <w:tab/>
        <w:t xml:space="preserve">33rd and 66th percentiles: uses as threshold values the 33rd and 66th percentile of the productivity value distribution </w:t>
      </w:r>
    </w:p>
    <w:p w14:paraId="4FCC0BFA" w14:textId="77777777" w:rsidR="00B825EF" w:rsidRDefault="00B825EF" w:rsidP="00B825EF">
      <w:r>
        <w:t>•</w:t>
      </w:r>
      <w:r>
        <w:tab/>
        <w:t xml:space="preserve">Custom classes: the user inputs percentage values that will be use as the breaking values for the classes definition. </w:t>
      </w:r>
    </w:p>
    <w:p w14:paraId="72528633" w14:textId="3C43B00F" w:rsidR="00B825EF" w:rsidRDefault="002F3124" w:rsidP="00B825EF">
      <w:r>
        <w:rPr>
          <w:noProof/>
          <w:lang w:eastAsia="en-GB"/>
        </w:rPr>
        <w:drawing>
          <wp:anchor distT="0" distB="0" distL="114300" distR="114300" simplePos="0" relativeHeight="251660289" behindDoc="0" locked="0" layoutInCell="1" allowOverlap="1" wp14:anchorId="34E6510F" wp14:editId="6D3073C6">
            <wp:simplePos x="0" y="0"/>
            <wp:positionH relativeFrom="column">
              <wp:posOffset>2644082</wp:posOffset>
            </wp:positionH>
            <wp:positionV relativeFrom="paragraph">
              <wp:posOffset>1374140</wp:posOffset>
            </wp:positionV>
            <wp:extent cx="2752725" cy="1172456"/>
            <wp:effectExtent l="38100" t="38100" r="28575" b="46990"/>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752725" cy="1172456"/>
                    </a:xfrm>
                    <a:prstGeom prst="rect">
                      <a:avLst/>
                    </a:prstGeom>
                    <a:ln w="28575">
                      <a:solidFill>
                        <a:schemeClr val="accent6"/>
                      </a:solidFill>
                    </a:ln>
                  </pic:spPr>
                </pic:pic>
              </a:graphicData>
            </a:graphic>
            <wp14:sizeRelH relativeFrom="margin">
              <wp14:pctWidth>0</wp14:pctWidth>
            </wp14:sizeRelH>
            <wp14:sizeRelV relativeFrom="margin">
              <wp14:pctHeight>0</wp14:pctHeight>
            </wp14:sizeRelV>
          </wp:anchor>
        </w:drawing>
      </w:r>
      <w:r w:rsidR="00D1292F">
        <w:rPr>
          <w:noProof/>
          <w:lang w:eastAsia="en-GB"/>
        </w:rPr>
        <w:drawing>
          <wp:inline distT="0" distB="0" distL="0" distR="0" wp14:anchorId="286B36C9" wp14:editId="1C140D00">
            <wp:extent cx="5400675" cy="3145790"/>
            <wp:effectExtent l="0" t="0" r="952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675" cy="3145790"/>
                    </a:xfrm>
                    <a:prstGeom prst="rect">
                      <a:avLst/>
                    </a:prstGeom>
                  </pic:spPr>
                </pic:pic>
              </a:graphicData>
            </a:graphic>
          </wp:inline>
        </w:drawing>
      </w:r>
    </w:p>
    <w:p w14:paraId="10E3F753" w14:textId="4D508231" w:rsidR="00D1292F" w:rsidRDefault="00D1292F" w:rsidP="00103C14">
      <w:pPr>
        <w:pStyle w:val="Caption"/>
      </w:pPr>
      <w:bookmarkStart w:id="164" w:name="_Toc91577751"/>
      <w:r>
        <w:t xml:space="preserve">Figure </w:t>
      </w:r>
      <w:r>
        <w:fldChar w:fldCharType="begin"/>
      </w:r>
      <w:r>
        <w:instrText xml:space="preserve"> SEQ Figure \* ARABIC </w:instrText>
      </w:r>
      <w:r>
        <w:fldChar w:fldCharType="separate"/>
      </w:r>
      <w:r w:rsidR="00FD5CEB">
        <w:rPr>
          <w:noProof/>
        </w:rPr>
        <w:t>36</w:t>
      </w:r>
      <w:r>
        <w:fldChar w:fldCharType="end"/>
      </w:r>
      <w:r>
        <w:t xml:space="preserve">. </w:t>
      </w:r>
      <w:r w:rsidR="002F3124">
        <w:t>Classification of marginal lands tool.</w:t>
      </w:r>
      <w:bookmarkEnd w:id="164"/>
    </w:p>
    <w:p w14:paraId="3AC4A759" w14:textId="77777777" w:rsidR="006A6F98" w:rsidRDefault="006A6F98" w:rsidP="006A6F98">
      <w:r>
        <w:lastRenderedPageBreak/>
        <w:t>Moreover, the classification can be run for all Europe or for custom areas, such as countries, or NUT 2 regions. After the classification is run, the user can evaluate the area of each class for the target area with the Calculate Area Histogram button.</w:t>
      </w:r>
    </w:p>
    <w:p w14:paraId="723AB25F" w14:textId="4AE66722" w:rsidR="00EB281E" w:rsidRDefault="00EB281E" w:rsidP="00EB281E">
      <w:pPr>
        <w:pStyle w:val="Heading2"/>
      </w:pPr>
      <w:bookmarkStart w:id="165" w:name="_Toc91577874"/>
      <w:r>
        <w:t>Decision Support System</w:t>
      </w:r>
      <w:bookmarkEnd w:id="165"/>
    </w:p>
    <w:p w14:paraId="1090CC59" w14:textId="5482E2CD" w:rsidR="00221EAE" w:rsidRDefault="00221EAE" w:rsidP="00221EAE">
      <w:r>
        <w:t xml:space="preserve">The Decision Support System is presented as a framework inside the tool in order to filter and select the most suitable marginal lands for a reforestation project. The selection is based on user inputs that defines the area of interest and the distances from or to land cover areas to carry out the reforestation.  </w:t>
      </w:r>
    </w:p>
    <w:p w14:paraId="6E853962" w14:textId="77777777" w:rsidR="00221EAE" w:rsidRDefault="00221EAE" w:rsidP="00221EAE">
      <w:r>
        <w:t xml:space="preserve">First, the DSS work flow starts by defining an Area of interest. The user is given two options to select the area: the first one is selecting a NUTS3 area defined by a GAUL level 2 or defining a polygon. </w:t>
      </w:r>
    </w:p>
    <w:p w14:paraId="07F76329" w14:textId="77777777" w:rsidR="00221EAE" w:rsidRDefault="00221EAE" w:rsidP="00221EAE">
      <w:r>
        <w:t xml:space="preserve">Next step in the DSS is the identification of the marginal lands in the user defined area. at this step the user can choose between two options: The Marginal lands identified by the methodology proposed in task 2.3 (the output of the exclude by land cover areas and exclude by productivity values tools) and the MLs Enhanced Classification (task 2.8). </w:t>
      </w:r>
    </w:p>
    <w:p w14:paraId="38A3C76E" w14:textId="1B8420BE" w:rsidR="00221EAE" w:rsidRDefault="00221EAE" w:rsidP="00221EAE">
      <w:r>
        <w:t xml:space="preserve">Continuing with the workflow in the DSS, after identifying the marginal lands distance filters are applied (to key land covers) to select target MLs suitable for reforestation. The user must select a type of reforestation and indicate the distance value close to a land cover type where the reforestation is to be performed. Additionally, it is given a checkbox to indicate that the distance introduced is regarded as distance further than the land cover of choice. Depending on the reforestation objective two sort of filters are applied: for protective reforestations feasibility and biodiversity filters are applied, whereas in the productive reforestation only feasibility filters are applied. The feasibility filters consider the distance to roads, crops and urban areas, on the other hand the biodiversity filters contemplate the distance to forest and protected areas. Considering the user defined </w:t>
      </w:r>
      <w:r w:rsidR="00EE2B80">
        <w:t>distances,</w:t>
      </w:r>
      <w:r>
        <w:t xml:space="preserve"> a distance mask is generated to mask the Marginal Lands  </w:t>
      </w:r>
    </w:p>
    <w:p w14:paraId="3DB71171" w14:textId="1E8C5B44" w:rsidR="00221EAE" w:rsidRDefault="00221EAE" w:rsidP="00103C14">
      <w:r>
        <w:t>Once the reforestation areas are identified then these areas passed to the carbon tools to asses both a present carbon content (carbon content) or a future carbon content (carbon predictor).</w:t>
      </w:r>
    </w:p>
    <w:p w14:paraId="0995FE1F" w14:textId="7926FEA1" w:rsidR="00221EAE" w:rsidRDefault="00221EAE" w:rsidP="00103C14">
      <w:pPr>
        <w:jc w:val="center"/>
      </w:pPr>
      <w:r>
        <w:rPr>
          <w:noProof/>
          <w:lang w:eastAsia="en-GB"/>
        </w:rPr>
        <w:lastRenderedPageBreak/>
        <w:drawing>
          <wp:inline distT="0" distB="0" distL="0" distR="0" wp14:anchorId="6226FDB6" wp14:editId="4EE2A0CA">
            <wp:extent cx="3600000" cy="4384075"/>
            <wp:effectExtent l="0" t="0" r="635"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00000" cy="4384075"/>
                    </a:xfrm>
                    <a:prstGeom prst="rect">
                      <a:avLst/>
                    </a:prstGeom>
                  </pic:spPr>
                </pic:pic>
              </a:graphicData>
            </a:graphic>
          </wp:inline>
        </w:drawing>
      </w:r>
    </w:p>
    <w:p w14:paraId="680357DA" w14:textId="545156A0" w:rsidR="00221EAE" w:rsidRDefault="00221EAE" w:rsidP="00103C14">
      <w:pPr>
        <w:pStyle w:val="Caption"/>
      </w:pPr>
      <w:bookmarkStart w:id="166" w:name="_Toc91577752"/>
      <w:r>
        <w:t xml:space="preserve">Figure </w:t>
      </w:r>
      <w:r>
        <w:fldChar w:fldCharType="begin"/>
      </w:r>
      <w:r>
        <w:instrText xml:space="preserve"> SEQ Figure \* ARABIC </w:instrText>
      </w:r>
      <w:r>
        <w:fldChar w:fldCharType="separate"/>
      </w:r>
      <w:r w:rsidR="00FD5CEB">
        <w:rPr>
          <w:noProof/>
        </w:rPr>
        <w:t>37</w:t>
      </w:r>
      <w:r>
        <w:fldChar w:fldCharType="end"/>
      </w:r>
      <w:r>
        <w:t>. Overview of DSS tool within MAIL Map Portal.</w:t>
      </w:r>
      <w:bookmarkEnd w:id="166"/>
    </w:p>
    <w:p w14:paraId="6DD6D94C" w14:textId="67B9681B" w:rsidR="00EB281E" w:rsidRDefault="00EB281E" w:rsidP="00EB281E">
      <w:pPr>
        <w:pStyle w:val="Heading3"/>
      </w:pPr>
      <w:bookmarkStart w:id="167" w:name="_Toc91577875"/>
      <w:r>
        <w:t>Carbon Calculator</w:t>
      </w:r>
      <w:bookmarkEnd w:id="167"/>
    </w:p>
    <w:p w14:paraId="1DF9C0B7" w14:textId="5D04CDE5" w:rsidR="002E0E51" w:rsidRDefault="002E0E51" w:rsidP="002E0E51">
      <w:r>
        <w:t>The Carbon Calculator Tool aim</w:t>
      </w:r>
      <w:r w:rsidR="00BB7845">
        <w:t>s</w:t>
      </w:r>
      <w:r>
        <w:t xml:space="preserve"> to provide a carbon estimation for the aboveground biomass components of a given area representing a forest plot of known density (number of trees per hectare) and mean breast height dimeter (in cm). Alternatively, it can be used to assess the Carbon fixed by a reforestation when a given diameter is reached. This tool performs the calculation for a mixture of maximum 3 species.  </w:t>
      </w:r>
    </w:p>
    <w:p w14:paraId="4EDBB97C" w14:textId="262B079D" w:rsidR="002E0E51" w:rsidRDefault="002E0E51" w:rsidP="00103C14">
      <w:r>
        <w:t>The carbon estimation is based on a compendium of generalized diameter-dependent aboveground biomass equations proposed by Forrester et al. 2017</w:t>
      </w:r>
      <w:r w:rsidR="00CA34C0">
        <w:t>.</w:t>
      </w:r>
    </w:p>
    <w:p w14:paraId="5BCFCE93" w14:textId="1152A93B" w:rsidR="008E1914" w:rsidRDefault="008E1914" w:rsidP="00103C14">
      <w:pPr>
        <w:jc w:val="center"/>
      </w:pPr>
      <w:r>
        <w:rPr>
          <w:noProof/>
          <w:lang w:eastAsia="en-GB"/>
        </w:rPr>
        <w:lastRenderedPageBreak/>
        <w:drawing>
          <wp:inline distT="0" distB="0" distL="0" distR="0" wp14:anchorId="1D9B9D5D" wp14:editId="793F4C65">
            <wp:extent cx="3600000" cy="5074599"/>
            <wp:effectExtent l="0" t="0" r="63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00000" cy="5074599"/>
                    </a:xfrm>
                    <a:prstGeom prst="rect">
                      <a:avLst/>
                    </a:prstGeom>
                  </pic:spPr>
                </pic:pic>
              </a:graphicData>
            </a:graphic>
          </wp:inline>
        </w:drawing>
      </w:r>
    </w:p>
    <w:p w14:paraId="2B3309B0" w14:textId="0291B9EA" w:rsidR="008E1914" w:rsidRDefault="008E1914" w:rsidP="00103C14">
      <w:pPr>
        <w:pStyle w:val="Caption"/>
      </w:pPr>
      <w:bookmarkStart w:id="168" w:name="_Toc91577753"/>
      <w:r>
        <w:t xml:space="preserve">Figure </w:t>
      </w:r>
      <w:r>
        <w:fldChar w:fldCharType="begin"/>
      </w:r>
      <w:r>
        <w:instrText xml:space="preserve"> SEQ Figure \* ARABIC </w:instrText>
      </w:r>
      <w:r>
        <w:fldChar w:fldCharType="separate"/>
      </w:r>
      <w:r w:rsidR="00FD5CEB">
        <w:rPr>
          <w:noProof/>
        </w:rPr>
        <w:t>38</w:t>
      </w:r>
      <w:r>
        <w:fldChar w:fldCharType="end"/>
      </w:r>
      <w:r>
        <w:t>. Carbon calculator tool.</w:t>
      </w:r>
      <w:bookmarkEnd w:id="168"/>
    </w:p>
    <w:p w14:paraId="2169D3C4" w14:textId="46972531" w:rsidR="00EB281E" w:rsidRDefault="00EB281E" w:rsidP="00EB281E">
      <w:pPr>
        <w:pStyle w:val="Heading3"/>
      </w:pPr>
      <w:bookmarkStart w:id="169" w:name="_Toc91577876"/>
      <w:r>
        <w:t>Carbon Prediction</w:t>
      </w:r>
      <w:bookmarkEnd w:id="169"/>
    </w:p>
    <w:p w14:paraId="2F7A9933" w14:textId="6FB6E5D1" w:rsidR="006F1664" w:rsidRDefault="006F1664" w:rsidP="00103C14">
      <w:r w:rsidRPr="006F1664">
        <w:t>The carbon predictor tool</w:t>
      </w:r>
      <w:r w:rsidR="008039B7">
        <w:t>’s</w:t>
      </w:r>
      <w:r w:rsidRPr="006F1664">
        <w:t xml:space="preserve"> main objective is to estimate the future carbon stock in a reforested plot. It can be applied both to a user delimited area or to a general area. If a user defined area is used then a diameter at breast height (hereafter as DBH) increment model is applied, if not </w:t>
      </w:r>
      <w:r w:rsidR="008039B7">
        <w:t xml:space="preserve">the </w:t>
      </w:r>
      <w:r w:rsidRPr="006F1664">
        <w:t>mean species increment coefficient is estimated. The tool uses one DBH increment model for each species that is parameterized using forest inventory, climatic and topographic data. Therefore, these models are area sensitive and the DBH increment will change depending on the user delimited area. The DBH increment models were extracted from</w:t>
      </w:r>
      <w:r w:rsidR="00890F62">
        <w:t xml:space="preserve"> </w:t>
      </w:r>
      <w:sdt>
        <w:sdtPr>
          <w:id w:val="-121928611"/>
          <w:citation/>
        </w:sdtPr>
        <w:sdtEndPr/>
        <w:sdtContent>
          <w:r w:rsidR="00890F62">
            <w:fldChar w:fldCharType="begin"/>
          </w:r>
          <w:r w:rsidR="00890F62">
            <w:rPr>
              <w:lang w:val="en-US"/>
            </w:rPr>
            <w:instrText xml:space="preserve"> CITATION Sch18 \l 1033 </w:instrText>
          </w:r>
          <w:r w:rsidR="00890F62">
            <w:fldChar w:fldCharType="separate"/>
          </w:r>
          <w:r w:rsidR="00890F62">
            <w:rPr>
              <w:noProof/>
              <w:lang w:val="en-US"/>
            </w:rPr>
            <w:t xml:space="preserve"> ( Schelhaas, Hengeveld, &amp; Heidema, 2018)</w:t>
          </w:r>
          <w:r w:rsidR="00890F62">
            <w:fldChar w:fldCharType="end"/>
          </w:r>
        </w:sdtContent>
      </w:sdt>
      <w:r w:rsidRPr="006F1664">
        <w:t xml:space="preserve">  Having estimated the growth and DBH for each species then generalized biomass </w:t>
      </w:r>
      <w:r w:rsidRPr="006F1664">
        <w:lastRenderedPageBreak/>
        <w:t>equations from the carbon tool are applied to obtain biomass that is then converted to carbon using a 50% conversion factor.</w:t>
      </w:r>
    </w:p>
    <w:p w14:paraId="46262AAC" w14:textId="11A91112" w:rsidR="0052767D" w:rsidRDefault="0052767D" w:rsidP="00103C14">
      <w:pPr>
        <w:jc w:val="center"/>
      </w:pPr>
      <w:r>
        <w:rPr>
          <w:noProof/>
          <w:lang w:eastAsia="en-GB"/>
        </w:rPr>
        <w:drawing>
          <wp:inline distT="0" distB="0" distL="0" distR="0" wp14:anchorId="3D134FC5" wp14:editId="7BCEC3A2">
            <wp:extent cx="3600000" cy="3509589"/>
            <wp:effectExtent l="0" t="0" r="635"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00000" cy="3509589"/>
                    </a:xfrm>
                    <a:prstGeom prst="rect">
                      <a:avLst/>
                    </a:prstGeom>
                  </pic:spPr>
                </pic:pic>
              </a:graphicData>
            </a:graphic>
          </wp:inline>
        </w:drawing>
      </w:r>
    </w:p>
    <w:p w14:paraId="1E00A0BB" w14:textId="095D7487" w:rsidR="0052767D" w:rsidRDefault="0052767D" w:rsidP="00103C14">
      <w:pPr>
        <w:pStyle w:val="Caption"/>
      </w:pPr>
      <w:bookmarkStart w:id="170" w:name="_Toc91577754"/>
      <w:r>
        <w:t xml:space="preserve">Figure </w:t>
      </w:r>
      <w:r>
        <w:fldChar w:fldCharType="begin"/>
      </w:r>
      <w:r>
        <w:instrText xml:space="preserve"> SEQ Figure \* ARABIC </w:instrText>
      </w:r>
      <w:r>
        <w:fldChar w:fldCharType="separate"/>
      </w:r>
      <w:r w:rsidR="00FD5CEB">
        <w:rPr>
          <w:noProof/>
        </w:rPr>
        <w:t>39</w:t>
      </w:r>
      <w:r>
        <w:fldChar w:fldCharType="end"/>
      </w:r>
      <w:r>
        <w:t>. Carbon predictor tool.</w:t>
      </w:r>
      <w:bookmarkEnd w:id="170"/>
    </w:p>
    <w:p w14:paraId="4D897C91" w14:textId="15F88CBD" w:rsidR="00EB281E" w:rsidRDefault="00EB281E" w:rsidP="00EB281E">
      <w:pPr>
        <w:pStyle w:val="Heading3"/>
      </w:pPr>
      <w:bookmarkStart w:id="171" w:name="_Toc91577877"/>
      <w:r>
        <w:t>Afforestation Cost Calculator</w:t>
      </w:r>
      <w:bookmarkEnd w:id="171"/>
    </w:p>
    <w:p w14:paraId="7B3BEAAD" w14:textId="36ABCFD8" w:rsidR="006F1664" w:rsidRDefault="006F1664" w:rsidP="00481830">
      <w:r w:rsidRPr="006F1664">
        <w:t>This tool applies an economical model created for calculating the cost of plantation of one single tree in Europe. This model takes into account specific factors that influence the cost of the plantation such as the soil texture, the slope of the area, the manual or the mechanical way of the plantation, the accessibility to cities and the labour cost level of the countries in Europe. The model calculates default base prices for forest plantation practices using as reference site the Spanish website ‘Tarifas Tragsa’. For the definition of the default base prices three basic operations as the opening a hole on the ground (manually or mechanically), the plantation of one tree and the covering of the ground hole were taken into account.</w:t>
      </w:r>
    </w:p>
    <w:p w14:paraId="78515D11" w14:textId="66098425" w:rsidR="008963F4" w:rsidRDefault="008963F4" w:rsidP="00103C14">
      <w:pPr>
        <w:jc w:val="center"/>
      </w:pPr>
      <w:r>
        <w:rPr>
          <w:noProof/>
          <w:lang w:eastAsia="en-GB"/>
        </w:rPr>
        <w:lastRenderedPageBreak/>
        <w:drawing>
          <wp:inline distT="0" distB="0" distL="0" distR="0" wp14:anchorId="0BE22ED6" wp14:editId="56B13B2C">
            <wp:extent cx="3600000" cy="5222883"/>
            <wp:effectExtent l="0" t="0" r="635"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00000" cy="5222883"/>
                    </a:xfrm>
                    <a:prstGeom prst="rect">
                      <a:avLst/>
                    </a:prstGeom>
                  </pic:spPr>
                </pic:pic>
              </a:graphicData>
            </a:graphic>
          </wp:inline>
        </w:drawing>
      </w:r>
    </w:p>
    <w:p w14:paraId="161F79E1" w14:textId="07A9060D" w:rsidR="008963F4" w:rsidRDefault="008963F4" w:rsidP="00103C14">
      <w:pPr>
        <w:pStyle w:val="Caption"/>
      </w:pPr>
      <w:bookmarkStart w:id="172" w:name="_Toc91577755"/>
      <w:r>
        <w:t xml:space="preserve">Figure </w:t>
      </w:r>
      <w:r>
        <w:fldChar w:fldCharType="begin"/>
      </w:r>
      <w:r>
        <w:instrText xml:space="preserve"> SEQ Figure \* ARABIC </w:instrText>
      </w:r>
      <w:r>
        <w:fldChar w:fldCharType="separate"/>
      </w:r>
      <w:r w:rsidR="00FD5CEB">
        <w:rPr>
          <w:noProof/>
        </w:rPr>
        <w:t>40</w:t>
      </w:r>
      <w:r>
        <w:fldChar w:fldCharType="end"/>
      </w:r>
      <w:r>
        <w:t>. Afforestation cost calculator tool.</w:t>
      </w:r>
      <w:bookmarkEnd w:id="172"/>
    </w:p>
    <w:p w14:paraId="1EB97766" w14:textId="48228737" w:rsidR="00EB281E" w:rsidRDefault="00EB281E" w:rsidP="00EB281E">
      <w:pPr>
        <w:pStyle w:val="Heading3"/>
      </w:pPr>
      <w:bookmarkStart w:id="173" w:name="_Toc91577878"/>
      <w:r>
        <w:t>Potential Suitable Species</w:t>
      </w:r>
      <w:bookmarkEnd w:id="173"/>
    </w:p>
    <w:p w14:paraId="78A8E5B2" w14:textId="0FA77B0B" w:rsidR="00055B1A" w:rsidRDefault="00055B1A" w:rsidP="00055B1A">
      <w:r>
        <w:t>The purpose is to provide a general overview regarding</w:t>
      </w:r>
      <w:r w:rsidR="009A46F4" w:rsidRPr="009A46F4">
        <w:t xml:space="preserve"> </w:t>
      </w:r>
      <w:r w:rsidR="009A46F4" w:rsidRPr="00CB6EEE">
        <w:t xml:space="preserve">Carbon Sequestration Capacity </w:t>
      </w:r>
      <w:r w:rsidR="009A46F4">
        <w:t>G</w:t>
      </w:r>
      <w:r w:rsidR="009A46F4" w:rsidRPr="00CB6EEE">
        <w:t>roups</w:t>
      </w:r>
      <w:r>
        <w:t xml:space="preserve"> </w:t>
      </w:r>
      <w:r w:rsidR="009A46F4">
        <w:t>(</w:t>
      </w:r>
      <w:r>
        <w:t>CSC Groups</w:t>
      </w:r>
      <w:r w:rsidR="009A46F4">
        <w:t>)</w:t>
      </w:r>
      <w:r>
        <w:t xml:space="preserve"> and to suggest Potential Suitable Species for afforestation. The CSC groups are calculated based on the methodology applied for the whole Europe and </w:t>
      </w:r>
      <w:r w:rsidR="0055514C">
        <w:t>P</w:t>
      </w:r>
      <w:r>
        <w:t xml:space="preserve">otential </w:t>
      </w:r>
      <w:r w:rsidR="0055514C">
        <w:t>S</w:t>
      </w:r>
      <w:r>
        <w:t xml:space="preserve">uitable </w:t>
      </w:r>
      <w:r w:rsidR="0055514C">
        <w:t>S</w:t>
      </w:r>
      <w:r>
        <w:t>pecies</w:t>
      </w:r>
      <w:r w:rsidRPr="00CB6EEE">
        <w:t xml:space="preserve"> on presence frequency </w:t>
      </w:r>
      <w:r w:rsidR="0055514C">
        <w:t>in the</w:t>
      </w:r>
      <w:r w:rsidRPr="00CB6EEE">
        <w:t xml:space="preserve"> </w:t>
      </w:r>
      <w:r w:rsidR="00CA34C0" w:rsidRPr="00CB6EEE">
        <w:t>neighbour</w:t>
      </w:r>
      <w:r w:rsidRPr="00CB6EEE">
        <w:t xml:space="preserve"> forested areas</w:t>
      </w:r>
      <w:r>
        <w:t xml:space="preserve">, </w:t>
      </w:r>
      <w:r w:rsidRPr="00CB6EEE">
        <w:t>ranked according to dominance.</w:t>
      </w:r>
    </w:p>
    <w:p w14:paraId="28A1F6D0" w14:textId="14F77D87" w:rsidR="0055514C" w:rsidRDefault="0054452D" w:rsidP="0054452D">
      <w:r>
        <w:t xml:space="preserve">The analysis occurs at a user’s defined level </w:t>
      </w:r>
      <w:r w:rsidR="0055514C">
        <w:t xml:space="preserve">(student, stakeholder, etc.) </w:t>
      </w:r>
      <w:r>
        <w:t xml:space="preserve">by </w:t>
      </w:r>
      <w:r w:rsidR="001C25BF">
        <w:t>drawing</w:t>
      </w:r>
      <w:r w:rsidR="009A46F4">
        <w:t xml:space="preserve"> or inserting a specified</w:t>
      </w:r>
      <w:r w:rsidR="001C25BF">
        <w:t xml:space="preserve"> </w:t>
      </w:r>
      <w:r w:rsidR="009A46F4">
        <w:t>A</w:t>
      </w:r>
      <w:r w:rsidR="001C25BF">
        <w:t xml:space="preserve">rea </w:t>
      </w:r>
      <w:r w:rsidR="009A46F4">
        <w:t>O</w:t>
      </w:r>
      <w:r w:rsidR="001C25BF">
        <w:t xml:space="preserve">f </w:t>
      </w:r>
      <w:r w:rsidR="009A46F4">
        <w:t>I</w:t>
      </w:r>
      <w:r w:rsidR="001C25BF">
        <w:t>nterest</w:t>
      </w:r>
      <w:r w:rsidR="009A46F4">
        <w:t xml:space="preserve"> (</w:t>
      </w:r>
      <w:r w:rsidR="009A46F4" w:rsidRPr="006C1ACF">
        <w:t>AOI</w:t>
      </w:r>
      <w:r w:rsidR="0055514C" w:rsidRPr="006C1ACF">
        <w:t xml:space="preserve">; </w:t>
      </w:r>
      <w:r w:rsidR="001C25BF" w:rsidRPr="006C1ACF">
        <w:t>*.geojson)</w:t>
      </w:r>
      <w:r w:rsidRPr="006C1ACF">
        <w:t xml:space="preserve">. </w:t>
      </w:r>
      <w:r>
        <w:t xml:space="preserve">The </w:t>
      </w:r>
      <w:r w:rsidR="009A46F4">
        <w:t xml:space="preserve">AOI </w:t>
      </w:r>
      <w:r>
        <w:t xml:space="preserve">information is displayed on </w:t>
      </w:r>
      <w:r w:rsidR="009A46F4">
        <w:t xml:space="preserve">three </w:t>
      </w:r>
      <w:r>
        <w:t xml:space="preserve">relative pie charts, one for CSC </w:t>
      </w:r>
      <w:r w:rsidR="001C25BF">
        <w:t xml:space="preserve">Groups </w:t>
      </w:r>
      <w:r>
        <w:t xml:space="preserve">and </w:t>
      </w:r>
      <w:r w:rsidR="00055B1A">
        <w:t xml:space="preserve">another </w:t>
      </w:r>
      <w:r>
        <w:t xml:space="preserve">two for species, dominant </w:t>
      </w:r>
      <w:r>
        <w:lastRenderedPageBreak/>
        <w:t xml:space="preserve">1 and dominant 2. In each </w:t>
      </w:r>
      <w:r w:rsidR="009A46F4">
        <w:t xml:space="preserve">relative </w:t>
      </w:r>
      <w:r>
        <w:t xml:space="preserve">pie chart, the results </w:t>
      </w:r>
      <w:r w:rsidRPr="00E71D30">
        <w:t xml:space="preserve">illustrate </w:t>
      </w:r>
      <w:r>
        <w:t>the</w:t>
      </w:r>
      <w:r w:rsidR="00055B1A">
        <w:t xml:space="preserve"> participation percentages </w:t>
      </w:r>
      <w:r w:rsidR="0055514C">
        <w:t>in the</w:t>
      </w:r>
      <w:r w:rsidR="009A46F4">
        <w:t xml:space="preserve"> AOI</w:t>
      </w:r>
      <w:r w:rsidR="0055514C">
        <w:t>.</w:t>
      </w:r>
    </w:p>
    <w:p w14:paraId="22E9F468" w14:textId="13387680" w:rsidR="0055514C" w:rsidRDefault="00022DFD" w:rsidP="00B61825">
      <w:r>
        <w:t xml:space="preserve">There is </w:t>
      </w:r>
      <w:r w:rsidR="0055514C">
        <w:t>specified</w:t>
      </w:r>
      <w:r>
        <w:t xml:space="preserve"> limit in the AOI</w:t>
      </w:r>
      <w:r w:rsidR="0055514C">
        <w:t xml:space="preserve"> extend</w:t>
      </w:r>
      <w:r>
        <w:t xml:space="preserve">. </w:t>
      </w:r>
      <w:r w:rsidR="0054452D" w:rsidRPr="00A71DB6">
        <w:t xml:space="preserve">However, </w:t>
      </w:r>
      <w:r w:rsidR="0054452D">
        <w:t>the tool</w:t>
      </w:r>
      <w:r w:rsidR="00626EC1">
        <w:t xml:space="preserve"> </w:t>
      </w:r>
      <w:r w:rsidR="00236548">
        <w:t xml:space="preserve">designed for </w:t>
      </w:r>
      <w:r w:rsidR="0054452D">
        <w:t>parcel</w:t>
      </w:r>
      <w:r w:rsidR="0054452D" w:rsidRPr="00A71DB6">
        <w:t xml:space="preserve"> </w:t>
      </w:r>
      <w:r w:rsidR="00236548">
        <w:t>scale</w:t>
      </w:r>
      <w:r w:rsidR="0055514C">
        <w:t xml:space="preserve"> analysis</w:t>
      </w:r>
      <w:r w:rsidR="0054452D" w:rsidRPr="00105BE2">
        <w:t>.</w:t>
      </w:r>
      <w:r w:rsidR="0054452D" w:rsidRPr="00A71DB6">
        <w:t xml:space="preserve"> </w:t>
      </w:r>
      <w:r w:rsidR="00725F20">
        <w:t>Therefore,</w:t>
      </w:r>
      <w:r w:rsidR="00236548">
        <w:t xml:space="preserve"> it is </w:t>
      </w:r>
      <w:r w:rsidR="0054452D">
        <w:t>suggested</w:t>
      </w:r>
      <w:r w:rsidR="0054452D" w:rsidRPr="00A71DB6">
        <w:t xml:space="preserve"> not to exceed 100</w:t>
      </w:r>
      <w:r>
        <w:t>,</w:t>
      </w:r>
      <w:r w:rsidR="0054452D" w:rsidRPr="00A71DB6">
        <w:t>000 ha</w:t>
      </w:r>
      <w:r w:rsidR="0054452D">
        <w:t xml:space="preserve">, as </w:t>
      </w:r>
      <w:r w:rsidR="0055514C">
        <w:t xml:space="preserve">the </w:t>
      </w:r>
      <w:r w:rsidR="0054452D">
        <w:t xml:space="preserve">accuracy </w:t>
      </w:r>
      <w:r w:rsidR="0054452D" w:rsidRPr="00BA77B0">
        <w:t xml:space="preserve">is inversely proportional to the </w:t>
      </w:r>
      <w:r>
        <w:t>AOI</w:t>
      </w:r>
      <w:r w:rsidR="00B61825">
        <w:t>.</w:t>
      </w:r>
    </w:p>
    <w:p w14:paraId="646A223E" w14:textId="7CEC39A6" w:rsidR="0054452D" w:rsidRPr="0054452D" w:rsidRDefault="00725F20" w:rsidP="0054452D">
      <w:r>
        <w:t>The tool scope is a broader approach in European level. Thus, b</w:t>
      </w:r>
      <w:r w:rsidR="00022DFD">
        <w:t>y no means</w:t>
      </w:r>
      <w:r>
        <w:t xml:space="preserve"> </w:t>
      </w:r>
      <w:r w:rsidR="0054452D">
        <w:t xml:space="preserve">can </w:t>
      </w:r>
      <w:r w:rsidR="00022DFD">
        <w:t xml:space="preserve">substitute </w:t>
      </w:r>
      <w:r w:rsidR="0054452D">
        <w:t>a</w:t>
      </w:r>
      <w:r w:rsidR="00B61825">
        <w:t>n in situ analysis</w:t>
      </w:r>
      <w:r w:rsidR="000F2E52">
        <w:t>, that take</w:t>
      </w:r>
      <w:r>
        <w:t>s</w:t>
      </w:r>
      <w:r w:rsidR="000F2E52">
        <w:t xml:space="preserve"> into account more aspects such as micro-climate, ecological zone, elevation, soil attributes, etc. </w:t>
      </w:r>
    </w:p>
    <w:p w14:paraId="35F53251" w14:textId="0627211A" w:rsidR="001519EB" w:rsidRPr="006C1ACF" w:rsidRDefault="00481830" w:rsidP="001519EB">
      <w:pPr>
        <w:pStyle w:val="Heading2"/>
        <w:rPr>
          <w:color w:val="auto"/>
        </w:rPr>
      </w:pPr>
      <w:bookmarkStart w:id="174" w:name="_Toc91577879"/>
      <w:r>
        <w:rPr>
          <w:color w:val="auto"/>
        </w:rPr>
        <w:t>I</w:t>
      </w:r>
      <w:r w:rsidRPr="006C1ACF">
        <w:rPr>
          <w:color w:val="auto"/>
        </w:rPr>
        <w:t xml:space="preserve">dentification of </w:t>
      </w:r>
      <w:r>
        <w:rPr>
          <w:color w:val="auto"/>
        </w:rPr>
        <w:t>MLs</w:t>
      </w:r>
      <w:r w:rsidRPr="006C1ACF">
        <w:rPr>
          <w:color w:val="auto"/>
        </w:rPr>
        <w:t xml:space="preserve"> using satellite images</w:t>
      </w:r>
      <w:bookmarkEnd w:id="174"/>
    </w:p>
    <w:p w14:paraId="5D9F33A4" w14:textId="43FFCA20" w:rsidR="00EC15D3" w:rsidRPr="006C1ACF" w:rsidRDefault="00BB7845" w:rsidP="001519EB">
      <w:r>
        <w:t>The d</w:t>
      </w:r>
      <w:r w:rsidR="00EC15D3" w:rsidRPr="006C1ACF">
        <w:t>efault map of potential marginal land areas in Europe is based on GIS analyses of various database</w:t>
      </w:r>
      <w:r>
        <w:t>s</w:t>
      </w:r>
      <w:r w:rsidR="00EC15D3" w:rsidRPr="006C1ACF">
        <w:t xml:space="preserve"> and presents information from 2017-2018 year. Using satellite images from Copernicus programme (Sentinel-1 and Sentinel-2), </w:t>
      </w:r>
      <w:r>
        <w:t xml:space="preserve">the </w:t>
      </w:r>
      <w:r w:rsidR="00EC15D3" w:rsidRPr="006C1ACF">
        <w:t>user can generate an enhanced map for</w:t>
      </w:r>
      <w:r w:rsidR="008039B7">
        <w:t xml:space="preserve"> a</w:t>
      </w:r>
      <w:r w:rsidR="00EC15D3" w:rsidRPr="006C1ACF">
        <w:t xml:space="preserve"> selected moment in time. </w:t>
      </w:r>
      <w:r>
        <w:t>An e</w:t>
      </w:r>
      <w:r w:rsidR="00FE3035" w:rsidRPr="006C1ACF">
        <w:t xml:space="preserve">nhanced map is generated for </w:t>
      </w:r>
      <w:r>
        <w:t xml:space="preserve">the </w:t>
      </w:r>
      <w:r w:rsidR="00FE3035" w:rsidRPr="006C1ACF">
        <w:t>selected area of interest. It means that it’s better adjusted to local conditions, comparing to pan-European approach.</w:t>
      </w:r>
      <w:r w:rsidR="006865C3">
        <w:t xml:space="preserve"> For farther analyses using </w:t>
      </w:r>
      <w:r>
        <w:t xml:space="preserve">the </w:t>
      </w:r>
      <w:r w:rsidR="006865C3">
        <w:t xml:space="preserve">Decision Support System, </w:t>
      </w:r>
      <w:r>
        <w:t xml:space="preserve">the </w:t>
      </w:r>
      <w:r w:rsidR="006865C3">
        <w:t xml:space="preserve">user can choose which of </w:t>
      </w:r>
      <w:r>
        <w:t xml:space="preserve">the </w:t>
      </w:r>
      <w:r w:rsidR="006865C3">
        <w:t>two maps will applied – MLs European Classification or ML Enhanced Classification.</w:t>
      </w:r>
    </w:p>
    <w:p w14:paraId="561C5BEE" w14:textId="2918CEF0" w:rsidR="001519EB" w:rsidRDefault="00481830" w:rsidP="001519EB">
      <w:pPr>
        <w:pStyle w:val="Heading2"/>
      </w:pPr>
      <w:bookmarkStart w:id="175" w:name="_Toc91577880"/>
      <w:r>
        <w:t>Multi-temporal Analysis</w:t>
      </w:r>
      <w:bookmarkEnd w:id="175"/>
    </w:p>
    <w:p w14:paraId="6A9A46F0" w14:textId="345A9CB9" w:rsidR="004B1857" w:rsidRDefault="00F37C3E" w:rsidP="001519EB">
      <w:r>
        <w:t xml:space="preserve">Marginal lands are </w:t>
      </w:r>
      <w:r w:rsidR="00BB7845">
        <w:t xml:space="preserve">a </w:t>
      </w:r>
      <w:r>
        <w:t xml:space="preserve">very dynamic phenomenon. For this </w:t>
      </w:r>
      <w:r w:rsidR="00481830">
        <w:t>reason,</w:t>
      </w:r>
      <w:r>
        <w:t xml:space="preserve"> monitoring of their changes is very valuable. </w:t>
      </w:r>
      <w:r w:rsidR="004B1857">
        <w:t>For multi-temporal analysis of marginal lands in Europe, we used the implementation of</w:t>
      </w:r>
      <w:r w:rsidR="00BB7845">
        <w:t xml:space="preserve"> the</w:t>
      </w:r>
      <w:r w:rsidR="004B1857">
        <w:t xml:space="preserve"> </w:t>
      </w:r>
      <w:r w:rsidR="00F4571E" w:rsidRPr="00F4571E">
        <w:t>Change Mapper Application</w:t>
      </w:r>
      <w:r w:rsidR="004B1857">
        <w:t>. It allows for change monitoring over</w:t>
      </w:r>
      <w:r w:rsidR="00BB7845">
        <w:t xml:space="preserve"> the</w:t>
      </w:r>
      <w:r w:rsidR="004B1857">
        <w:t xml:space="preserve"> last 20 years</w:t>
      </w:r>
      <w:r w:rsidR="00E1771C">
        <w:t>.</w:t>
      </w:r>
      <w:r w:rsidR="004B1857">
        <w:t xml:space="preserve"> T</w:t>
      </w:r>
      <w:r w:rsidR="006A6F98">
        <w:t>h</w:t>
      </w:r>
      <w:r w:rsidR="004B1857">
        <w:t>ree possible scenarios which can be monitored this way are:</w:t>
      </w:r>
    </w:p>
    <w:p w14:paraId="6F0B6EEA" w14:textId="0B531CA7" w:rsidR="00B016EB" w:rsidRDefault="00B016EB" w:rsidP="006C1ACF">
      <w:pPr>
        <w:pStyle w:val="ListParagraph"/>
        <w:numPr>
          <w:ilvl w:val="0"/>
          <w:numId w:val="30"/>
        </w:numPr>
      </w:pPr>
      <w:r>
        <w:t>deforestation detection (identification of year of occurrence</w:t>
      </w:r>
      <w:r w:rsidR="00E1771C">
        <w:t xml:space="preserve"> and magnitude of change</w:t>
      </w:r>
      <w:r>
        <w:t xml:space="preserve">) </w:t>
      </w:r>
      <w:r w:rsidR="001C14FE">
        <w:t xml:space="preserve">– example on </w:t>
      </w:r>
      <w:r w:rsidR="001C14FE">
        <w:fldChar w:fldCharType="begin"/>
      </w:r>
      <w:r w:rsidR="001C14FE">
        <w:instrText xml:space="preserve"> REF _Ref91093031 \h </w:instrText>
      </w:r>
      <w:r w:rsidR="001C14FE">
        <w:fldChar w:fldCharType="separate"/>
      </w:r>
      <w:r w:rsidR="00FD5CEB">
        <w:t xml:space="preserve">Figure </w:t>
      </w:r>
      <w:r w:rsidR="00FD5CEB">
        <w:rPr>
          <w:noProof/>
        </w:rPr>
        <w:t>41</w:t>
      </w:r>
      <w:r w:rsidR="001C14FE">
        <w:fldChar w:fldCharType="end"/>
      </w:r>
    </w:p>
    <w:p w14:paraId="092375C0" w14:textId="533D3AF3" w:rsidR="00B016EB" w:rsidRDefault="00B016EB" w:rsidP="006C1ACF">
      <w:pPr>
        <w:pStyle w:val="ListParagraph"/>
        <w:numPr>
          <w:ilvl w:val="0"/>
          <w:numId w:val="30"/>
        </w:numPr>
      </w:pPr>
      <w:r>
        <w:t>forest areas monitoring</w:t>
      </w:r>
    </w:p>
    <w:p w14:paraId="34CE204E" w14:textId="7E13D0E3" w:rsidR="00B016EB" w:rsidRDefault="00B016EB" w:rsidP="00A00E4E">
      <w:pPr>
        <w:pStyle w:val="ListParagraph"/>
        <w:numPr>
          <w:ilvl w:val="0"/>
          <w:numId w:val="29"/>
        </w:numPr>
        <w:spacing w:before="0"/>
      </w:pPr>
      <w:r>
        <w:t>afforestation/reforestation projects monitoring</w:t>
      </w:r>
      <w:r w:rsidDel="00F37C3E">
        <w:t xml:space="preserve"> </w:t>
      </w:r>
      <w:r w:rsidR="0096171E">
        <w:t xml:space="preserve">– example on </w:t>
      </w:r>
      <w:r w:rsidR="0053091A">
        <w:fldChar w:fldCharType="begin"/>
      </w:r>
      <w:r w:rsidR="0053091A">
        <w:instrText xml:space="preserve"> REF _Ref91095517 \h </w:instrText>
      </w:r>
      <w:r w:rsidR="0053091A">
        <w:fldChar w:fldCharType="separate"/>
      </w:r>
      <w:r w:rsidR="00FD5CEB">
        <w:t xml:space="preserve">Figure </w:t>
      </w:r>
      <w:r w:rsidR="00FD5CEB">
        <w:rPr>
          <w:noProof/>
        </w:rPr>
        <w:t>42</w:t>
      </w:r>
      <w:r w:rsidR="0053091A">
        <w:fldChar w:fldCharType="end"/>
      </w:r>
    </w:p>
    <w:p w14:paraId="2220AF4F" w14:textId="77777777" w:rsidR="00E00A74" w:rsidRDefault="00E00A74" w:rsidP="00A00E4E">
      <w:pPr>
        <w:spacing w:before="0"/>
        <w:jc w:val="center"/>
      </w:pPr>
      <w:r>
        <w:rPr>
          <w:noProof/>
          <w:lang w:eastAsia="en-GB"/>
        </w:rPr>
        <w:lastRenderedPageBreak/>
        <w:drawing>
          <wp:inline distT="0" distB="0" distL="0" distR="0" wp14:anchorId="27B6B926" wp14:editId="654F8E93">
            <wp:extent cx="3791701" cy="28800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91701" cy="2880000"/>
                    </a:xfrm>
                    <a:prstGeom prst="rect">
                      <a:avLst/>
                    </a:prstGeom>
                  </pic:spPr>
                </pic:pic>
              </a:graphicData>
            </a:graphic>
          </wp:inline>
        </w:drawing>
      </w:r>
    </w:p>
    <w:p w14:paraId="390B38C3" w14:textId="0E20951A" w:rsidR="00EB281E" w:rsidRDefault="001C14FE" w:rsidP="00A00E4E">
      <w:pPr>
        <w:pStyle w:val="Caption"/>
        <w:spacing w:before="0" w:after="120"/>
      </w:pPr>
      <w:bookmarkStart w:id="176" w:name="_Ref91093031"/>
      <w:bookmarkStart w:id="177" w:name="_Toc91577756"/>
      <w:r>
        <w:t xml:space="preserve">Figure </w:t>
      </w:r>
      <w:r>
        <w:fldChar w:fldCharType="begin"/>
      </w:r>
      <w:r>
        <w:instrText xml:space="preserve"> SEQ Figure \* ARABIC </w:instrText>
      </w:r>
      <w:r>
        <w:fldChar w:fldCharType="separate"/>
      </w:r>
      <w:r w:rsidR="00FD5CEB">
        <w:rPr>
          <w:noProof/>
        </w:rPr>
        <w:t>41</w:t>
      </w:r>
      <w:r>
        <w:fldChar w:fldCharType="end"/>
      </w:r>
      <w:bookmarkEnd w:id="176"/>
      <w:r>
        <w:t xml:space="preserve">. </w:t>
      </w:r>
      <w:r w:rsidR="00004383">
        <w:t>Detection of deforestation. Area of pit mine in Saxony (Germany). Different colours represent the time (year) of the biggest loss of vegetation. Personal compilation of Marta Milczarek</w:t>
      </w:r>
      <w:bookmarkEnd w:id="177"/>
    </w:p>
    <w:p w14:paraId="3A49C789" w14:textId="2795F42A" w:rsidR="00EB281E" w:rsidRPr="00EB281E" w:rsidRDefault="0096171E" w:rsidP="00A00E4E">
      <w:pPr>
        <w:spacing w:before="0"/>
        <w:jc w:val="center"/>
      </w:pPr>
      <w:r>
        <w:rPr>
          <w:noProof/>
          <w:lang w:eastAsia="en-GB"/>
        </w:rPr>
        <w:drawing>
          <wp:inline distT="0" distB="0" distL="0" distR="0" wp14:anchorId="3EC4C2A7" wp14:editId="27BC99BA">
            <wp:extent cx="3796993" cy="2880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96993" cy="2880000"/>
                    </a:xfrm>
                    <a:prstGeom prst="rect">
                      <a:avLst/>
                    </a:prstGeom>
                  </pic:spPr>
                </pic:pic>
              </a:graphicData>
            </a:graphic>
          </wp:inline>
        </w:drawing>
      </w:r>
    </w:p>
    <w:p w14:paraId="5BF383F6" w14:textId="0F3EAD29" w:rsidR="00A00E4E" w:rsidRDefault="0096171E" w:rsidP="00A00E4E">
      <w:pPr>
        <w:pStyle w:val="Caption"/>
        <w:spacing w:before="0" w:after="120"/>
        <w:rPr>
          <w:b w:val="0"/>
          <w:bCs w:val="0"/>
        </w:rPr>
      </w:pPr>
      <w:bookmarkStart w:id="178" w:name="_Ref91095517"/>
      <w:bookmarkStart w:id="179" w:name="_Toc91577757"/>
      <w:r>
        <w:t xml:space="preserve">Figure </w:t>
      </w:r>
      <w:r>
        <w:fldChar w:fldCharType="begin"/>
      </w:r>
      <w:r>
        <w:instrText xml:space="preserve"> SEQ Figure \* ARABIC </w:instrText>
      </w:r>
      <w:r>
        <w:fldChar w:fldCharType="separate"/>
      </w:r>
      <w:r w:rsidR="00FD5CEB">
        <w:rPr>
          <w:noProof/>
        </w:rPr>
        <w:t>42</w:t>
      </w:r>
      <w:r>
        <w:fldChar w:fldCharType="end"/>
      </w:r>
      <w:bookmarkEnd w:id="178"/>
      <w:r>
        <w:t>. Example of afforestation activities monitoring. Different colours represent years of the biggest gain of vegetation. Location: Poland. Personal compilation of Marta Milczarek</w:t>
      </w:r>
      <w:bookmarkEnd w:id="179"/>
      <w:r w:rsidR="00A00E4E">
        <w:br w:type="page"/>
      </w:r>
    </w:p>
    <w:p w14:paraId="672155F2" w14:textId="515E8DA6" w:rsidR="00321FCC" w:rsidRPr="003E65AF" w:rsidRDefault="5FFAF051" w:rsidP="00321FCC">
      <w:pPr>
        <w:pStyle w:val="Heading1"/>
      </w:pPr>
      <w:bookmarkStart w:id="180" w:name="_Toc91577881"/>
      <w:r>
        <w:lastRenderedPageBreak/>
        <w:t>Bibliography</w:t>
      </w:r>
      <w:bookmarkEnd w:id="180"/>
    </w:p>
    <w:p w14:paraId="60CA0C4E" w14:textId="52518E28" w:rsidR="0007622F" w:rsidRPr="005B3270" w:rsidRDefault="003E1598" w:rsidP="005B3270">
      <w:pPr>
        <w:pStyle w:val="ListParagraph"/>
        <w:widowControl w:val="0"/>
        <w:numPr>
          <w:ilvl w:val="0"/>
          <w:numId w:val="37"/>
        </w:numPr>
        <w:autoSpaceDE w:val="0"/>
        <w:autoSpaceDN w:val="0"/>
        <w:adjustRightInd w:val="0"/>
        <w:ind w:left="425" w:hanging="357"/>
        <w:rPr>
          <w:rFonts w:cs="Arial"/>
          <w:noProof/>
          <w:szCs w:val="24"/>
        </w:rPr>
      </w:pPr>
      <w:r>
        <w:rPr>
          <w:lang w:val="en-US"/>
        </w:rPr>
        <w:fldChar w:fldCharType="begin" w:fldLock="1"/>
      </w:r>
      <w:r w:rsidRPr="00AB1A7A">
        <w:instrText xml:space="preserve">ADDIN Mendeley Bibliography CSL_BIBLIOGRAPHY </w:instrText>
      </w:r>
      <w:r>
        <w:rPr>
          <w:lang w:val="en-US"/>
        </w:rPr>
        <w:fldChar w:fldCharType="separate"/>
      </w:r>
      <w:r w:rsidR="0007622F" w:rsidRPr="005B3270">
        <w:rPr>
          <w:rFonts w:cs="Arial"/>
          <w:noProof/>
          <w:szCs w:val="24"/>
        </w:rPr>
        <w:t xml:space="preserve">Bartha, G., Kocsis, S., 2011. Standardization of geographic data: The european inspire directive. </w:t>
      </w:r>
      <w:r w:rsidR="0007622F" w:rsidRPr="005B3270">
        <w:rPr>
          <w:rFonts w:cs="Arial"/>
          <w:i/>
          <w:iCs/>
          <w:noProof/>
          <w:szCs w:val="24"/>
        </w:rPr>
        <w:t>Eur. J. Geogr.</w:t>
      </w:r>
      <w:r w:rsidR="0007622F" w:rsidRPr="005B3270">
        <w:rPr>
          <w:rFonts w:cs="Arial"/>
          <w:noProof/>
          <w:szCs w:val="24"/>
        </w:rPr>
        <w:t xml:space="preserve"> 2, 79–89.</w:t>
      </w:r>
    </w:p>
    <w:p w14:paraId="4247075E"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Baumann, P., 2010. Ogc wcs 2.0 interface standard-core. </w:t>
      </w:r>
      <w:r w:rsidRPr="005B3270">
        <w:rPr>
          <w:rFonts w:cs="Arial"/>
          <w:i/>
          <w:iCs/>
          <w:noProof/>
          <w:szCs w:val="24"/>
        </w:rPr>
        <w:t>Open Geospatial Consort. Wayland, MA, USA</w:t>
      </w:r>
      <w:r w:rsidRPr="005B3270">
        <w:rPr>
          <w:rFonts w:cs="Arial"/>
          <w:noProof/>
          <w:szCs w:val="24"/>
        </w:rPr>
        <w:t>.</w:t>
      </w:r>
    </w:p>
    <w:p w14:paraId="39F284BB"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Carbonell-Rivera, J.P., 2017. ValenciaMonuments [WWW Document]. URL http://personales.upv.es/juacarri/ValenciaMonuments/index.html</w:t>
      </w:r>
    </w:p>
    <w:p w14:paraId="27DABCC5"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Carbonell-Rivera, J.P., 2016. Renewable energy in the European Union [WWW Document]. URL http://personales.upv.es/juacarri/RenewableEnergy/index.html (accessed 10.15.20).</w:t>
      </w:r>
    </w:p>
    <w:p w14:paraId="0D88AC4F"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CartoDB, 2014. CartoDB [WWW Document]. URL https://github.com/CartoDB/cartodb (accessed 10.15.20).</w:t>
      </w:r>
    </w:p>
    <w:p w14:paraId="4F4704E7"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Cesium, 2014. CesiumJS [WWW Document]. URL https://cesium.com/cesiumjs/ (accessed 10.15.20).</w:t>
      </w:r>
    </w:p>
    <w:p w14:paraId="7293E037"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Chambers, C., Raniwala, A., Perry, F., Adams, S., Henry, R.R., Bradshaw, R., Weizenbaum, N., 2010. FlumeJava: easy, efficient data-parallel pipelines. </w:t>
      </w:r>
      <w:r w:rsidRPr="005B3270">
        <w:rPr>
          <w:rFonts w:cs="Arial"/>
          <w:i/>
          <w:iCs/>
          <w:noProof/>
          <w:szCs w:val="24"/>
        </w:rPr>
        <w:t>ACM Sigplan Not.</w:t>
      </w:r>
      <w:r w:rsidRPr="005B3270">
        <w:rPr>
          <w:rFonts w:cs="Arial"/>
          <w:noProof/>
          <w:szCs w:val="24"/>
        </w:rPr>
        <w:t xml:space="preserve"> 45, 363–375.</w:t>
      </w:r>
    </w:p>
    <w:p w14:paraId="2E0D9711"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Chang, F., Dean, J., Ghemawat, S., Hsieh, W.C., Wallach, D.A., Burrows, M., Chandra, T., Fikes, A., Gruber, R.E., 2008. Bigtable: A distributed storage system for structured data. </w:t>
      </w:r>
      <w:r w:rsidRPr="005B3270">
        <w:rPr>
          <w:rFonts w:cs="Arial"/>
          <w:i/>
          <w:iCs/>
          <w:noProof/>
          <w:szCs w:val="24"/>
        </w:rPr>
        <w:t>ACM Trans. Comput. Syst.</w:t>
      </w:r>
      <w:r w:rsidRPr="005B3270">
        <w:rPr>
          <w:rFonts w:cs="Arial"/>
          <w:noProof/>
          <w:szCs w:val="24"/>
        </w:rPr>
        <w:t xml:space="preserve"> 26, 1–26.</w:t>
      </w:r>
    </w:p>
    <w:p w14:paraId="5A692F0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Coleman, D.J., Nebert, D.D., 1998. Building a North American spatial data infrastructure. </w:t>
      </w:r>
      <w:r w:rsidRPr="005B3270">
        <w:rPr>
          <w:rFonts w:cs="Arial"/>
          <w:i/>
          <w:iCs/>
          <w:noProof/>
          <w:szCs w:val="24"/>
        </w:rPr>
        <w:t>Cartogr. Geogr. Inf. Syst.</w:t>
      </w:r>
      <w:r w:rsidRPr="005B3270">
        <w:rPr>
          <w:rFonts w:cs="Arial"/>
          <w:noProof/>
          <w:szCs w:val="24"/>
        </w:rPr>
        <w:t xml:space="preserve"> 25, 151–160.</w:t>
      </w:r>
    </w:p>
    <w:p w14:paraId="103E272B"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Coll, E., Martínez-Llario, J.C., 2008. Local SDI: a need for the local administration, in: Proceedings of the 4th WSEAS International Conference on REMOTE SENSING (REMOTE’08). WSEAS Press, Venice (Italy)., pp. 31–34.</w:t>
      </w:r>
    </w:p>
    <w:p w14:paraId="3B714742"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Corbett, J.C., Dean, J., Epstein, M., Fikes, A., Frost, C., Furman, J.J., Ghemawat, S., Gubarev, A., Heiser, C., Hochschild, P., 2013. Spanner: Google’s globally distributed database. </w:t>
      </w:r>
      <w:r w:rsidRPr="005B3270">
        <w:rPr>
          <w:rFonts w:cs="Arial"/>
          <w:i/>
          <w:iCs/>
          <w:noProof/>
          <w:szCs w:val="24"/>
        </w:rPr>
        <w:t>ACM Trans. Comput. Syst.</w:t>
      </w:r>
      <w:r w:rsidRPr="005B3270">
        <w:rPr>
          <w:rFonts w:cs="Arial"/>
          <w:noProof/>
          <w:szCs w:val="24"/>
        </w:rPr>
        <w:t xml:space="preserve"> 31, 1–22.</w:t>
      </w:r>
    </w:p>
    <w:p w14:paraId="03C77005"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de La Beaujardiere, J., 2006. OpenGIS® Web Map Server Implementation Specification. Version 1.3. 0.</w:t>
      </w:r>
    </w:p>
    <w:p w14:paraId="1521166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Esri, 2020. ArcGIS Online [WWW Document]. URL https://www.esri.com/en-us/arcgis/products/arcgis-online/overview (accessed 10.15.20).</w:t>
      </w:r>
    </w:p>
    <w:p w14:paraId="31655C2A" w14:textId="66C541AC"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Fikes, A., 2010. Storage architecture and challenges. </w:t>
      </w:r>
      <w:r w:rsidRPr="005B3270">
        <w:rPr>
          <w:rFonts w:cs="Arial"/>
          <w:i/>
          <w:iCs/>
          <w:noProof/>
          <w:szCs w:val="24"/>
        </w:rPr>
        <w:t>Talk Google Fac. Summit</w:t>
      </w:r>
      <w:r w:rsidRPr="005B3270">
        <w:rPr>
          <w:rFonts w:cs="Arial"/>
          <w:noProof/>
          <w:szCs w:val="24"/>
        </w:rPr>
        <w:t xml:space="preserve"> 2, 2.</w:t>
      </w:r>
    </w:p>
    <w:p w14:paraId="38754EDB" w14:textId="3C293DA1" w:rsidR="00A83EA1" w:rsidRPr="005B3270" w:rsidRDefault="00A83EA1"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color w:val="000000"/>
          <w:shd w:val="clear" w:color="auto" w:fill="FFFFFF"/>
        </w:rPr>
        <w:lastRenderedPageBreak/>
        <w:t>Forrester, D. I., Tachauer , I. H. H., Annighoefer , P., Barbeito , I., Pretzsch , H., Ruiz Peinado , R., ... &amp; Sileshi , G. W. (2017). Generalized biomass and leaf area allometric equations for European tree species incorporating stand structure, tree age and climate. Forest Ecology and Management, 396, 160 175</w:t>
      </w:r>
    </w:p>
    <w:p w14:paraId="188D7C92"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Ghemawat, S., Gobioff, H., Leung, S.-T., 2003. The Google file system, in: Proceedings of the Nineteenth ACM Symposium on Operating Systems Principles. pp. 29–43.</w:t>
      </w:r>
    </w:p>
    <w:p w14:paraId="06F0A131"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Gonzalez, H., Halevy, A.Y., Jensen, C.S., Langen, A., Madhavan, J., Shapley, R., Shen, W., Goldberg-Kidon, J., 2010. Google fusion tables: web-centered data management and collaboration, in: Proceedings of the 2010 ACM SIGMOD International Conference on Management of Data. pp. 1061–1066.</w:t>
      </w:r>
    </w:p>
    <w:p w14:paraId="58649876"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Gorelick, N., Hancher, M., Dixon, M., Ilyushchenko, S., Thau, D., Moore, R., 2017. Google Earth Engine: Planetary-scale geospatial analysis for everyone. </w:t>
      </w:r>
      <w:r w:rsidRPr="005B3270">
        <w:rPr>
          <w:rFonts w:cs="Arial"/>
          <w:i/>
          <w:iCs/>
          <w:noProof/>
          <w:szCs w:val="24"/>
        </w:rPr>
        <w:t>Remote Sens. Environ.</w:t>
      </w:r>
      <w:r w:rsidRPr="005B3270">
        <w:rPr>
          <w:rFonts w:cs="Arial"/>
          <w:noProof/>
          <w:szCs w:val="24"/>
        </w:rPr>
        <w:t xml:space="preserve"> 202, 18–27.</w:t>
      </w:r>
    </w:p>
    <w:p w14:paraId="2639C18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Hanson, B.A., Seeger, C., 2015. Online Mapping with CartoDB.</w:t>
      </w:r>
    </w:p>
    <w:p w14:paraId="10C25002"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Kraak, J.-M., Brown, A., 2003. </w:t>
      </w:r>
      <w:r w:rsidRPr="005B3270">
        <w:rPr>
          <w:rFonts w:cs="Arial"/>
          <w:i/>
          <w:iCs/>
          <w:noProof/>
          <w:szCs w:val="24"/>
        </w:rPr>
        <w:t>Web cartography</w:t>
      </w:r>
      <w:r w:rsidRPr="005B3270">
        <w:rPr>
          <w:rFonts w:cs="Arial"/>
          <w:noProof/>
          <w:szCs w:val="24"/>
        </w:rPr>
        <w:t>. CRC Press.</w:t>
      </w:r>
    </w:p>
    <w:p w14:paraId="098408CA"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Kuhn, W., 2005. Introduction to spatial data infrastructures. </w:t>
      </w:r>
      <w:r w:rsidRPr="005B3270">
        <w:rPr>
          <w:rFonts w:cs="Arial"/>
          <w:i/>
          <w:iCs/>
          <w:noProof/>
          <w:szCs w:val="24"/>
        </w:rPr>
        <w:t>Present. held March</w:t>
      </w:r>
      <w:r w:rsidRPr="005B3270">
        <w:rPr>
          <w:rFonts w:cs="Arial"/>
          <w:noProof/>
          <w:szCs w:val="24"/>
        </w:rPr>
        <w:t xml:space="preserve"> 14, 2005.</w:t>
      </w:r>
    </w:p>
    <w:p w14:paraId="2951D95E"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Martínez Llario, J.C., 2018a. Componentes de un Geoportal IDE.</w:t>
      </w:r>
    </w:p>
    <w:p w14:paraId="440CB687"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Martínez Llario, J.C., 2018b. Servicios de visualización (WMS/WMTS) en un SIG de escritorio.</w:t>
      </w:r>
    </w:p>
    <w:p w14:paraId="36C3288B"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Martínez Llario, J.C., 2012. Postgis 2 Analisis espacial Avanzado.</w:t>
      </w:r>
    </w:p>
    <w:p w14:paraId="77F72B9E"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Michaelis, C.D., Ames, D.P., 2012. Considerations for Implementing OGC WMS and WFS Specifications in a Desktop GIS.</w:t>
      </w:r>
    </w:p>
    <w:p w14:paraId="6051456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Morales, A., 2015. Global Climate Monitor: Descarga de datos climáticos [WWW Document]. URL https://mappinggis.com/2015/05/global-climate-monitor-descarga-de-datos-climaticos/ (accessed 10.1.20).</w:t>
      </w:r>
    </w:p>
    <w:p w14:paraId="28E08E1C"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Mutanga, O., Kumar, L., 2019. Google earth engine applications.</w:t>
      </w:r>
    </w:p>
    <w:p w14:paraId="49B88E2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Network Services Drafting Team, 2008. INSPIRE Network Services Architecture.</w:t>
      </w:r>
    </w:p>
    <w:p w14:paraId="48326108"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Nogueras-Iso, J., Zarazaga-Soria, F.J., Muro-Medrano, P.R., 2005. Geographic information metadata for spatial data infrastructures. </w:t>
      </w:r>
      <w:r w:rsidRPr="005B3270">
        <w:rPr>
          <w:rFonts w:cs="Arial"/>
          <w:i/>
          <w:iCs/>
          <w:noProof/>
          <w:szCs w:val="24"/>
        </w:rPr>
        <w:t>Resour. Interoperability Inf. Retr.</w:t>
      </w:r>
    </w:p>
    <w:p w14:paraId="4FC15B34" w14:textId="54B7D2A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Open Geospatial Consortium, 2014. OGC WPS 2.0 Interface Standard. </w:t>
      </w:r>
      <w:r w:rsidRPr="005B3270">
        <w:rPr>
          <w:rFonts w:cs="Arial"/>
          <w:i/>
          <w:iCs/>
          <w:noProof/>
          <w:szCs w:val="24"/>
        </w:rPr>
        <w:t>OGC Implement. Stand. OGC</w:t>
      </w:r>
      <w:r w:rsidRPr="005B3270">
        <w:rPr>
          <w:rFonts w:cs="Arial"/>
          <w:noProof/>
          <w:szCs w:val="24"/>
        </w:rPr>
        <w:t xml:space="preserve"> 14, 65.</w:t>
      </w:r>
    </w:p>
    <w:p w14:paraId="6255F116" w14:textId="4398A43B" w:rsidR="00A83EA1" w:rsidRPr="005B3270" w:rsidRDefault="00A83EA1"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Schelhaas , MJ., Hengeveld , G.M., Heidema , et al. Species specific , pan </w:t>
      </w:r>
      <w:r w:rsidRPr="005B3270">
        <w:rPr>
          <w:rFonts w:cs="Arial"/>
          <w:noProof/>
          <w:szCs w:val="24"/>
        </w:rPr>
        <w:lastRenderedPageBreak/>
        <w:t>European diameter increment models based on data of 2.3 million trees For . Ecosyst 5, 21 (2018).</w:t>
      </w:r>
      <w:hyperlink r:id="rId75" w:tgtFrame="_blank" w:history="1">
        <w:r w:rsidRPr="005B3270">
          <w:rPr>
            <w:noProof/>
            <w:szCs w:val="24"/>
          </w:rPr>
          <w:t>https://doi.org/10.1186/s40663</w:t>
        </w:r>
      </w:hyperlink>
      <w:r w:rsidRPr="005B3270">
        <w:rPr>
          <w:rFonts w:cs="Arial"/>
          <w:noProof/>
          <w:szCs w:val="24"/>
        </w:rPr>
        <w:t> 018 0133 3</w:t>
      </w:r>
    </w:p>
    <w:p w14:paraId="47D4B7ED"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Sparavigna, A., 2008. The Pleiades: the celestial herd of ancient timekeepers. </w:t>
      </w:r>
      <w:r w:rsidRPr="005B3270">
        <w:rPr>
          <w:rFonts w:cs="Arial"/>
          <w:i/>
          <w:iCs/>
          <w:noProof/>
          <w:szCs w:val="24"/>
        </w:rPr>
        <w:t>arXiv Prepr. arXiv0810.1592</w:t>
      </w:r>
      <w:r w:rsidRPr="005B3270">
        <w:rPr>
          <w:rFonts w:cs="Arial"/>
          <w:noProof/>
          <w:szCs w:val="24"/>
        </w:rPr>
        <w:t>.</w:t>
      </w:r>
    </w:p>
    <w:p w14:paraId="46A0D75D"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Verma, A., Pedrosa, L., Korupolu, M., Oppenheimer, D., Tune, E., Wilkes, J., 2015. Large-scale cluster management at Google with Borg, in: Proceedings of the Tenth European Conference on Computer Systems. pp. 1–17.</w:t>
      </w:r>
    </w:p>
    <w:p w14:paraId="2372E394"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szCs w:val="24"/>
        </w:rPr>
      </w:pPr>
      <w:r w:rsidRPr="005B3270">
        <w:rPr>
          <w:rFonts w:cs="Arial"/>
          <w:noProof/>
          <w:szCs w:val="24"/>
        </w:rPr>
        <w:t xml:space="preserve">Vretanos, P.A., 2010. OpenGIS web feature service 2.0 interface standard. </w:t>
      </w:r>
      <w:r w:rsidRPr="005B3270">
        <w:rPr>
          <w:rFonts w:cs="Arial"/>
          <w:i/>
          <w:iCs/>
          <w:noProof/>
          <w:szCs w:val="24"/>
        </w:rPr>
        <w:t>OpenGIS Proj. Doc. OGC</w:t>
      </w:r>
      <w:r w:rsidRPr="005B3270">
        <w:rPr>
          <w:rFonts w:cs="Arial"/>
          <w:noProof/>
          <w:szCs w:val="24"/>
        </w:rPr>
        <w:t>.</w:t>
      </w:r>
    </w:p>
    <w:p w14:paraId="0991619C" w14:textId="77777777" w:rsidR="0007622F" w:rsidRPr="005B3270" w:rsidRDefault="0007622F" w:rsidP="005B3270">
      <w:pPr>
        <w:pStyle w:val="ListParagraph"/>
        <w:widowControl w:val="0"/>
        <w:numPr>
          <w:ilvl w:val="0"/>
          <w:numId w:val="37"/>
        </w:numPr>
        <w:autoSpaceDE w:val="0"/>
        <w:autoSpaceDN w:val="0"/>
        <w:adjustRightInd w:val="0"/>
        <w:ind w:left="425" w:hanging="357"/>
        <w:rPr>
          <w:rFonts w:cs="Arial"/>
          <w:noProof/>
        </w:rPr>
      </w:pPr>
      <w:r w:rsidRPr="005B3270">
        <w:rPr>
          <w:rFonts w:cs="Arial"/>
          <w:noProof/>
          <w:szCs w:val="24"/>
        </w:rPr>
        <w:t xml:space="preserve">Wolodtschenko, A., Forner, T., 2007. Prehistoric and early historic maps in Europe: Conception of Cd-Atlas. </w:t>
      </w:r>
      <w:r w:rsidRPr="005B3270">
        <w:rPr>
          <w:rFonts w:cs="Arial"/>
          <w:i/>
          <w:iCs/>
          <w:noProof/>
          <w:szCs w:val="24"/>
        </w:rPr>
        <w:t>e-Perimetron</w:t>
      </w:r>
      <w:r w:rsidRPr="005B3270">
        <w:rPr>
          <w:rFonts w:cs="Arial"/>
          <w:noProof/>
          <w:szCs w:val="24"/>
        </w:rPr>
        <w:t xml:space="preserve"> 2, 114–116.</w:t>
      </w:r>
    </w:p>
    <w:p w14:paraId="1F0A09D7" w14:textId="5F285179" w:rsidR="001C6924" w:rsidRDefault="003E1598" w:rsidP="005B3270">
      <w:pPr>
        <w:rPr>
          <w:b/>
          <w:bCs/>
          <w:smallCaps/>
        </w:rPr>
      </w:pPr>
      <w:r>
        <w:fldChar w:fldCharType="end"/>
      </w:r>
      <w:bookmarkStart w:id="181" w:name="_Toc223361321"/>
      <w:r w:rsidR="001C6924">
        <w:br w:type="page"/>
      </w:r>
    </w:p>
    <w:p w14:paraId="3BDDE7A6" w14:textId="11E7515A" w:rsidR="009B3BE6" w:rsidRPr="00C60499" w:rsidRDefault="009B3BE6" w:rsidP="00C25F91">
      <w:pPr>
        <w:pStyle w:val="Heading1"/>
        <w:numPr>
          <w:ilvl w:val="0"/>
          <w:numId w:val="0"/>
        </w:numPr>
      </w:pPr>
      <w:bookmarkStart w:id="182" w:name="_Toc91577882"/>
      <w:r w:rsidRPr="00C60499">
        <w:lastRenderedPageBreak/>
        <w:t>Annex I: Table of figures</w:t>
      </w:r>
      <w:bookmarkEnd w:id="181"/>
      <w:bookmarkEnd w:id="182"/>
    </w:p>
    <w:p w14:paraId="02F732C6" w14:textId="0475137A" w:rsidR="006D4CF1" w:rsidRDefault="00296328">
      <w:pPr>
        <w:pStyle w:val="TableofFigures"/>
        <w:tabs>
          <w:tab w:val="right" w:leader="dot" w:pos="8495"/>
        </w:tabs>
        <w:rPr>
          <w:rFonts w:asciiTheme="minorHAnsi" w:eastAsiaTheme="minorEastAsia" w:hAnsiTheme="minorHAnsi" w:cstheme="minorBidi"/>
          <w:noProof/>
          <w:lang w:val="el-GR" w:eastAsia="el-GR"/>
        </w:rPr>
      </w:pPr>
      <w:r>
        <w:fldChar w:fldCharType="begin"/>
      </w:r>
      <w:r>
        <w:instrText xml:space="preserve"> TOC \h \z \c "Figure" </w:instrText>
      </w:r>
      <w:r>
        <w:fldChar w:fldCharType="separate"/>
      </w:r>
      <w:hyperlink w:anchor="_Toc91577716" w:history="1">
        <w:r w:rsidR="006D4CF1" w:rsidRPr="003A3DC9">
          <w:rPr>
            <w:rStyle w:val="Hyperlink"/>
            <w:noProof/>
          </w:rPr>
          <w:t>Figure 1. System view of the spatial data infrastructure components. Source: (Coleman and Nebert, 1998)</w:t>
        </w:r>
        <w:r w:rsidR="006D4CF1">
          <w:rPr>
            <w:noProof/>
            <w:webHidden/>
          </w:rPr>
          <w:tab/>
        </w:r>
        <w:r w:rsidR="006D4CF1">
          <w:rPr>
            <w:noProof/>
            <w:webHidden/>
          </w:rPr>
          <w:fldChar w:fldCharType="begin"/>
        </w:r>
        <w:r w:rsidR="006D4CF1">
          <w:rPr>
            <w:noProof/>
            <w:webHidden/>
          </w:rPr>
          <w:instrText xml:space="preserve"> PAGEREF _Toc91577716 \h </w:instrText>
        </w:r>
        <w:r w:rsidR="006D4CF1">
          <w:rPr>
            <w:noProof/>
            <w:webHidden/>
          </w:rPr>
        </w:r>
        <w:r w:rsidR="006D4CF1">
          <w:rPr>
            <w:noProof/>
            <w:webHidden/>
          </w:rPr>
          <w:fldChar w:fldCharType="separate"/>
        </w:r>
        <w:r w:rsidR="00FD5CEB">
          <w:rPr>
            <w:noProof/>
            <w:webHidden/>
          </w:rPr>
          <w:t>12</w:t>
        </w:r>
        <w:r w:rsidR="006D4CF1">
          <w:rPr>
            <w:noProof/>
            <w:webHidden/>
          </w:rPr>
          <w:fldChar w:fldCharType="end"/>
        </w:r>
      </w:hyperlink>
    </w:p>
    <w:p w14:paraId="6063923F" w14:textId="29A76909"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7" w:history="1">
        <w:r w:rsidRPr="003A3DC9">
          <w:rPr>
            <w:rStyle w:val="Hyperlink"/>
            <w:noProof/>
          </w:rPr>
          <w:t>Figure 2. Client/Server architecture. Source: personal compilation of Juan Pedro Carbonell Rivera</w:t>
        </w:r>
        <w:r>
          <w:rPr>
            <w:noProof/>
            <w:webHidden/>
          </w:rPr>
          <w:tab/>
        </w:r>
        <w:r>
          <w:rPr>
            <w:noProof/>
            <w:webHidden/>
          </w:rPr>
          <w:fldChar w:fldCharType="begin"/>
        </w:r>
        <w:r>
          <w:rPr>
            <w:noProof/>
            <w:webHidden/>
          </w:rPr>
          <w:instrText xml:space="preserve"> PAGEREF _Toc91577717 \h </w:instrText>
        </w:r>
        <w:r>
          <w:rPr>
            <w:noProof/>
            <w:webHidden/>
          </w:rPr>
        </w:r>
        <w:r>
          <w:rPr>
            <w:noProof/>
            <w:webHidden/>
          </w:rPr>
          <w:fldChar w:fldCharType="separate"/>
        </w:r>
        <w:r w:rsidR="00FD5CEB">
          <w:rPr>
            <w:noProof/>
            <w:webHidden/>
          </w:rPr>
          <w:t>13</w:t>
        </w:r>
        <w:r>
          <w:rPr>
            <w:noProof/>
            <w:webHidden/>
          </w:rPr>
          <w:fldChar w:fldCharType="end"/>
        </w:r>
      </w:hyperlink>
    </w:p>
    <w:p w14:paraId="66EE5D31" w14:textId="2AEDC7F2"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8" w:history="1">
        <w:r w:rsidRPr="003A3DC9">
          <w:rPr>
            <w:rStyle w:val="Hyperlink"/>
            <w:noProof/>
          </w:rPr>
          <w:t>Figure 3. Wikimedia Foundation servers. Source: Victor Grigas, distributed under a CC BY-SA 3.0 license.</w:t>
        </w:r>
        <w:r>
          <w:rPr>
            <w:noProof/>
            <w:webHidden/>
          </w:rPr>
          <w:tab/>
        </w:r>
        <w:r>
          <w:rPr>
            <w:noProof/>
            <w:webHidden/>
          </w:rPr>
          <w:fldChar w:fldCharType="begin"/>
        </w:r>
        <w:r>
          <w:rPr>
            <w:noProof/>
            <w:webHidden/>
          </w:rPr>
          <w:instrText xml:space="preserve"> PAGEREF _Toc91577718 \h </w:instrText>
        </w:r>
        <w:r>
          <w:rPr>
            <w:noProof/>
            <w:webHidden/>
          </w:rPr>
        </w:r>
        <w:r>
          <w:rPr>
            <w:noProof/>
            <w:webHidden/>
          </w:rPr>
          <w:fldChar w:fldCharType="separate"/>
        </w:r>
        <w:r w:rsidR="00FD5CEB">
          <w:rPr>
            <w:noProof/>
            <w:webHidden/>
          </w:rPr>
          <w:t>15</w:t>
        </w:r>
        <w:r>
          <w:rPr>
            <w:noProof/>
            <w:webHidden/>
          </w:rPr>
          <w:fldChar w:fldCharType="end"/>
        </w:r>
      </w:hyperlink>
    </w:p>
    <w:p w14:paraId="617A1DA1" w14:textId="7DBAFF00"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9" w:history="1">
        <w:r w:rsidRPr="003A3DC9">
          <w:rPr>
            <w:rStyle w:val="Hyperlink"/>
            <w:noProof/>
          </w:rPr>
          <w:t>Figure 4. Example of three-tier web GIS architecture. Source: (Morales, 2015).</w:t>
        </w:r>
        <w:r>
          <w:rPr>
            <w:noProof/>
            <w:webHidden/>
          </w:rPr>
          <w:tab/>
        </w:r>
        <w:r>
          <w:rPr>
            <w:noProof/>
            <w:webHidden/>
          </w:rPr>
          <w:fldChar w:fldCharType="begin"/>
        </w:r>
        <w:r>
          <w:rPr>
            <w:noProof/>
            <w:webHidden/>
          </w:rPr>
          <w:instrText xml:space="preserve"> PAGEREF _Toc91577719 \h </w:instrText>
        </w:r>
        <w:r>
          <w:rPr>
            <w:noProof/>
            <w:webHidden/>
          </w:rPr>
        </w:r>
        <w:r>
          <w:rPr>
            <w:noProof/>
            <w:webHidden/>
          </w:rPr>
          <w:fldChar w:fldCharType="separate"/>
        </w:r>
        <w:r w:rsidR="00FD5CEB">
          <w:rPr>
            <w:noProof/>
            <w:webHidden/>
          </w:rPr>
          <w:t>17</w:t>
        </w:r>
        <w:r>
          <w:rPr>
            <w:noProof/>
            <w:webHidden/>
          </w:rPr>
          <w:fldChar w:fldCharType="end"/>
        </w:r>
      </w:hyperlink>
    </w:p>
    <w:p w14:paraId="24CF9ADB" w14:textId="6386D7C6"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0" w:history="1">
        <w:r w:rsidRPr="003A3DC9">
          <w:rPr>
            <w:rStyle w:val="Hyperlink"/>
            <w:noProof/>
          </w:rPr>
          <w:t>Figure 5. Three-tier architecture software. Source: personal compilation of Juan Pedro Carbonell Rivera</w:t>
        </w:r>
        <w:r>
          <w:rPr>
            <w:noProof/>
            <w:webHidden/>
          </w:rPr>
          <w:tab/>
        </w:r>
        <w:r>
          <w:rPr>
            <w:noProof/>
            <w:webHidden/>
          </w:rPr>
          <w:fldChar w:fldCharType="begin"/>
        </w:r>
        <w:r>
          <w:rPr>
            <w:noProof/>
            <w:webHidden/>
          </w:rPr>
          <w:instrText xml:space="preserve"> PAGEREF _Toc91577720 \h </w:instrText>
        </w:r>
        <w:r>
          <w:rPr>
            <w:noProof/>
            <w:webHidden/>
          </w:rPr>
        </w:r>
        <w:r>
          <w:rPr>
            <w:noProof/>
            <w:webHidden/>
          </w:rPr>
          <w:fldChar w:fldCharType="separate"/>
        </w:r>
        <w:r w:rsidR="00FD5CEB">
          <w:rPr>
            <w:noProof/>
            <w:webHidden/>
          </w:rPr>
          <w:t>17</w:t>
        </w:r>
        <w:r>
          <w:rPr>
            <w:noProof/>
            <w:webHidden/>
          </w:rPr>
          <w:fldChar w:fldCharType="end"/>
        </w:r>
      </w:hyperlink>
    </w:p>
    <w:p w14:paraId="4B749694" w14:textId="67726F04"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1" w:history="1">
        <w:r w:rsidRPr="003A3DC9">
          <w:rPr>
            <w:rStyle w:val="Hyperlink"/>
            <w:noProof/>
          </w:rPr>
          <w:t>Figure 6. OpenLayers example. Source: openlayers.org</w:t>
        </w:r>
        <w:r>
          <w:rPr>
            <w:noProof/>
            <w:webHidden/>
          </w:rPr>
          <w:tab/>
        </w:r>
        <w:r>
          <w:rPr>
            <w:noProof/>
            <w:webHidden/>
          </w:rPr>
          <w:fldChar w:fldCharType="begin"/>
        </w:r>
        <w:r>
          <w:rPr>
            <w:noProof/>
            <w:webHidden/>
          </w:rPr>
          <w:instrText xml:space="preserve"> PAGEREF _Toc91577721 \h </w:instrText>
        </w:r>
        <w:r>
          <w:rPr>
            <w:noProof/>
            <w:webHidden/>
          </w:rPr>
        </w:r>
        <w:r>
          <w:rPr>
            <w:noProof/>
            <w:webHidden/>
          </w:rPr>
          <w:fldChar w:fldCharType="separate"/>
        </w:r>
        <w:r w:rsidR="00FD5CEB">
          <w:rPr>
            <w:noProof/>
            <w:webHidden/>
          </w:rPr>
          <w:t>20</w:t>
        </w:r>
        <w:r>
          <w:rPr>
            <w:noProof/>
            <w:webHidden/>
          </w:rPr>
          <w:fldChar w:fldCharType="end"/>
        </w:r>
      </w:hyperlink>
    </w:p>
    <w:p w14:paraId="52C18F7F" w14:textId="772EB681"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2" w:history="1">
        <w:r w:rsidRPr="003A3DC9">
          <w:rPr>
            <w:rStyle w:val="Hyperlink"/>
            <w:noProof/>
          </w:rPr>
          <w:t>Figure 7. “Monuments of Valencia” developed using Leaflet. Source: (Carbonell-Rivera, 2017)</w:t>
        </w:r>
        <w:r>
          <w:rPr>
            <w:noProof/>
            <w:webHidden/>
          </w:rPr>
          <w:tab/>
        </w:r>
        <w:r>
          <w:rPr>
            <w:noProof/>
            <w:webHidden/>
          </w:rPr>
          <w:fldChar w:fldCharType="begin"/>
        </w:r>
        <w:r>
          <w:rPr>
            <w:noProof/>
            <w:webHidden/>
          </w:rPr>
          <w:instrText xml:space="preserve"> PAGEREF _Toc91577722 \h </w:instrText>
        </w:r>
        <w:r>
          <w:rPr>
            <w:noProof/>
            <w:webHidden/>
          </w:rPr>
        </w:r>
        <w:r>
          <w:rPr>
            <w:noProof/>
            <w:webHidden/>
          </w:rPr>
          <w:fldChar w:fldCharType="separate"/>
        </w:r>
        <w:r w:rsidR="00FD5CEB">
          <w:rPr>
            <w:noProof/>
            <w:webHidden/>
          </w:rPr>
          <w:t>20</w:t>
        </w:r>
        <w:r>
          <w:rPr>
            <w:noProof/>
            <w:webHidden/>
          </w:rPr>
          <w:fldChar w:fldCharType="end"/>
        </w:r>
      </w:hyperlink>
    </w:p>
    <w:p w14:paraId="66AACBE8" w14:textId="1CF2BF70"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3" w:history="1">
        <w:r w:rsidRPr="003A3DC9">
          <w:rPr>
            <w:rStyle w:val="Hyperlink"/>
            <w:noProof/>
          </w:rPr>
          <w:t>Figure 8. “Share of energy from renewable sources in the European Union” developed with Cesium. Source: (Carbonell-Rivera, 2016)</w:t>
        </w:r>
        <w:r>
          <w:rPr>
            <w:noProof/>
            <w:webHidden/>
          </w:rPr>
          <w:tab/>
        </w:r>
        <w:r>
          <w:rPr>
            <w:noProof/>
            <w:webHidden/>
          </w:rPr>
          <w:fldChar w:fldCharType="begin"/>
        </w:r>
        <w:r>
          <w:rPr>
            <w:noProof/>
            <w:webHidden/>
          </w:rPr>
          <w:instrText xml:space="preserve"> PAGEREF _Toc91577723 \h </w:instrText>
        </w:r>
        <w:r>
          <w:rPr>
            <w:noProof/>
            <w:webHidden/>
          </w:rPr>
        </w:r>
        <w:r>
          <w:rPr>
            <w:noProof/>
            <w:webHidden/>
          </w:rPr>
          <w:fldChar w:fldCharType="separate"/>
        </w:r>
        <w:r w:rsidR="00FD5CEB">
          <w:rPr>
            <w:noProof/>
            <w:webHidden/>
          </w:rPr>
          <w:t>21</w:t>
        </w:r>
        <w:r>
          <w:rPr>
            <w:noProof/>
            <w:webHidden/>
          </w:rPr>
          <w:fldChar w:fldCharType="end"/>
        </w:r>
      </w:hyperlink>
    </w:p>
    <w:p w14:paraId="415D7C24" w14:textId="4C020F6F"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4" w:history="1">
        <w:r w:rsidRPr="003A3DC9">
          <w:rPr>
            <w:rStyle w:val="Hyperlink"/>
            <w:noProof/>
          </w:rPr>
          <w:t>Figure 9.  INSPIRE technical architecture overview. Source: (Network Services Drafting Team, 2008)</w:t>
        </w:r>
        <w:r>
          <w:rPr>
            <w:noProof/>
            <w:webHidden/>
          </w:rPr>
          <w:tab/>
        </w:r>
        <w:r>
          <w:rPr>
            <w:noProof/>
            <w:webHidden/>
          </w:rPr>
          <w:fldChar w:fldCharType="begin"/>
        </w:r>
        <w:r>
          <w:rPr>
            <w:noProof/>
            <w:webHidden/>
          </w:rPr>
          <w:instrText xml:space="preserve"> PAGEREF _Toc91577724 \h </w:instrText>
        </w:r>
        <w:r>
          <w:rPr>
            <w:noProof/>
            <w:webHidden/>
          </w:rPr>
        </w:r>
        <w:r>
          <w:rPr>
            <w:noProof/>
            <w:webHidden/>
          </w:rPr>
          <w:fldChar w:fldCharType="separate"/>
        </w:r>
        <w:r w:rsidR="00FD5CEB">
          <w:rPr>
            <w:noProof/>
            <w:webHidden/>
          </w:rPr>
          <w:t>22</w:t>
        </w:r>
        <w:r>
          <w:rPr>
            <w:noProof/>
            <w:webHidden/>
          </w:rPr>
          <w:fldChar w:fldCharType="end"/>
        </w:r>
      </w:hyperlink>
    </w:p>
    <w:p w14:paraId="3A704A65" w14:textId="372FE375"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5" w:history="1">
        <w:r w:rsidRPr="003A3DC9">
          <w:rPr>
            <w:rStyle w:val="Hyperlink"/>
            <w:noProof/>
          </w:rPr>
          <w:t>Figure 10. Visualisation in QGIS of the WMS from the Spanish National Plan for Aerial Orthophotography. Source: personal compilation of Juan Pedro Carbonell Rivera</w:t>
        </w:r>
        <w:r>
          <w:rPr>
            <w:noProof/>
            <w:webHidden/>
          </w:rPr>
          <w:tab/>
        </w:r>
        <w:r>
          <w:rPr>
            <w:noProof/>
            <w:webHidden/>
          </w:rPr>
          <w:fldChar w:fldCharType="begin"/>
        </w:r>
        <w:r>
          <w:rPr>
            <w:noProof/>
            <w:webHidden/>
          </w:rPr>
          <w:instrText xml:space="preserve"> PAGEREF _Toc91577725 \h </w:instrText>
        </w:r>
        <w:r>
          <w:rPr>
            <w:noProof/>
            <w:webHidden/>
          </w:rPr>
        </w:r>
        <w:r>
          <w:rPr>
            <w:noProof/>
            <w:webHidden/>
          </w:rPr>
          <w:fldChar w:fldCharType="separate"/>
        </w:r>
        <w:r w:rsidR="00FD5CEB">
          <w:rPr>
            <w:noProof/>
            <w:webHidden/>
          </w:rPr>
          <w:t>24</w:t>
        </w:r>
        <w:r>
          <w:rPr>
            <w:noProof/>
            <w:webHidden/>
          </w:rPr>
          <w:fldChar w:fldCharType="end"/>
        </w:r>
      </w:hyperlink>
    </w:p>
    <w:p w14:paraId="00E2CBF4" w14:textId="051368CF"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6" w:history="1">
        <w:r w:rsidRPr="003A3DC9">
          <w:rPr>
            <w:rStyle w:val="Hyperlink"/>
            <w:noProof/>
          </w:rPr>
          <w:t>Figure 11. Visualisation in QGIS of potential erosion using a WCS from the environmental council of the Andalusian Community. Source: personal compilation of Juan Pedro Carbonell Rivera</w:t>
        </w:r>
        <w:r>
          <w:rPr>
            <w:noProof/>
            <w:webHidden/>
          </w:rPr>
          <w:tab/>
        </w:r>
        <w:r>
          <w:rPr>
            <w:noProof/>
            <w:webHidden/>
          </w:rPr>
          <w:fldChar w:fldCharType="begin"/>
        </w:r>
        <w:r>
          <w:rPr>
            <w:noProof/>
            <w:webHidden/>
          </w:rPr>
          <w:instrText xml:space="preserve"> PAGEREF _Toc91577726 \h </w:instrText>
        </w:r>
        <w:r>
          <w:rPr>
            <w:noProof/>
            <w:webHidden/>
          </w:rPr>
        </w:r>
        <w:r>
          <w:rPr>
            <w:noProof/>
            <w:webHidden/>
          </w:rPr>
          <w:fldChar w:fldCharType="separate"/>
        </w:r>
        <w:r w:rsidR="00FD5CEB">
          <w:rPr>
            <w:noProof/>
            <w:webHidden/>
          </w:rPr>
          <w:t>25</w:t>
        </w:r>
        <w:r>
          <w:rPr>
            <w:noProof/>
            <w:webHidden/>
          </w:rPr>
          <w:fldChar w:fldCharType="end"/>
        </w:r>
      </w:hyperlink>
    </w:p>
    <w:p w14:paraId="17B6F927" w14:textId="5C74C003"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7" w:history="1">
        <w:r w:rsidRPr="003A3DC9">
          <w:rPr>
            <w:rStyle w:val="Hyperlink"/>
            <w:noProof/>
          </w:rPr>
          <w:t>Figure 12. Visualisation in QGIS of a WFS of the Spanish agricultural districts. Source: personal compilation of Juan Pedro Carbonell Rivera</w:t>
        </w:r>
        <w:r>
          <w:rPr>
            <w:noProof/>
            <w:webHidden/>
          </w:rPr>
          <w:tab/>
        </w:r>
        <w:r>
          <w:rPr>
            <w:noProof/>
            <w:webHidden/>
          </w:rPr>
          <w:fldChar w:fldCharType="begin"/>
        </w:r>
        <w:r>
          <w:rPr>
            <w:noProof/>
            <w:webHidden/>
          </w:rPr>
          <w:instrText xml:space="preserve"> PAGEREF _Toc91577727 \h </w:instrText>
        </w:r>
        <w:r>
          <w:rPr>
            <w:noProof/>
            <w:webHidden/>
          </w:rPr>
        </w:r>
        <w:r>
          <w:rPr>
            <w:noProof/>
            <w:webHidden/>
          </w:rPr>
          <w:fldChar w:fldCharType="separate"/>
        </w:r>
        <w:r w:rsidR="00FD5CEB">
          <w:rPr>
            <w:noProof/>
            <w:webHidden/>
          </w:rPr>
          <w:t>26</w:t>
        </w:r>
        <w:r>
          <w:rPr>
            <w:noProof/>
            <w:webHidden/>
          </w:rPr>
          <w:fldChar w:fldCharType="end"/>
        </w:r>
      </w:hyperlink>
    </w:p>
    <w:p w14:paraId="618118C5" w14:textId="7660C276"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8" w:history="1">
        <w:r w:rsidRPr="003A3DC9">
          <w:rPr>
            <w:rStyle w:val="Hyperlink"/>
            <w:noProof/>
          </w:rPr>
          <w:t>Figure 13.  View of the Google Chrome web browser with a personalized skin. Source: personal compilation of Juan Pedro Carbonell Rivera</w:t>
        </w:r>
        <w:r>
          <w:rPr>
            <w:noProof/>
            <w:webHidden/>
          </w:rPr>
          <w:tab/>
        </w:r>
        <w:r>
          <w:rPr>
            <w:noProof/>
            <w:webHidden/>
          </w:rPr>
          <w:fldChar w:fldCharType="begin"/>
        </w:r>
        <w:r>
          <w:rPr>
            <w:noProof/>
            <w:webHidden/>
          </w:rPr>
          <w:instrText xml:space="preserve"> PAGEREF _Toc91577728 \h </w:instrText>
        </w:r>
        <w:r>
          <w:rPr>
            <w:noProof/>
            <w:webHidden/>
          </w:rPr>
        </w:r>
        <w:r>
          <w:rPr>
            <w:noProof/>
            <w:webHidden/>
          </w:rPr>
          <w:fldChar w:fldCharType="separate"/>
        </w:r>
        <w:r w:rsidR="00FD5CEB">
          <w:rPr>
            <w:noProof/>
            <w:webHidden/>
          </w:rPr>
          <w:t>27</w:t>
        </w:r>
        <w:r>
          <w:rPr>
            <w:noProof/>
            <w:webHidden/>
          </w:rPr>
          <w:fldChar w:fldCharType="end"/>
        </w:r>
      </w:hyperlink>
    </w:p>
    <w:p w14:paraId="30A02D79" w14:textId="1EFA7066"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29" w:history="1">
        <w:r w:rsidRPr="003A3DC9">
          <w:rPr>
            <w:rStyle w:val="Hyperlink"/>
            <w:noProof/>
          </w:rPr>
          <w:t>Figure 14. Ping command checking the website "homeotech.gr". Source: personal compilation of Juan Pedro Carbonell Rivera</w:t>
        </w:r>
        <w:r>
          <w:rPr>
            <w:noProof/>
            <w:webHidden/>
          </w:rPr>
          <w:tab/>
        </w:r>
        <w:r>
          <w:rPr>
            <w:noProof/>
            <w:webHidden/>
          </w:rPr>
          <w:fldChar w:fldCharType="begin"/>
        </w:r>
        <w:r>
          <w:rPr>
            <w:noProof/>
            <w:webHidden/>
          </w:rPr>
          <w:instrText xml:space="preserve"> PAGEREF _Toc91577729 \h </w:instrText>
        </w:r>
        <w:r>
          <w:rPr>
            <w:noProof/>
            <w:webHidden/>
          </w:rPr>
        </w:r>
        <w:r>
          <w:rPr>
            <w:noProof/>
            <w:webHidden/>
          </w:rPr>
          <w:fldChar w:fldCharType="separate"/>
        </w:r>
        <w:r w:rsidR="00FD5CEB">
          <w:rPr>
            <w:noProof/>
            <w:webHidden/>
          </w:rPr>
          <w:t>29</w:t>
        </w:r>
        <w:r>
          <w:rPr>
            <w:noProof/>
            <w:webHidden/>
          </w:rPr>
          <w:fldChar w:fldCharType="end"/>
        </w:r>
      </w:hyperlink>
    </w:p>
    <w:p w14:paraId="0BFD4C55" w14:textId="661F0B62"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0" w:history="1">
        <w:r w:rsidRPr="003A3DC9">
          <w:rPr>
            <w:rStyle w:val="Hyperlink"/>
            <w:noProof/>
          </w:rPr>
          <w:t>Figure 15. Example of XML file. Source: personal compilation of Juan Pedro Carbonell Rivera</w:t>
        </w:r>
        <w:r>
          <w:rPr>
            <w:noProof/>
            <w:webHidden/>
          </w:rPr>
          <w:tab/>
        </w:r>
        <w:r>
          <w:rPr>
            <w:noProof/>
            <w:webHidden/>
          </w:rPr>
          <w:fldChar w:fldCharType="begin"/>
        </w:r>
        <w:r>
          <w:rPr>
            <w:noProof/>
            <w:webHidden/>
          </w:rPr>
          <w:instrText xml:space="preserve"> PAGEREF _Toc91577730 \h </w:instrText>
        </w:r>
        <w:r>
          <w:rPr>
            <w:noProof/>
            <w:webHidden/>
          </w:rPr>
        </w:r>
        <w:r>
          <w:rPr>
            <w:noProof/>
            <w:webHidden/>
          </w:rPr>
          <w:fldChar w:fldCharType="separate"/>
        </w:r>
        <w:r w:rsidR="00FD5CEB">
          <w:rPr>
            <w:noProof/>
            <w:webHidden/>
          </w:rPr>
          <w:t>30</w:t>
        </w:r>
        <w:r>
          <w:rPr>
            <w:noProof/>
            <w:webHidden/>
          </w:rPr>
          <w:fldChar w:fldCharType="end"/>
        </w:r>
      </w:hyperlink>
    </w:p>
    <w:p w14:paraId="0F661666" w14:textId="5AE75238"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1" w:history="1">
        <w:r w:rsidRPr="003A3DC9">
          <w:rPr>
            <w:rStyle w:val="Hyperlink"/>
            <w:noProof/>
          </w:rPr>
          <w:t>Figure 16. Part of the HTML code of the webpage “homeotech.gr”. Source: personal compilation of Juan Pedro Carbonell Rivera</w:t>
        </w:r>
        <w:r>
          <w:rPr>
            <w:noProof/>
            <w:webHidden/>
          </w:rPr>
          <w:tab/>
        </w:r>
        <w:r>
          <w:rPr>
            <w:noProof/>
            <w:webHidden/>
          </w:rPr>
          <w:fldChar w:fldCharType="begin"/>
        </w:r>
        <w:r>
          <w:rPr>
            <w:noProof/>
            <w:webHidden/>
          </w:rPr>
          <w:instrText xml:space="preserve"> PAGEREF _Toc91577731 \h </w:instrText>
        </w:r>
        <w:r>
          <w:rPr>
            <w:noProof/>
            <w:webHidden/>
          </w:rPr>
        </w:r>
        <w:r>
          <w:rPr>
            <w:noProof/>
            <w:webHidden/>
          </w:rPr>
          <w:fldChar w:fldCharType="separate"/>
        </w:r>
        <w:r w:rsidR="00FD5CEB">
          <w:rPr>
            <w:noProof/>
            <w:webHidden/>
          </w:rPr>
          <w:t>31</w:t>
        </w:r>
        <w:r>
          <w:rPr>
            <w:noProof/>
            <w:webHidden/>
          </w:rPr>
          <w:fldChar w:fldCharType="end"/>
        </w:r>
      </w:hyperlink>
    </w:p>
    <w:p w14:paraId="5A75FF66" w14:textId="6FDDB116"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2" w:history="1">
        <w:r w:rsidRPr="003A3DC9">
          <w:rPr>
            <w:rStyle w:val="Hyperlink"/>
            <w:noProof/>
          </w:rPr>
          <w:t>Figure 17. CSS code of the webpage "homeotech.gr". Source: personal compilation of Juan Pedro Carbonell Rivera</w:t>
        </w:r>
        <w:r>
          <w:rPr>
            <w:noProof/>
            <w:webHidden/>
          </w:rPr>
          <w:tab/>
        </w:r>
        <w:r>
          <w:rPr>
            <w:noProof/>
            <w:webHidden/>
          </w:rPr>
          <w:fldChar w:fldCharType="begin"/>
        </w:r>
        <w:r>
          <w:rPr>
            <w:noProof/>
            <w:webHidden/>
          </w:rPr>
          <w:instrText xml:space="preserve"> PAGEREF _Toc91577732 \h </w:instrText>
        </w:r>
        <w:r>
          <w:rPr>
            <w:noProof/>
            <w:webHidden/>
          </w:rPr>
        </w:r>
        <w:r>
          <w:rPr>
            <w:noProof/>
            <w:webHidden/>
          </w:rPr>
          <w:fldChar w:fldCharType="separate"/>
        </w:r>
        <w:r w:rsidR="00FD5CEB">
          <w:rPr>
            <w:noProof/>
            <w:webHidden/>
          </w:rPr>
          <w:t>32</w:t>
        </w:r>
        <w:r>
          <w:rPr>
            <w:noProof/>
            <w:webHidden/>
          </w:rPr>
          <w:fldChar w:fldCharType="end"/>
        </w:r>
      </w:hyperlink>
    </w:p>
    <w:p w14:paraId="7BD3DCAB" w14:textId="69167B27"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3" w:history="1">
        <w:r w:rsidRPr="003A3DC9">
          <w:rPr>
            <w:rStyle w:val="Hyperlink"/>
            <w:noProof/>
          </w:rPr>
          <w:t>Figure 18. JavaScript code of the webpage "homeotech.gr". Source: personal compilation.</w:t>
        </w:r>
        <w:r>
          <w:rPr>
            <w:noProof/>
            <w:webHidden/>
          </w:rPr>
          <w:tab/>
        </w:r>
        <w:r>
          <w:rPr>
            <w:noProof/>
            <w:webHidden/>
          </w:rPr>
          <w:fldChar w:fldCharType="begin"/>
        </w:r>
        <w:r>
          <w:rPr>
            <w:noProof/>
            <w:webHidden/>
          </w:rPr>
          <w:instrText xml:space="preserve"> PAGEREF _Toc91577733 \h </w:instrText>
        </w:r>
        <w:r>
          <w:rPr>
            <w:noProof/>
            <w:webHidden/>
          </w:rPr>
        </w:r>
        <w:r>
          <w:rPr>
            <w:noProof/>
            <w:webHidden/>
          </w:rPr>
          <w:fldChar w:fldCharType="separate"/>
        </w:r>
        <w:r w:rsidR="00FD5CEB">
          <w:rPr>
            <w:noProof/>
            <w:webHidden/>
          </w:rPr>
          <w:t>33</w:t>
        </w:r>
        <w:r>
          <w:rPr>
            <w:noProof/>
            <w:webHidden/>
          </w:rPr>
          <w:fldChar w:fldCharType="end"/>
        </w:r>
      </w:hyperlink>
    </w:p>
    <w:p w14:paraId="09C58C8D" w14:textId="1B70D098"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4" w:history="1">
        <w:r w:rsidRPr="003A3DC9">
          <w:rPr>
            <w:rStyle w:val="Hyperlink"/>
            <w:noProof/>
          </w:rPr>
          <w:t>Figure 19. Diagram showing MAIL´s web GIS architecture. Source: personal compilation</w:t>
        </w:r>
        <w:r>
          <w:rPr>
            <w:noProof/>
            <w:webHidden/>
          </w:rPr>
          <w:tab/>
        </w:r>
        <w:r>
          <w:rPr>
            <w:noProof/>
            <w:webHidden/>
          </w:rPr>
          <w:fldChar w:fldCharType="begin"/>
        </w:r>
        <w:r>
          <w:rPr>
            <w:noProof/>
            <w:webHidden/>
          </w:rPr>
          <w:instrText xml:space="preserve"> PAGEREF _Toc91577734 \h </w:instrText>
        </w:r>
        <w:r>
          <w:rPr>
            <w:noProof/>
            <w:webHidden/>
          </w:rPr>
        </w:r>
        <w:r>
          <w:rPr>
            <w:noProof/>
            <w:webHidden/>
          </w:rPr>
          <w:fldChar w:fldCharType="separate"/>
        </w:r>
        <w:r w:rsidR="00FD5CEB">
          <w:rPr>
            <w:noProof/>
            <w:webHidden/>
          </w:rPr>
          <w:t>33</w:t>
        </w:r>
        <w:r>
          <w:rPr>
            <w:noProof/>
            <w:webHidden/>
          </w:rPr>
          <w:fldChar w:fldCharType="end"/>
        </w:r>
      </w:hyperlink>
    </w:p>
    <w:p w14:paraId="7AADBD95" w14:textId="42C563C1"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5" w:history="1">
        <w:r w:rsidRPr="003A3DC9">
          <w:rPr>
            <w:rStyle w:val="Hyperlink"/>
            <w:noProof/>
          </w:rPr>
          <w:t>Figure 20. Monitoring of COVID-19 in the Valencian Community. Source: personal compilation of Juan Pedro Carbonell Rivera</w:t>
        </w:r>
        <w:r>
          <w:rPr>
            <w:noProof/>
            <w:webHidden/>
          </w:rPr>
          <w:tab/>
        </w:r>
        <w:r>
          <w:rPr>
            <w:noProof/>
            <w:webHidden/>
          </w:rPr>
          <w:fldChar w:fldCharType="begin"/>
        </w:r>
        <w:r>
          <w:rPr>
            <w:noProof/>
            <w:webHidden/>
          </w:rPr>
          <w:instrText xml:space="preserve"> PAGEREF _Toc91577735 \h </w:instrText>
        </w:r>
        <w:r>
          <w:rPr>
            <w:noProof/>
            <w:webHidden/>
          </w:rPr>
        </w:r>
        <w:r>
          <w:rPr>
            <w:noProof/>
            <w:webHidden/>
          </w:rPr>
          <w:fldChar w:fldCharType="separate"/>
        </w:r>
        <w:r w:rsidR="00FD5CEB">
          <w:rPr>
            <w:noProof/>
            <w:webHidden/>
          </w:rPr>
          <w:t>40</w:t>
        </w:r>
        <w:r>
          <w:rPr>
            <w:noProof/>
            <w:webHidden/>
          </w:rPr>
          <w:fldChar w:fldCharType="end"/>
        </w:r>
      </w:hyperlink>
    </w:p>
    <w:p w14:paraId="764EFE74" w14:textId="321ABDE4"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6" w:history="1">
        <w:r w:rsidRPr="003A3DC9">
          <w:rPr>
            <w:rStyle w:val="Hyperlink"/>
            <w:noProof/>
          </w:rPr>
          <w:t>Figure 21. Landsat Explorer. Source: personal compilation of Juan Pedro Carbonell Rivera</w:t>
        </w:r>
        <w:r>
          <w:rPr>
            <w:noProof/>
            <w:webHidden/>
          </w:rPr>
          <w:tab/>
        </w:r>
        <w:r>
          <w:rPr>
            <w:noProof/>
            <w:webHidden/>
          </w:rPr>
          <w:fldChar w:fldCharType="begin"/>
        </w:r>
        <w:r>
          <w:rPr>
            <w:noProof/>
            <w:webHidden/>
          </w:rPr>
          <w:instrText xml:space="preserve"> PAGEREF _Toc91577736 \h </w:instrText>
        </w:r>
        <w:r>
          <w:rPr>
            <w:noProof/>
            <w:webHidden/>
          </w:rPr>
        </w:r>
        <w:r>
          <w:rPr>
            <w:noProof/>
            <w:webHidden/>
          </w:rPr>
          <w:fldChar w:fldCharType="separate"/>
        </w:r>
        <w:r w:rsidR="00FD5CEB">
          <w:rPr>
            <w:noProof/>
            <w:webHidden/>
          </w:rPr>
          <w:t>41</w:t>
        </w:r>
        <w:r>
          <w:rPr>
            <w:noProof/>
            <w:webHidden/>
          </w:rPr>
          <w:fldChar w:fldCharType="end"/>
        </w:r>
      </w:hyperlink>
    </w:p>
    <w:p w14:paraId="4F8495C3" w14:textId="0997561F"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7" w:history="1">
        <w:r w:rsidRPr="003A3DC9">
          <w:rPr>
            <w:rStyle w:val="Hyperlink"/>
            <w:noProof/>
          </w:rPr>
          <w:t>Figure 22. Portal created with CARTO. Source: (Hanson and Seeger, 2015)</w:t>
        </w:r>
        <w:r>
          <w:rPr>
            <w:noProof/>
            <w:webHidden/>
          </w:rPr>
          <w:tab/>
        </w:r>
        <w:r>
          <w:rPr>
            <w:noProof/>
            <w:webHidden/>
          </w:rPr>
          <w:fldChar w:fldCharType="begin"/>
        </w:r>
        <w:r>
          <w:rPr>
            <w:noProof/>
            <w:webHidden/>
          </w:rPr>
          <w:instrText xml:space="preserve"> PAGEREF _Toc91577737 \h </w:instrText>
        </w:r>
        <w:r>
          <w:rPr>
            <w:noProof/>
            <w:webHidden/>
          </w:rPr>
        </w:r>
        <w:r>
          <w:rPr>
            <w:noProof/>
            <w:webHidden/>
          </w:rPr>
          <w:fldChar w:fldCharType="separate"/>
        </w:r>
        <w:r w:rsidR="00FD5CEB">
          <w:rPr>
            <w:noProof/>
            <w:webHidden/>
          </w:rPr>
          <w:t>43</w:t>
        </w:r>
        <w:r>
          <w:rPr>
            <w:noProof/>
            <w:webHidden/>
          </w:rPr>
          <w:fldChar w:fldCharType="end"/>
        </w:r>
      </w:hyperlink>
    </w:p>
    <w:p w14:paraId="2C7229CA" w14:textId="6FB14403"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8" w:history="1">
        <w:r w:rsidRPr="003A3DC9">
          <w:rPr>
            <w:rStyle w:val="Hyperlink"/>
            <w:noProof/>
          </w:rPr>
          <w:t>Figure 23. Google Earth Engine editor. Source: personal compilation of Juan Pedro Carbonell Rivera</w:t>
        </w:r>
        <w:r>
          <w:rPr>
            <w:noProof/>
            <w:webHidden/>
          </w:rPr>
          <w:tab/>
        </w:r>
        <w:r>
          <w:rPr>
            <w:noProof/>
            <w:webHidden/>
          </w:rPr>
          <w:fldChar w:fldCharType="begin"/>
        </w:r>
        <w:r>
          <w:rPr>
            <w:noProof/>
            <w:webHidden/>
          </w:rPr>
          <w:instrText xml:space="preserve"> PAGEREF _Toc91577738 \h </w:instrText>
        </w:r>
        <w:r>
          <w:rPr>
            <w:noProof/>
            <w:webHidden/>
          </w:rPr>
        </w:r>
        <w:r>
          <w:rPr>
            <w:noProof/>
            <w:webHidden/>
          </w:rPr>
          <w:fldChar w:fldCharType="separate"/>
        </w:r>
        <w:r w:rsidR="00FD5CEB">
          <w:rPr>
            <w:noProof/>
            <w:webHidden/>
          </w:rPr>
          <w:t>43</w:t>
        </w:r>
        <w:r>
          <w:rPr>
            <w:noProof/>
            <w:webHidden/>
          </w:rPr>
          <w:fldChar w:fldCharType="end"/>
        </w:r>
      </w:hyperlink>
    </w:p>
    <w:p w14:paraId="32B9FCF4" w14:textId="37E5C2A8"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39" w:history="1">
        <w:r w:rsidRPr="003A3DC9">
          <w:rPr>
            <w:rStyle w:val="Hyperlink"/>
            <w:noProof/>
          </w:rPr>
          <w:t>Figure 24. A simplified Google Earth Engine (GEE) system architecture diagram. Source: (Gorelick et al., 2017).</w:t>
        </w:r>
        <w:r>
          <w:rPr>
            <w:noProof/>
            <w:webHidden/>
          </w:rPr>
          <w:tab/>
        </w:r>
        <w:r>
          <w:rPr>
            <w:noProof/>
            <w:webHidden/>
          </w:rPr>
          <w:fldChar w:fldCharType="begin"/>
        </w:r>
        <w:r>
          <w:rPr>
            <w:noProof/>
            <w:webHidden/>
          </w:rPr>
          <w:instrText xml:space="preserve"> PAGEREF _Toc91577739 \h </w:instrText>
        </w:r>
        <w:r>
          <w:rPr>
            <w:noProof/>
            <w:webHidden/>
          </w:rPr>
        </w:r>
        <w:r>
          <w:rPr>
            <w:noProof/>
            <w:webHidden/>
          </w:rPr>
          <w:fldChar w:fldCharType="separate"/>
        </w:r>
        <w:r w:rsidR="00FD5CEB">
          <w:rPr>
            <w:noProof/>
            <w:webHidden/>
          </w:rPr>
          <w:t>45</w:t>
        </w:r>
        <w:r>
          <w:rPr>
            <w:noProof/>
            <w:webHidden/>
          </w:rPr>
          <w:fldChar w:fldCharType="end"/>
        </w:r>
      </w:hyperlink>
    </w:p>
    <w:p w14:paraId="2429FCED" w14:textId="5D84C810"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0" w:history="1">
        <w:r w:rsidRPr="003A3DC9">
          <w:rPr>
            <w:rStyle w:val="Hyperlink"/>
            <w:noProof/>
          </w:rPr>
          <w:t>Figure 25. Google Earth Engine layout annotated. Source: https://earthengine.google.com/platform/</w:t>
        </w:r>
        <w:r>
          <w:rPr>
            <w:noProof/>
            <w:webHidden/>
          </w:rPr>
          <w:tab/>
        </w:r>
        <w:r>
          <w:rPr>
            <w:noProof/>
            <w:webHidden/>
          </w:rPr>
          <w:fldChar w:fldCharType="begin"/>
        </w:r>
        <w:r>
          <w:rPr>
            <w:noProof/>
            <w:webHidden/>
          </w:rPr>
          <w:instrText xml:space="preserve"> PAGEREF _Toc91577740 \h </w:instrText>
        </w:r>
        <w:r>
          <w:rPr>
            <w:noProof/>
            <w:webHidden/>
          </w:rPr>
        </w:r>
        <w:r>
          <w:rPr>
            <w:noProof/>
            <w:webHidden/>
          </w:rPr>
          <w:fldChar w:fldCharType="separate"/>
        </w:r>
        <w:r w:rsidR="00FD5CEB">
          <w:rPr>
            <w:noProof/>
            <w:webHidden/>
          </w:rPr>
          <w:t>46</w:t>
        </w:r>
        <w:r>
          <w:rPr>
            <w:noProof/>
            <w:webHidden/>
          </w:rPr>
          <w:fldChar w:fldCharType="end"/>
        </w:r>
      </w:hyperlink>
    </w:p>
    <w:p w14:paraId="79D8D33B" w14:textId="627C661C"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1" w:history="1">
        <w:r w:rsidRPr="003A3DC9">
          <w:rPr>
            <w:rStyle w:val="Hyperlink"/>
            <w:noProof/>
          </w:rPr>
          <w:t xml:space="preserve">Figure 26. </w:t>
        </w:r>
        <w:r w:rsidRPr="003A3DC9">
          <w:rPr>
            <w:rStyle w:val="Hyperlink"/>
            <w:i/>
            <w:noProof/>
          </w:rPr>
          <w:t>MAIL</w:t>
        </w:r>
        <w:r w:rsidRPr="003A3DC9">
          <w:rPr>
            <w:rStyle w:val="Hyperlink"/>
            <w:noProof/>
          </w:rPr>
          <w:t xml:space="preserve"> Map Portal components.</w:t>
        </w:r>
        <w:r>
          <w:rPr>
            <w:noProof/>
            <w:webHidden/>
          </w:rPr>
          <w:tab/>
        </w:r>
        <w:r>
          <w:rPr>
            <w:noProof/>
            <w:webHidden/>
          </w:rPr>
          <w:fldChar w:fldCharType="begin"/>
        </w:r>
        <w:r>
          <w:rPr>
            <w:noProof/>
            <w:webHidden/>
          </w:rPr>
          <w:instrText xml:space="preserve"> PAGEREF _Toc91577741 \h </w:instrText>
        </w:r>
        <w:r>
          <w:rPr>
            <w:noProof/>
            <w:webHidden/>
          </w:rPr>
        </w:r>
        <w:r>
          <w:rPr>
            <w:noProof/>
            <w:webHidden/>
          </w:rPr>
          <w:fldChar w:fldCharType="separate"/>
        </w:r>
        <w:r w:rsidR="00FD5CEB">
          <w:rPr>
            <w:noProof/>
            <w:webHidden/>
          </w:rPr>
          <w:t>50</w:t>
        </w:r>
        <w:r>
          <w:rPr>
            <w:noProof/>
            <w:webHidden/>
          </w:rPr>
          <w:fldChar w:fldCharType="end"/>
        </w:r>
      </w:hyperlink>
    </w:p>
    <w:p w14:paraId="0E2C750C" w14:textId="411707B0"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2" w:history="1">
        <w:r w:rsidRPr="003A3DC9">
          <w:rPr>
            <w:rStyle w:val="Hyperlink"/>
            <w:noProof/>
          </w:rPr>
          <w:t xml:space="preserve">Figure 27. Layers available in </w:t>
        </w:r>
        <w:r w:rsidRPr="003A3DC9">
          <w:rPr>
            <w:rStyle w:val="Hyperlink"/>
            <w:i/>
            <w:noProof/>
          </w:rPr>
          <w:t>MAIL</w:t>
        </w:r>
        <w:r w:rsidRPr="003A3DC9">
          <w:rPr>
            <w:rStyle w:val="Hyperlink"/>
            <w:noProof/>
          </w:rPr>
          <w:t xml:space="preserve"> Map Portal.</w:t>
        </w:r>
        <w:r>
          <w:rPr>
            <w:noProof/>
            <w:webHidden/>
          </w:rPr>
          <w:tab/>
        </w:r>
        <w:r>
          <w:rPr>
            <w:noProof/>
            <w:webHidden/>
          </w:rPr>
          <w:fldChar w:fldCharType="begin"/>
        </w:r>
        <w:r>
          <w:rPr>
            <w:noProof/>
            <w:webHidden/>
          </w:rPr>
          <w:instrText xml:space="preserve"> PAGEREF _Toc91577742 \h </w:instrText>
        </w:r>
        <w:r>
          <w:rPr>
            <w:noProof/>
            <w:webHidden/>
          </w:rPr>
        </w:r>
        <w:r>
          <w:rPr>
            <w:noProof/>
            <w:webHidden/>
          </w:rPr>
          <w:fldChar w:fldCharType="separate"/>
        </w:r>
        <w:r w:rsidR="00FD5CEB">
          <w:rPr>
            <w:noProof/>
            <w:webHidden/>
          </w:rPr>
          <w:t>51</w:t>
        </w:r>
        <w:r>
          <w:rPr>
            <w:noProof/>
            <w:webHidden/>
          </w:rPr>
          <w:fldChar w:fldCharType="end"/>
        </w:r>
      </w:hyperlink>
    </w:p>
    <w:p w14:paraId="5A931584" w14:textId="1E791F78"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3" w:history="1">
        <w:r w:rsidRPr="003A3DC9">
          <w:rPr>
            <w:rStyle w:val="Hyperlink"/>
            <w:noProof/>
          </w:rPr>
          <w:t xml:space="preserve">Figure 28. Legend with colours explanation for two layers available in </w:t>
        </w:r>
        <w:r w:rsidRPr="003A3DC9">
          <w:rPr>
            <w:rStyle w:val="Hyperlink"/>
            <w:i/>
            <w:noProof/>
          </w:rPr>
          <w:t>MAIL</w:t>
        </w:r>
        <w:r w:rsidRPr="003A3DC9">
          <w:rPr>
            <w:rStyle w:val="Hyperlink"/>
            <w:noProof/>
          </w:rPr>
          <w:t xml:space="preserve"> Map Portal.</w:t>
        </w:r>
        <w:r>
          <w:rPr>
            <w:noProof/>
            <w:webHidden/>
          </w:rPr>
          <w:tab/>
        </w:r>
        <w:r>
          <w:rPr>
            <w:noProof/>
            <w:webHidden/>
          </w:rPr>
          <w:fldChar w:fldCharType="begin"/>
        </w:r>
        <w:r>
          <w:rPr>
            <w:noProof/>
            <w:webHidden/>
          </w:rPr>
          <w:instrText xml:space="preserve"> PAGEREF _Toc91577743 \h </w:instrText>
        </w:r>
        <w:r>
          <w:rPr>
            <w:noProof/>
            <w:webHidden/>
          </w:rPr>
        </w:r>
        <w:r>
          <w:rPr>
            <w:noProof/>
            <w:webHidden/>
          </w:rPr>
          <w:fldChar w:fldCharType="separate"/>
        </w:r>
        <w:r w:rsidR="00FD5CEB">
          <w:rPr>
            <w:noProof/>
            <w:webHidden/>
          </w:rPr>
          <w:t>51</w:t>
        </w:r>
        <w:r>
          <w:rPr>
            <w:noProof/>
            <w:webHidden/>
          </w:rPr>
          <w:fldChar w:fldCharType="end"/>
        </w:r>
      </w:hyperlink>
    </w:p>
    <w:p w14:paraId="57AD3FB8" w14:textId="7E6D5FB9"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4" w:history="1">
        <w:r w:rsidRPr="003A3DC9">
          <w:rPr>
            <w:rStyle w:val="Hyperlink"/>
            <w:noProof/>
          </w:rPr>
          <w:t>Figure 29. Relative Pie Chart and Histogram of 5 CSC classes for MLs of Europe.</w:t>
        </w:r>
        <w:r>
          <w:rPr>
            <w:noProof/>
            <w:webHidden/>
          </w:rPr>
          <w:tab/>
        </w:r>
        <w:r>
          <w:rPr>
            <w:noProof/>
            <w:webHidden/>
          </w:rPr>
          <w:fldChar w:fldCharType="begin"/>
        </w:r>
        <w:r>
          <w:rPr>
            <w:noProof/>
            <w:webHidden/>
          </w:rPr>
          <w:instrText xml:space="preserve"> PAGEREF _Toc91577744 \h </w:instrText>
        </w:r>
        <w:r>
          <w:rPr>
            <w:noProof/>
            <w:webHidden/>
          </w:rPr>
        </w:r>
        <w:r>
          <w:rPr>
            <w:noProof/>
            <w:webHidden/>
          </w:rPr>
          <w:fldChar w:fldCharType="separate"/>
        </w:r>
        <w:r w:rsidR="00FD5CEB">
          <w:rPr>
            <w:noProof/>
            <w:webHidden/>
          </w:rPr>
          <w:t>52</w:t>
        </w:r>
        <w:r>
          <w:rPr>
            <w:noProof/>
            <w:webHidden/>
          </w:rPr>
          <w:fldChar w:fldCharType="end"/>
        </w:r>
      </w:hyperlink>
    </w:p>
    <w:p w14:paraId="2C725CB9" w14:textId="68211CBC"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5" w:history="1">
        <w:r w:rsidRPr="003A3DC9">
          <w:rPr>
            <w:rStyle w:val="Hyperlink"/>
            <w:noProof/>
          </w:rPr>
          <w:t>Figure 30. Example of Carbon Sequestration Capacity groups identified for selected Area of Interest.</w:t>
        </w:r>
        <w:r>
          <w:rPr>
            <w:noProof/>
            <w:webHidden/>
          </w:rPr>
          <w:tab/>
        </w:r>
        <w:r>
          <w:rPr>
            <w:noProof/>
            <w:webHidden/>
          </w:rPr>
          <w:fldChar w:fldCharType="begin"/>
        </w:r>
        <w:r>
          <w:rPr>
            <w:noProof/>
            <w:webHidden/>
          </w:rPr>
          <w:instrText xml:space="preserve"> PAGEREF _Toc91577745 \h </w:instrText>
        </w:r>
        <w:r>
          <w:rPr>
            <w:noProof/>
            <w:webHidden/>
          </w:rPr>
        </w:r>
        <w:r>
          <w:rPr>
            <w:noProof/>
            <w:webHidden/>
          </w:rPr>
          <w:fldChar w:fldCharType="separate"/>
        </w:r>
        <w:r w:rsidR="00FD5CEB">
          <w:rPr>
            <w:noProof/>
            <w:webHidden/>
          </w:rPr>
          <w:t>53</w:t>
        </w:r>
        <w:r>
          <w:rPr>
            <w:noProof/>
            <w:webHidden/>
          </w:rPr>
          <w:fldChar w:fldCharType="end"/>
        </w:r>
      </w:hyperlink>
    </w:p>
    <w:p w14:paraId="3A5BE7BE" w14:textId="2A98F715"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6" w:history="1">
        <w:r w:rsidRPr="003A3DC9">
          <w:rPr>
            <w:rStyle w:val="Hyperlink"/>
            <w:noProof/>
          </w:rPr>
          <w:t xml:space="preserve">Figure 31. Panel with tools developed within </w:t>
        </w:r>
        <w:r w:rsidRPr="003A3DC9">
          <w:rPr>
            <w:rStyle w:val="Hyperlink"/>
            <w:i/>
            <w:noProof/>
          </w:rPr>
          <w:t>MAIL</w:t>
        </w:r>
        <w:r w:rsidRPr="003A3DC9">
          <w:rPr>
            <w:rStyle w:val="Hyperlink"/>
            <w:noProof/>
          </w:rPr>
          <w:t xml:space="preserve"> project and available in </w:t>
        </w:r>
        <w:r w:rsidRPr="003A3DC9">
          <w:rPr>
            <w:rStyle w:val="Hyperlink"/>
            <w:i/>
            <w:noProof/>
          </w:rPr>
          <w:t>MAIL</w:t>
        </w:r>
        <w:r w:rsidRPr="003A3DC9">
          <w:rPr>
            <w:rStyle w:val="Hyperlink"/>
            <w:noProof/>
          </w:rPr>
          <w:t xml:space="preserve"> Map Portal. (Demo mode, December 2021)</w:t>
        </w:r>
        <w:r>
          <w:rPr>
            <w:noProof/>
            <w:webHidden/>
          </w:rPr>
          <w:tab/>
        </w:r>
        <w:r>
          <w:rPr>
            <w:noProof/>
            <w:webHidden/>
          </w:rPr>
          <w:fldChar w:fldCharType="begin"/>
        </w:r>
        <w:r>
          <w:rPr>
            <w:noProof/>
            <w:webHidden/>
          </w:rPr>
          <w:instrText xml:space="preserve"> PAGEREF _Toc91577746 \h </w:instrText>
        </w:r>
        <w:r>
          <w:rPr>
            <w:noProof/>
            <w:webHidden/>
          </w:rPr>
        </w:r>
        <w:r>
          <w:rPr>
            <w:noProof/>
            <w:webHidden/>
          </w:rPr>
          <w:fldChar w:fldCharType="separate"/>
        </w:r>
        <w:r w:rsidR="00FD5CEB">
          <w:rPr>
            <w:noProof/>
            <w:webHidden/>
          </w:rPr>
          <w:t>54</w:t>
        </w:r>
        <w:r>
          <w:rPr>
            <w:noProof/>
            <w:webHidden/>
          </w:rPr>
          <w:fldChar w:fldCharType="end"/>
        </w:r>
      </w:hyperlink>
    </w:p>
    <w:p w14:paraId="72D64940" w14:textId="774C15A3"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7" w:history="1">
        <w:r w:rsidRPr="003A3DC9">
          <w:rPr>
            <w:rStyle w:val="Hyperlink"/>
            <w:noProof/>
          </w:rPr>
          <w:t xml:space="preserve">Figure 32. Searching window of </w:t>
        </w:r>
        <w:r w:rsidRPr="003A3DC9">
          <w:rPr>
            <w:rStyle w:val="Hyperlink"/>
            <w:i/>
            <w:noProof/>
          </w:rPr>
          <w:t>MAIL</w:t>
        </w:r>
        <w:r w:rsidRPr="003A3DC9">
          <w:rPr>
            <w:rStyle w:val="Hyperlink"/>
            <w:noProof/>
          </w:rPr>
          <w:t xml:space="preserve"> Map Portal.</w:t>
        </w:r>
        <w:r>
          <w:rPr>
            <w:noProof/>
            <w:webHidden/>
          </w:rPr>
          <w:tab/>
        </w:r>
        <w:r>
          <w:rPr>
            <w:noProof/>
            <w:webHidden/>
          </w:rPr>
          <w:fldChar w:fldCharType="begin"/>
        </w:r>
        <w:r>
          <w:rPr>
            <w:noProof/>
            <w:webHidden/>
          </w:rPr>
          <w:instrText xml:space="preserve"> PAGEREF _Toc91577747 \h </w:instrText>
        </w:r>
        <w:r>
          <w:rPr>
            <w:noProof/>
            <w:webHidden/>
          </w:rPr>
        </w:r>
        <w:r>
          <w:rPr>
            <w:noProof/>
            <w:webHidden/>
          </w:rPr>
          <w:fldChar w:fldCharType="separate"/>
        </w:r>
        <w:r w:rsidR="00FD5CEB">
          <w:rPr>
            <w:noProof/>
            <w:webHidden/>
          </w:rPr>
          <w:t>54</w:t>
        </w:r>
        <w:r>
          <w:rPr>
            <w:noProof/>
            <w:webHidden/>
          </w:rPr>
          <w:fldChar w:fldCharType="end"/>
        </w:r>
      </w:hyperlink>
    </w:p>
    <w:p w14:paraId="21C5054D" w14:textId="04AB6CDF"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8" w:history="1">
        <w:r w:rsidRPr="003A3DC9">
          <w:rPr>
            <w:rStyle w:val="Hyperlink"/>
            <w:noProof/>
          </w:rPr>
          <w:t>Figure 33. Tool for exclusion of land cover classes.</w:t>
        </w:r>
        <w:r>
          <w:rPr>
            <w:noProof/>
            <w:webHidden/>
          </w:rPr>
          <w:tab/>
        </w:r>
        <w:r>
          <w:rPr>
            <w:noProof/>
            <w:webHidden/>
          </w:rPr>
          <w:fldChar w:fldCharType="begin"/>
        </w:r>
        <w:r>
          <w:rPr>
            <w:noProof/>
            <w:webHidden/>
          </w:rPr>
          <w:instrText xml:space="preserve"> PAGEREF _Toc91577748 \h </w:instrText>
        </w:r>
        <w:r>
          <w:rPr>
            <w:noProof/>
            <w:webHidden/>
          </w:rPr>
        </w:r>
        <w:r>
          <w:rPr>
            <w:noProof/>
            <w:webHidden/>
          </w:rPr>
          <w:fldChar w:fldCharType="separate"/>
        </w:r>
        <w:r w:rsidR="00FD5CEB">
          <w:rPr>
            <w:noProof/>
            <w:webHidden/>
          </w:rPr>
          <w:t>55</w:t>
        </w:r>
        <w:r>
          <w:rPr>
            <w:noProof/>
            <w:webHidden/>
          </w:rPr>
          <w:fldChar w:fldCharType="end"/>
        </w:r>
      </w:hyperlink>
    </w:p>
    <w:p w14:paraId="1E6927ED" w14:textId="1DDC7F49"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49" w:history="1">
        <w:r w:rsidRPr="003A3DC9">
          <w:rPr>
            <w:rStyle w:val="Hyperlink"/>
            <w:noProof/>
          </w:rPr>
          <w:t>Figure 34. Tool for selection productivity values range.</w:t>
        </w:r>
        <w:r>
          <w:rPr>
            <w:noProof/>
            <w:webHidden/>
          </w:rPr>
          <w:tab/>
        </w:r>
        <w:r>
          <w:rPr>
            <w:noProof/>
            <w:webHidden/>
          </w:rPr>
          <w:fldChar w:fldCharType="begin"/>
        </w:r>
        <w:r>
          <w:rPr>
            <w:noProof/>
            <w:webHidden/>
          </w:rPr>
          <w:instrText xml:space="preserve"> PAGEREF _Toc91577749 \h </w:instrText>
        </w:r>
        <w:r>
          <w:rPr>
            <w:noProof/>
            <w:webHidden/>
          </w:rPr>
        </w:r>
        <w:r>
          <w:rPr>
            <w:noProof/>
            <w:webHidden/>
          </w:rPr>
          <w:fldChar w:fldCharType="separate"/>
        </w:r>
        <w:r w:rsidR="00FD5CEB">
          <w:rPr>
            <w:noProof/>
            <w:webHidden/>
          </w:rPr>
          <w:t>56</w:t>
        </w:r>
        <w:r>
          <w:rPr>
            <w:noProof/>
            <w:webHidden/>
          </w:rPr>
          <w:fldChar w:fldCharType="end"/>
        </w:r>
      </w:hyperlink>
    </w:p>
    <w:p w14:paraId="432D777B" w14:textId="7619A58D"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0" w:history="1">
        <w:r w:rsidRPr="003A3DC9">
          <w:rPr>
            <w:rStyle w:val="Hyperlink"/>
            <w:noProof/>
          </w:rPr>
          <w:t>Figure 35. Factors importance selection tool. Layers are grouped into 3 categories.</w:t>
        </w:r>
        <w:r>
          <w:rPr>
            <w:noProof/>
            <w:webHidden/>
          </w:rPr>
          <w:tab/>
        </w:r>
        <w:r>
          <w:rPr>
            <w:noProof/>
            <w:webHidden/>
          </w:rPr>
          <w:fldChar w:fldCharType="begin"/>
        </w:r>
        <w:r>
          <w:rPr>
            <w:noProof/>
            <w:webHidden/>
          </w:rPr>
          <w:instrText xml:space="preserve"> PAGEREF _Toc91577750 \h </w:instrText>
        </w:r>
        <w:r>
          <w:rPr>
            <w:noProof/>
            <w:webHidden/>
          </w:rPr>
        </w:r>
        <w:r>
          <w:rPr>
            <w:noProof/>
            <w:webHidden/>
          </w:rPr>
          <w:fldChar w:fldCharType="separate"/>
        </w:r>
        <w:r w:rsidR="00FD5CEB">
          <w:rPr>
            <w:noProof/>
            <w:webHidden/>
          </w:rPr>
          <w:t>58</w:t>
        </w:r>
        <w:r>
          <w:rPr>
            <w:noProof/>
            <w:webHidden/>
          </w:rPr>
          <w:fldChar w:fldCharType="end"/>
        </w:r>
      </w:hyperlink>
    </w:p>
    <w:p w14:paraId="424D6EFE" w14:textId="486E732C"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1" w:history="1">
        <w:r w:rsidRPr="003A3DC9">
          <w:rPr>
            <w:rStyle w:val="Hyperlink"/>
            <w:noProof/>
          </w:rPr>
          <w:t>Figure 36. Classification of marginal lands tool.</w:t>
        </w:r>
        <w:r>
          <w:rPr>
            <w:noProof/>
            <w:webHidden/>
          </w:rPr>
          <w:tab/>
        </w:r>
        <w:r>
          <w:rPr>
            <w:noProof/>
            <w:webHidden/>
          </w:rPr>
          <w:fldChar w:fldCharType="begin"/>
        </w:r>
        <w:r>
          <w:rPr>
            <w:noProof/>
            <w:webHidden/>
          </w:rPr>
          <w:instrText xml:space="preserve"> PAGEREF _Toc91577751 \h </w:instrText>
        </w:r>
        <w:r>
          <w:rPr>
            <w:noProof/>
            <w:webHidden/>
          </w:rPr>
        </w:r>
        <w:r>
          <w:rPr>
            <w:noProof/>
            <w:webHidden/>
          </w:rPr>
          <w:fldChar w:fldCharType="separate"/>
        </w:r>
        <w:r w:rsidR="00FD5CEB">
          <w:rPr>
            <w:noProof/>
            <w:webHidden/>
          </w:rPr>
          <w:t>59</w:t>
        </w:r>
        <w:r>
          <w:rPr>
            <w:noProof/>
            <w:webHidden/>
          </w:rPr>
          <w:fldChar w:fldCharType="end"/>
        </w:r>
      </w:hyperlink>
    </w:p>
    <w:p w14:paraId="2FA7E0CA" w14:textId="0CDDCE97"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2" w:history="1">
        <w:r w:rsidRPr="003A3DC9">
          <w:rPr>
            <w:rStyle w:val="Hyperlink"/>
            <w:noProof/>
          </w:rPr>
          <w:t>Figure 37. Overview of DSS tool within MAIL Map Portal.</w:t>
        </w:r>
        <w:r>
          <w:rPr>
            <w:noProof/>
            <w:webHidden/>
          </w:rPr>
          <w:tab/>
        </w:r>
        <w:r>
          <w:rPr>
            <w:noProof/>
            <w:webHidden/>
          </w:rPr>
          <w:fldChar w:fldCharType="begin"/>
        </w:r>
        <w:r>
          <w:rPr>
            <w:noProof/>
            <w:webHidden/>
          </w:rPr>
          <w:instrText xml:space="preserve"> PAGEREF _Toc91577752 \h </w:instrText>
        </w:r>
        <w:r>
          <w:rPr>
            <w:noProof/>
            <w:webHidden/>
          </w:rPr>
        </w:r>
        <w:r>
          <w:rPr>
            <w:noProof/>
            <w:webHidden/>
          </w:rPr>
          <w:fldChar w:fldCharType="separate"/>
        </w:r>
        <w:r w:rsidR="00FD5CEB">
          <w:rPr>
            <w:noProof/>
            <w:webHidden/>
          </w:rPr>
          <w:t>61</w:t>
        </w:r>
        <w:r>
          <w:rPr>
            <w:noProof/>
            <w:webHidden/>
          </w:rPr>
          <w:fldChar w:fldCharType="end"/>
        </w:r>
      </w:hyperlink>
    </w:p>
    <w:p w14:paraId="5667690B" w14:textId="46278812"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3" w:history="1">
        <w:r w:rsidRPr="003A3DC9">
          <w:rPr>
            <w:rStyle w:val="Hyperlink"/>
            <w:noProof/>
          </w:rPr>
          <w:t>Figure 38. Carbon calculator tool.</w:t>
        </w:r>
        <w:r>
          <w:rPr>
            <w:noProof/>
            <w:webHidden/>
          </w:rPr>
          <w:tab/>
        </w:r>
        <w:r>
          <w:rPr>
            <w:noProof/>
            <w:webHidden/>
          </w:rPr>
          <w:fldChar w:fldCharType="begin"/>
        </w:r>
        <w:r>
          <w:rPr>
            <w:noProof/>
            <w:webHidden/>
          </w:rPr>
          <w:instrText xml:space="preserve"> PAGEREF _Toc91577753 \h </w:instrText>
        </w:r>
        <w:r>
          <w:rPr>
            <w:noProof/>
            <w:webHidden/>
          </w:rPr>
        </w:r>
        <w:r>
          <w:rPr>
            <w:noProof/>
            <w:webHidden/>
          </w:rPr>
          <w:fldChar w:fldCharType="separate"/>
        </w:r>
        <w:r w:rsidR="00FD5CEB">
          <w:rPr>
            <w:noProof/>
            <w:webHidden/>
          </w:rPr>
          <w:t>62</w:t>
        </w:r>
        <w:r>
          <w:rPr>
            <w:noProof/>
            <w:webHidden/>
          </w:rPr>
          <w:fldChar w:fldCharType="end"/>
        </w:r>
      </w:hyperlink>
    </w:p>
    <w:p w14:paraId="5835A5A8" w14:textId="7D1486B9"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4" w:history="1">
        <w:r w:rsidRPr="003A3DC9">
          <w:rPr>
            <w:rStyle w:val="Hyperlink"/>
            <w:noProof/>
          </w:rPr>
          <w:t>Figure 39. Carbon predictor tool.</w:t>
        </w:r>
        <w:r>
          <w:rPr>
            <w:noProof/>
            <w:webHidden/>
          </w:rPr>
          <w:tab/>
        </w:r>
        <w:r>
          <w:rPr>
            <w:noProof/>
            <w:webHidden/>
          </w:rPr>
          <w:fldChar w:fldCharType="begin"/>
        </w:r>
        <w:r>
          <w:rPr>
            <w:noProof/>
            <w:webHidden/>
          </w:rPr>
          <w:instrText xml:space="preserve"> PAGEREF _Toc91577754 \h </w:instrText>
        </w:r>
        <w:r>
          <w:rPr>
            <w:noProof/>
            <w:webHidden/>
          </w:rPr>
        </w:r>
        <w:r>
          <w:rPr>
            <w:noProof/>
            <w:webHidden/>
          </w:rPr>
          <w:fldChar w:fldCharType="separate"/>
        </w:r>
        <w:r w:rsidR="00FD5CEB">
          <w:rPr>
            <w:noProof/>
            <w:webHidden/>
          </w:rPr>
          <w:t>63</w:t>
        </w:r>
        <w:r>
          <w:rPr>
            <w:noProof/>
            <w:webHidden/>
          </w:rPr>
          <w:fldChar w:fldCharType="end"/>
        </w:r>
      </w:hyperlink>
    </w:p>
    <w:p w14:paraId="1D2115FE" w14:textId="59D93F5B"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5" w:history="1">
        <w:r w:rsidRPr="003A3DC9">
          <w:rPr>
            <w:rStyle w:val="Hyperlink"/>
            <w:noProof/>
          </w:rPr>
          <w:t>Figure 40. Afforestation cost calculator tool.</w:t>
        </w:r>
        <w:r>
          <w:rPr>
            <w:noProof/>
            <w:webHidden/>
          </w:rPr>
          <w:tab/>
        </w:r>
        <w:r>
          <w:rPr>
            <w:noProof/>
            <w:webHidden/>
          </w:rPr>
          <w:fldChar w:fldCharType="begin"/>
        </w:r>
        <w:r>
          <w:rPr>
            <w:noProof/>
            <w:webHidden/>
          </w:rPr>
          <w:instrText xml:space="preserve"> PAGEREF _Toc91577755 \h </w:instrText>
        </w:r>
        <w:r>
          <w:rPr>
            <w:noProof/>
            <w:webHidden/>
          </w:rPr>
        </w:r>
        <w:r>
          <w:rPr>
            <w:noProof/>
            <w:webHidden/>
          </w:rPr>
          <w:fldChar w:fldCharType="separate"/>
        </w:r>
        <w:r w:rsidR="00FD5CEB">
          <w:rPr>
            <w:noProof/>
            <w:webHidden/>
          </w:rPr>
          <w:t>64</w:t>
        </w:r>
        <w:r>
          <w:rPr>
            <w:noProof/>
            <w:webHidden/>
          </w:rPr>
          <w:fldChar w:fldCharType="end"/>
        </w:r>
      </w:hyperlink>
    </w:p>
    <w:p w14:paraId="195583B2" w14:textId="55680867"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6" w:history="1">
        <w:r w:rsidRPr="003A3DC9">
          <w:rPr>
            <w:rStyle w:val="Hyperlink"/>
            <w:noProof/>
          </w:rPr>
          <w:t>Figure 41. Detection of deforestation. Area of pit mine in Saxony (Germany). Different colours represent the time (year) of the biggest loss of vegetation. Personal compilation of Marta Milczarek</w:t>
        </w:r>
        <w:r>
          <w:rPr>
            <w:noProof/>
            <w:webHidden/>
          </w:rPr>
          <w:tab/>
        </w:r>
        <w:r>
          <w:rPr>
            <w:noProof/>
            <w:webHidden/>
          </w:rPr>
          <w:fldChar w:fldCharType="begin"/>
        </w:r>
        <w:r>
          <w:rPr>
            <w:noProof/>
            <w:webHidden/>
          </w:rPr>
          <w:instrText xml:space="preserve"> PAGEREF _Toc91577756 \h </w:instrText>
        </w:r>
        <w:r>
          <w:rPr>
            <w:noProof/>
            <w:webHidden/>
          </w:rPr>
        </w:r>
        <w:r>
          <w:rPr>
            <w:noProof/>
            <w:webHidden/>
          </w:rPr>
          <w:fldChar w:fldCharType="separate"/>
        </w:r>
        <w:r w:rsidR="00FD5CEB">
          <w:rPr>
            <w:noProof/>
            <w:webHidden/>
          </w:rPr>
          <w:t>66</w:t>
        </w:r>
        <w:r>
          <w:rPr>
            <w:noProof/>
            <w:webHidden/>
          </w:rPr>
          <w:fldChar w:fldCharType="end"/>
        </w:r>
      </w:hyperlink>
    </w:p>
    <w:p w14:paraId="00AA1604" w14:textId="7D227320"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57" w:history="1">
        <w:r w:rsidRPr="003A3DC9">
          <w:rPr>
            <w:rStyle w:val="Hyperlink"/>
            <w:noProof/>
          </w:rPr>
          <w:t>Figure 42. Example of afforestation activities monitoring. Different colours represent years of the biggest gain of vegetation. Location: Poland. Personal compilation of Marta Milczarek</w:t>
        </w:r>
        <w:r>
          <w:rPr>
            <w:noProof/>
            <w:webHidden/>
          </w:rPr>
          <w:tab/>
        </w:r>
        <w:r>
          <w:rPr>
            <w:noProof/>
            <w:webHidden/>
          </w:rPr>
          <w:fldChar w:fldCharType="begin"/>
        </w:r>
        <w:r>
          <w:rPr>
            <w:noProof/>
            <w:webHidden/>
          </w:rPr>
          <w:instrText xml:space="preserve"> PAGEREF _Toc91577757 \h </w:instrText>
        </w:r>
        <w:r>
          <w:rPr>
            <w:noProof/>
            <w:webHidden/>
          </w:rPr>
        </w:r>
        <w:r>
          <w:rPr>
            <w:noProof/>
            <w:webHidden/>
          </w:rPr>
          <w:fldChar w:fldCharType="separate"/>
        </w:r>
        <w:r w:rsidR="00FD5CEB">
          <w:rPr>
            <w:noProof/>
            <w:webHidden/>
          </w:rPr>
          <w:t>66</w:t>
        </w:r>
        <w:r>
          <w:rPr>
            <w:noProof/>
            <w:webHidden/>
          </w:rPr>
          <w:fldChar w:fldCharType="end"/>
        </w:r>
      </w:hyperlink>
    </w:p>
    <w:p w14:paraId="7D43ECB9" w14:textId="181B3C78" w:rsidR="009B3BE6" w:rsidRDefault="00296328" w:rsidP="001D6A8C">
      <w:pPr>
        <w:rPr>
          <w:highlight w:val="yellow"/>
        </w:rPr>
      </w:pPr>
      <w:r>
        <w:fldChar w:fldCharType="end"/>
      </w:r>
      <w:r w:rsidR="00433BF8" w:rsidRPr="00433BF8">
        <w:rPr>
          <w:highlight w:val="yellow"/>
        </w:rPr>
        <w:t xml:space="preserve"> </w:t>
      </w:r>
    </w:p>
    <w:p w14:paraId="2EFFCBA6" w14:textId="77777777" w:rsidR="00755346" w:rsidRDefault="00755346">
      <w:pPr>
        <w:spacing w:line="300" w:lineRule="exact"/>
        <w:jc w:val="left"/>
        <w:rPr>
          <w:highlight w:val="yellow"/>
        </w:rPr>
      </w:pPr>
      <w:bookmarkStart w:id="183" w:name="_Toc382650074"/>
      <w:r>
        <w:rPr>
          <w:highlight w:val="yellow"/>
        </w:rPr>
        <w:br w:type="page"/>
      </w:r>
    </w:p>
    <w:p w14:paraId="15C067FC" w14:textId="2D24B650" w:rsidR="006D1E47" w:rsidRDefault="006D1E47" w:rsidP="006D1E47">
      <w:pPr>
        <w:pStyle w:val="Heading1"/>
        <w:numPr>
          <w:ilvl w:val="0"/>
          <w:numId w:val="0"/>
        </w:numPr>
      </w:pPr>
      <w:bookmarkStart w:id="184" w:name="_Toc91577883"/>
      <w:r>
        <w:lastRenderedPageBreak/>
        <w:t>Annex II: List of Tables</w:t>
      </w:r>
      <w:bookmarkEnd w:id="183"/>
      <w:bookmarkEnd w:id="184"/>
    </w:p>
    <w:p w14:paraId="2A5D18AA" w14:textId="11485A4D" w:rsidR="006D4CF1" w:rsidRDefault="005D744F">
      <w:pPr>
        <w:pStyle w:val="TableofFigures"/>
        <w:tabs>
          <w:tab w:val="right" w:leader="dot" w:pos="8495"/>
        </w:tabs>
        <w:rPr>
          <w:rFonts w:asciiTheme="minorHAnsi" w:eastAsiaTheme="minorEastAsia" w:hAnsiTheme="minorHAnsi" w:cstheme="minorBidi"/>
          <w:noProof/>
          <w:lang w:val="el-GR" w:eastAsia="el-GR"/>
        </w:rPr>
      </w:pPr>
      <w:r>
        <w:rPr>
          <w:noProof/>
        </w:rPr>
        <w:fldChar w:fldCharType="begin"/>
      </w:r>
      <w:r>
        <w:rPr>
          <w:noProof/>
        </w:rPr>
        <w:instrText xml:space="preserve"> TOC \h \z \c "Table" </w:instrText>
      </w:r>
      <w:r>
        <w:rPr>
          <w:noProof/>
        </w:rPr>
        <w:fldChar w:fldCharType="separate"/>
      </w:r>
      <w:hyperlink w:anchor="_Toc91577708" w:history="1">
        <w:r w:rsidR="006D4CF1" w:rsidRPr="00357579">
          <w:rPr>
            <w:rStyle w:val="Hyperlink"/>
            <w:noProof/>
          </w:rPr>
          <w:t>Table 1. Example of 5-tier architecture. Source: personal compilation of Juan Pedro Carbonell Rivera</w:t>
        </w:r>
        <w:r w:rsidR="006D4CF1">
          <w:rPr>
            <w:noProof/>
            <w:webHidden/>
          </w:rPr>
          <w:tab/>
        </w:r>
        <w:r w:rsidR="006D4CF1">
          <w:rPr>
            <w:noProof/>
            <w:webHidden/>
          </w:rPr>
          <w:fldChar w:fldCharType="begin"/>
        </w:r>
        <w:r w:rsidR="006D4CF1">
          <w:rPr>
            <w:noProof/>
            <w:webHidden/>
          </w:rPr>
          <w:instrText xml:space="preserve"> PAGEREF _Toc91577708 \h </w:instrText>
        </w:r>
        <w:r w:rsidR="006D4CF1">
          <w:rPr>
            <w:noProof/>
            <w:webHidden/>
          </w:rPr>
        </w:r>
        <w:r w:rsidR="006D4CF1">
          <w:rPr>
            <w:noProof/>
            <w:webHidden/>
          </w:rPr>
          <w:fldChar w:fldCharType="separate"/>
        </w:r>
        <w:r w:rsidR="00FD5CEB">
          <w:rPr>
            <w:noProof/>
            <w:webHidden/>
          </w:rPr>
          <w:t>23</w:t>
        </w:r>
        <w:r w:rsidR="006D4CF1">
          <w:rPr>
            <w:noProof/>
            <w:webHidden/>
          </w:rPr>
          <w:fldChar w:fldCharType="end"/>
        </w:r>
      </w:hyperlink>
    </w:p>
    <w:p w14:paraId="5087FF75" w14:textId="2D12CDC5"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09" w:history="1">
        <w:r w:rsidRPr="00357579">
          <w:rPr>
            <w:rStyle w:val="Hyperlink"/>
            <w:noProof/>
          </w:rPr>
          <w:t>Table 2. Internet protocols. Source: personal compilation of Juan Pedro Carbonell Rivera</w:t>
        </w:r>
        <w:r>
          <w:rPr>
            <w:noProof/>
            <w:webHidden/>
          </w:rPr>
          <w:tab/>
        </w:r>
        <w:r>
          <w:rPr>
            <w:noProof/>
            <w:webHidden/>
          </w:rPr>
          <w:fldChar w:fldCharType="begin"/>
        </w:r>
        <w:r>
          <w:rPr>
            <w:noProof/>
            <w:webHidden/>
          </w:rPr>
          <w:instrText xml:space="preserve"> PAGEREF _Toc91577709 \h </w:instrText>
        </w:r>
        <w:r>
          <w:rPr>
            <w:noProof/>
            <w:webHidden/>
          </w:rPr>
        </w:r>
        <w:r>
          <w:rPr>
            <w:noProof/>
            <w:webHidden/>
          </w:rPr>
          <w:fldChar w:fldCharType="separate"/>
        </w:r>
        <w:r w:rsidR="00FD5CEB">
          <w:rPr>
            <w:noProof/>
            <w:webHidden/>
          </w:rPr>
          <w:t>28</w:t>
        </w:r>
        <w:r>
          <w:rPr>
            <w:noProof/>
            <w:webHidden/>
          </w:rPr>
          <w:fldChar w:fldCharType="end"/>
        </w:r>
      </w:hyperlink>
    </w:p>
    <w:p w14:paraId="0C601335" w14:textId="7C047BF5"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0" w:history="1">
        <w:r w:rsidRPr="00357579">
          <w:rPr>
            <w:rStyle w:val="Hyperlink"/>
            <w:noProof/>
          </w:rPr>
          <w:t>Table 3. Correlation between releases (ArcGIS, PostgeSQL and PostGIS). Source: personal compilation of Alfonso Abad</w:t>
        </w:r>
        <w:r>
          <w:rPr>
            <w:noProof/>
            <w:webHidden/>
          </w:rPr>
          <w:tab/>
        </w:r>
        <w:r>
          <w:rPr>
            <w:noProof/>
            <w:webHidden/>
          </w:rPr>
          <w:fldChar w:fldCharType="begin"/>
        </w:r>
        <w:r>
          <w:rPr>
            <w:noProof/>
            <w:webHidden/>
          </w:rPr>
          <w:instrText xml:space="preserve"> PAGEREF _Toc91577710 \h </w:instrText>
        </w:r>
        <w:r>
          <w:rPr>
            <w:noProof/>
            <w:webHidden/>
          </w:rPr>
        </w:r>
        <w:r>
          <w:rPr>
            <w:noProof/>
            <w:webHidden/>
          </w:rPr>
          <w:fldChar w:fldCharType="separate"/>
        </w:r>
        <w:r w:rsidR="00FD5CEB">
          <w:rPr>
            <w:noProof/>
            <w:webHidden/>
          </w:rPr>
          <w:t>35</w:t>
        </w:r>
        <w:r>
          <w:rPr>
            <w:noProof/>
            <w:webHidden/>
          </w:rPr>
          <w:fldChar w:fldCharType="end"/>
        </w:r>
      </w:hyperlink>
    </w:p>
    <w:p w14:paraId="5CCD9AB7" w14:textId="51232B1B"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1" w:history="1">
        <w:r w:rsidRPr="00357579">
          <w:rPr>
            <w:rStyle w:val="Hyperlink"/>
            <w:noProof/>
          </w:rPr>
          <w:t>Table 4. Functions of the web GIS client</w:t>
        </w:r>
        <w:r>
          <w:rPr>
            <w:noProof/>
            <w:webHidden/>
          </w:rPr>
          <w:tab/>
        </w:r>
        <w:r>
          <w:rPr>
            <w:noProof/>
            <w:webHidden/>
          </w:rPr>
          <w:fldChar w:fldCharType="begin"/>
        </w:r>
        <w:r>
          <w:rPr>
            <w:noProof/>
            <w:webHidden/>
          </w:rPr>
          <w:instrText xml:space="preserve"> PAGEREF _Toc91577711 \h </w:instrText>
        </w:r>
        <w:r>
          <w:rPr>
            <w:noProof/>
            <w:webHidden/>
          </w:rPr>
        </w:r>
        <w:r>
          <w:rPr>
            <w:noProof/>
            <w:webHidden/>
          </w:rPr>
          <w:fldChar w:fldCharType="separate"/>
        </w:r>
        <w:r w:rsidR="00FD5CEB">
          <w:rPr>
            <w:noProof/>
            <w:webHidden/>
          </w:rPr>
          <w:t>36</w:t>
        </w:r>
        <w:r>
          <w:rPr>
            <w:noProof/>
            <w:webHidden/>
          </w:rPr>
          <w:fldChar w:fldCharType="end"/>
        </w:r>
      </w:hyperlink>
    </w:p>
    <w:p w14:paraId="56B53CBD" w14:textId="3385BBC3"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2" w:history="1">
        <w:r w:rsidRPr="00357579">
          <w:rPr>
            <w:rStyle w:val="Hyperlink"/>
            <w:noProof/>
          </w:rPr>
          <w:t>Table 5. Functional requirements of the web GIS client</w:t>
        </w:r>
        <w:r>
          <w:rPr>
            <w:noProof/>
            <w:webHidden/>
          </w:rPr>
          <w:tab/>
        </w:r>
        <w:r>
          <w:rPr>
            <w:noProof/>
            <w:webHidden/>
          </w:rPr>
          <w:fldChar w:fldCharType="begin"/>
        </w:r>
        <w:r>
          <w:rPr>
            <w:noProof/>
            <w:webHidden/>
          </w:rPr>
          <w:instrText xml:space="preserve"> PAGEREF _Toc91577712 \h </w:instrText>
        </w:r>
        <w:r>
          <w:rPr>
            <w:noProof/>
            <w:webHidden/>
          </w:rPr>
        </w:r>
        <w:r>
          <w:rPr>
            <w:noProof/>
            <w:webHidden/>
          </w:rPr>
          <w:fldChar w:fldCharType="separate"/>
        </w:r>
        <w:r w:rsidR="00FD5CEB">
          <w:rPr>
            <w:noProof/>
            <w:webHidden/>
          </w:rPr>
          <w:t>37</w:t>
        </w:r>
        <w:r>
          <w:rPr>
            <w:noProof/>
            <w:webHidden/>
          </w:rPr>
          <w:fldChar w:fldCharType="end"/>
        </w:r>
      </w:hyperlink>
    </w:p>
    <w:p w14:paraId="01E80BD6" w14:textId="694D42DC"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3" w:history="1">
        <w:r w:rsidRPr="00357579">
          <w:rPr>
            <w:rStyle w:val="Hyperlink"/>
            <w:noProof/>
          </w:rPr>
          <w:t>Table 6. Web map types. Source: personal compilation of Juan Pedro Carbonell Rivera</w:t>
        </w:r>
        <w:r>
          <w:rPr>
            <w:noProof/>
            <w:webHidden/>
          </w:rPr>
          <w:tab/>
        </w:r>
        <w:r>
          <w:rPr>
            <w:noProof/>
            <w:webHidden/>
          </w:rPr>
          <w:fldChar w:fldCharType="begin"/>
        </w:r>
        <w:r>
          <w:rPr>
            <w:noProof/>
            <w:webHidden/>
          </w:rPr>
          <w:instrText xml:space="preserve"> PAGEREF _Toc91577713 \h </w:instrText>
        </w:r>
        <w:r>
          <w:rPr>
            <w:noProof/>
            <w:webHidden/>
          </w:rPr>
        </w:r>
        <w:r>
          <w:rPr>
            <w:noProof/>
            <w:webHidden/>
          </w:rPr>
          <w:fldChar w:fldCharType="separate"/>
        </w:r>
        <w:r w:rsidR="00FD5CEB">
          <w:rPr>
            <w:noProof/>
            <w:webHidden/>
          </w:rPr>
          <w:t>38</w:t>
        </w:r>
        <w:r>
          <w:rPr>
            <w:noProof/>
            <w:webHidden/>
          </w:rPr>
          <w:fldChar w:fldCharType="end"/>
        </w:r>
      </w:hyperlink>
    </w:p>
    <w:p w14:paraId="3E1AB6CE" w14:textId="3F68504B"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4" w:history="1">
        <w:r w:rsidRPr="00357579">
          <w:rPr>
            <w:rStyle w:val="Hyperlink"/>
            <w:noProof/>
          </w:rPr>
          <w:t>Table 7. Frequently used datasets in the earth engine data catalog. Source: (Gorelick et al., 2017)</w:t>
        </w:r>
        <w:r>
          <w:rPr>
            <w:noProof/>
            <w:webHidden/>
          </w:rPr>
          <w:tab/>
        </w:r>
        <w:r>
          <w:rPr>
            <w:noProof/>
            <w:webHidden/>
          </w:rPr>
          <w:fldChar w:fldCharType="begin"/>
        </w:r>
        <w:r>
          <w:rPr>
            <w:noProof/>
            <w:webHidden/>
          </w:rPr>
          <w:instrText xml:space="preserve"> PAGEREF _Toc91577714 \h </w:instrText>
        </w:r>
        <w:r>
          <w:rPr>
            <w:noProof/>
            <w:webHidden/>
          </w:rPr>
        </w:r>
        <w:r>
          <w:rPr>
            <w:noProof/>
            <w:webHidden/>
          </w:rPr>
          <w:fldChar w:fldCharType="separate"/>
        </w:r>
        <w:r w:rsidR="00FD5CEB">
          <w:rPr>
            <w:noProof/>
            <w:webHidden/>
          </w:rPr>
          <w:t>47</w:t>
        </w:r>
        <w:r>
          <w:rPr>
            <w:noProof/>
            <w:webHidden/>
          </w:rPr>
          <w:fldChar w:fldCharType="end"/>
        </w:r>
      </w:hyperlink>
    </w:p>
    <w:p w14:paraId="21E3E12B" w14:textId="026DA5F4" w:rsidR="006D4CF1" w:rsidRDefault="006D4CF1">
      <w:pPr>
        <w:pStyle w:val="TableofFigures"/>
        <w:tabs>
          <w:tab w:val="right" w:leader="dot" w:pos="8495"/>
        </w:tabs>
        <w:rPr>
          <w:rFonts w:asciiTheme="minorHAnsi" w:eastAsiaTheme="minorEastAsia" w:hAnsiTheme="minorHAnsi" w:cstheme="minorBidi"/>
          <w:noProof/>
          <w:lang w:val="el-GR" w:eastAsia="el-GR"/>
        </w:rPr>
      </w:pPr>
      <w:hyperlink w:anchor="_Toc91577715" w:history="1">
        <w:r w:rsidRPr="00357579">
          <w:rPr>
            <w:rStyle w:val="Hyperlink"/>
            <w:noProof/>
          </w:rPr>
          <w:t>Table 8: List of soft layers and associated weights applied for the area of Europe.</w:t>
        </w:r>
        <w:r>
          <w:rPr>
            <w:noProof/>
            <w:webHidden/>
          </w:rPr>
          <w:tab/>
        </w:r>
        <w:r>
          <w:rPr>
            <w:noProof/>
            <w:webHidden/>
          </w:rPr>
          <w:fldChar w:fldCharType="begin"/>
        </w:r>
        <w:r>
          <w:rPr>
            <w:noProof/>
            <w:webHidden/>
          </w:rPr>
          <w:instrText xml:space="preserve"> PAGEREF _Toc91577715 \h </w:instrText>
        </w:r>
        <w:r>
          <w:rPr>
            <w:noProof/>
            <w:webHidden/>
          </w:rPr>
        </w:r>
        <w:r>
          <w:rPr>
            <w:noProof/>
            <w:webHidden/>
          </w:rPr>
          <w:fldChar w:fldCharType="separate"/>
        </w:r>
        <w:r w:rsidR="00FD5CEB">
          <w:rPr>
            <w:noProof/>
            <w:webHidden/>
          </w:rPr>
          <w:t>57</w:t>
        </w:r>
        <w:r>
          <w:rPr>
            <w:noProof/>
            <w:webHidden/>
          </w:rPr>
          <w:fldChar w:fldCharType="end"/>
        </w:r>
      </w:hyperlink>
    </w:p>
    <w:p w14:paraId="1161E267" w14:textId="3E42016B" w:rsidR="002177AF" w:rsidRDefault="005D744F" w:rsidP="006D1E47">
      <w:pPr>
        <w:rPr>
          <w:noProof/>
        </w:rPr>
      </w:pPr>
      <w:r>
        <w:rPr>
          <w:noProof/>
        </w:rPr>
        <w:fldChar w:fldCharType="end"/>
      </w:r>
      <w:r w:rsidR="00433BF8" w:rsidRPr="00433BF8">
        <w:rPr>
          <w:highlight w:val="yellow"/>
        </w:rPr>
        <w:t xml:space="preserve"> </w:t>
      </w:r>
    </w:p>
    <w:p w14:paraId="384F768A" w14:textId="129744DF" w:rsidR="001C6924" w:rsidRPr="00E93150" w:rsidRDefault="001C6924" w:rsidP="005B3270"/>
    <w:sectPr w:rsidR="001C6924" w:rsidRPr="00E93150" w:rsidSect="008A6FAF">
      <w:headerReference w:type="default" r:id="rId76"/>
      <w:footerReference w:type="default" r:id="rId77"/>
      <w:headerReference w:type="first" r:id="rId78"/>
      <w:footerReference w:type="first" r:id="rId79"/>
      <w:pgSz w:w="11907" w:h="16839" w:code="9"/>
      <w:pgMar w:top="1701" w:right="1701" w:bottom="1701" w:left="1701"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80DAC" w14:textId="77777777" w:rsidR="00C063F0" w:rsidRDefault="00C063F0" w:rsidP="00D21C20">
      <w:pPr>
        <w:spacing w:before="0" w:after="0" w:line="240" w:lineRule="auto"/>
      </w:pPr>
      <w:r>
        <w:separator/>
      </w:r>
    </w:p>
  </w:endnote>
  <w:endnote w:type="continuationSeparator" w:id="0">
    <w:p w14:paraId="64CF3AB4" w14:textId="77777777" w:rsidR="00C063F0" w:rsidRDefault="00C063F0" w:rsidP="00D21C20">
      <w:pPr>
        <w:spacing w:before="0" w:after="0" w:line="240" w:lineRule="auto"/>
      </w:pPr>
      <w:r>
        <w:continuationSeparator/>
      </w:r>
    </w:p>
  </w:endnote>
  <w:endnote w:type="continuationNotice" w:id="1">
    <w:p w14:paraId="50B88850" w14:textId="77777777" w:rsidR="00C063F0" w:rsidRDefault="00C063F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62DAD" w14:textId="5BBFB7B5" w:rsidR="00D1292F" w:rsidRDefault="00D1292F" w:rsidP="00DC774D">
    <w:pPr>
      <w:jc w:val="center"/>
    </w:pPr>
    <w:r w:rsidRPr="00691395">
      <w:rPr>
        <w:sz w:val="20"/>
        <w:szCs w:val="20"/>
      </w:rPr>
      <w:t>[</w:t>
    </w:r>
    <w:r w:rsidRPr="00691395">
      <w:rPr>
        <w:sz w:val="20"/>
        <w:szCs w:val="20"/>
      </w:rPr>
      <w:fldChar w:fldCharType="begin"/>
    </w:r>
    <w:r w:rsidRPr="00691395">
      <w:rPr>
        <w:sz w:val="20"/>
        <w:szCs w:val="20"/>
      </w:rPr>
      <w:instrText xml:space="preserve"> PAGE   \* MERGEFORMAT </w:instrText>
    </w:r>
    <w:r w:rsidRPr="00691395">
      <w:rPr>
        <w:sz w:val="20"/>
        <w:szCs w:val="20"/>
      </w:rPr>
      <w:fldChar w:fldCharType="separate"/>
    </w:r>
    <w:r w:rsidR="00197C2E">
      <w:rPr>
        <w:noProof/>
        <w:sz w:val="20"/>
        <w:szCs w:val="20"/>
      </w:rPr>
      <w:t>66</w:t>
    </w:r>
    <w:r w:rsidRPr="00691395">
      <w:rPr>
        <w:sz w:val="20"/>
        <w:szCs w:val="20"/>
      </w:rPr>
      <w:fldChar w:fldCharType="end"/>
    </w:r>
    <w:r>
      <w:rPr>
        <w:sz w:val="20"/>
        <w:szCs w:val="20"/>
        <w:lang w:val="el-GR"/>
      </w:rPr>
      <w:t>|</w:t>
    </w:r>
    <w:r>
      <w:rPr>
        <w:noProof/>
        <w:sz w:val="20"/>
        <w:szCs w:val="20"/>
      </w:rPr>
      <w:fldChar w:fldCharType="begin"/>
    </w:r>
    <w:r>
      <w:rPr>
        <w:noProof/>
        <w:sz w:val="20"/>
        <w:szCs w:val="20"/>
      </w:rPr>
      <w:instrText xml:space="preserve"> NUMPAGES   \* MERGEFORMAT </w:instrText>
    </w:r>
    <w:r>
      <w:rPr>
        <w:noProof/>
        <w:sz w:val="20"/>
        <w:szCs w:val="20"/>
      </w:rPr>
      <w:fldChar w:fldCharType="separate"/>
    </w:r>
    <w:r w:rsidR="00197C2E">
      <w:rPr>
        <w:noProof/>
        <w:sz w:val="20"/>
        <w:szCs w:val="20"/>
      </w:rPr>
      <w:t>77</w:t>
    </w:r>
    <w:r>
      <w:rPr>
        <w:noProof/>
        <w:sz w:val="20"/>
        <w:szCs w:val="20"/>
      </w:rPr>
      <w:fldChar w:fldCharType="end"/>
    </w:r>
    <w:r w:rsidRPr="00691395">
      <w:rPr>
        <w:sz w:val="20"/>
        <w:szCs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84185" w14:textId="32B38072" w:rsidR="00D1292F" w:rsidRPr="008A6FAF" w:rsidRDefault="00D1292F" w:rsidP="008A6FAF">
    <w:pPr>
      <w:pStyle w:val="Footer"/>
      <w:pBdr>
        <w:top w:val="single" w:sz="4" w:space="1" w:color="auto"/>
      </w:pBdr>
      <w:jc w:val="center"/>
      <w:rPr>
        <w:sz w:val="20"/>
      </w:rPr>
    </w:pPr>
    <w:r>
      <w:rPr>
        <w:sz w:val="20"/>
      </w:rPr>
      <w:t>Deliverable D2.8</w:t>
    </w:r>
    <w:r w:rsidRPr="00157BBF">
      <w:rPr>
        <w:sz w:val="20"/>
      </w:rPr>
      <w:t xml:space="preserve"> reflects only the authors</w:t>
    </w:r>
    <w:r>
      <w:rPr>
        <w:sz w:val="20"/>
      </w:rPr>
      <w:t>’</w:t>
    </w:r>
    <w:r w:rsidRPr="00157BBF">
      <w:rPr>
        <w:sz w:val="20"/>
      </w:rPr>
      <w:t xml:space="preserve"> view</w:t>
    </w:r>
    <w:r>
      <w:rPr>
        <w:sz w:val="20"/>
      </w:rPr>
      <w:t>s,</w:t>
    </w:r>
    <w:r w:rsidRPr="00157BBF">
      <w:rPr>
        <w:sz w:val="20"/>
      </w:rPr>
      <w:t xml:space="preserve"> and the</w:t>
    </w:r>
    <w:r>
      <w:rPr>
        <w:sz w:val="20"/>
      </w:rPr>
      <w:t xml:space="preserve"> </w:t>
    </w:r>
    <w:r w:rsidRPr="00157BBF">
      <w:rPr>
        <w:sz w:val="20"/>
      </w:rPr>
      <w:t>Agency is not responsible for any use that may be made of the information it contains.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2094C" w14:textId="77777777" w:rsidR="00C063F0" w:rsidRDefault="00C063F0" w:rsidP="00D21C20">
      <w:pPr>
        <w:spacing w:before="0" w:after="0" w:line="240" w:lineRule="auto"/>
      </w:pPr>
      <w:r>
        <w:separator/>
      </w:r>
    </w:p>
  </w:footnote>
  <w:footnote w:type="continuationSeparator" w:id="0">
    <w:p w14:paraId="1A9AF169" w14:textId="77777777" w:rsidR="00C063F0" w:rsidRDefault="00C063F0" w:rsidP="00D21C20">
      <w:pPr>
        <w:spacing w:before="0" w:after="0" w:line="240" w:lineRule="auto"/>
      </w:pPr>
      <w:r>
        <w:continuationSeparator/>
      </w:r>
    </w:p>
  </w:footnote>
  <w:footnote w:type="continuationNotice" w:id="1">
    <w:p w14:paraId="4505803C" w14:textId="77777777" w:rsidR="00C063F0" w:rsidRDefault="00C063F0">
      <w:pPr>
        <w:spacing w:before="0" w:after="0" w:line="240" w:lineRule="auto"/>
      </w:pPr>
    </w:p>
  </w:footnote>
  <w:footnote w:id="2">
    <w:p w14:paraId="144AE238" w14:textId="77777777" w:rsidR="00D1292F" w:rsidRPr="00C60499" w:rsidRDefault="00D1292F" w:rsidP="000909EF">
      <w:pPr>
        <w:spacing w:before="0" w:after="0" w:line="240" w:lineRule="auto"/>
      </w:pPr>
      <w:r>
        <w:rPr>
          <w:rStyle w:val="FootnoteReference"/>
        </w:rPr>
        <w:footnoteRef/>
      </w:r>
      <w:r>
        <w:t xml:space="preserve"> </w:t>
      </w:r>
      <w:r w:rsidRPr="00C60499">
        <w:rPr>
          <w:rStyle w:val="Strong"/>
          <w:sz w:val="20"/>
        </w:rPr>
        <w:t>R</w:t>
      </w:r>
      <w:r w:rsidRPr="00C60499">
        <w:rPr>
          <w:sz w:val="20"/>
        </w:rPr>
        <w:t xml:space="preserve"> = Report, </w:t>
      </w:r>
      <w:r w:rsidRPr="00C60499">
        <w:rPr>
          <w:rStyle w:val="Strong"/>
          <w:sz w:val="20"/>
        </w:rPr>
        <w:t>P</w:t>
      </w:r>
      <w:r w:rsidRPr="00C60499">
        <w:rPr>
          <w:sz w:val="20"/>
        </w:rPr>
        <w:t xml:space="preserve"> = Prototype, </w:t>
      </w:r>
      <w:r w:rsidRPr="00C60499">
        <w:rPr>
          <w:rStyle w:val="Strong"/>
          <w:sz w:val="20"/>
        </w:rPr>
        <w:t>D</w:t>
      </w:r>
      <w:r w:rsidRPr="00C60499">
        <w:rPr>
          <w:sz w:val="20"/>
        </w:rPr>
        <w:t xml:space="preserve"> = Demonstrator, </w:t>
      </w:r>
      <w:r w:rsidRPr="00C60499">
        <w:rPr>
          <w:rStyle w:val="Strong"/>
          <w:sz w:val="20"/>
        </w:rPr>
        <w:t>O</w:t>
      </w:r>
      <w:r w:rsidRPr="00C60499">
        <w:rPr>
          <w:sz w:val="20"/>
        </w:rPr>
        <w:t xml:space="preserve"> = Other</w:t>
      </w:r>
    </w:p>
  </w:footnote>
  <w:footnote w:id="3">
    <w:p w14:paraId="17D54980" w14:textId="77777777" w:rsidR="00D1292F" w:rsidRPr="00C60499" w:rsidRDefault="00D1292F" w:rsidP="000909EF">
      <w:pPr>
        <w:spacing w:before="0" w:after="0" w:line="240" w:lineRule="auto"/>
        <w:rPr>
          <w:sz w:val="20"/>
        </w:rPr>
      </w:pPr>
      <w:r>
        <w:rPr>
          <w:rStyle w:val="FootnoteReference"/>
        </w:rPr>
        <w:footnoteRef/>
      </w:r>
      <w:r>
        <w:t xml:space="preserve"> </w:t>
      </w:r>
      <w:r w:rsidRPr="00C60499">
        <w:rPr>
          <w:rStyle w:val="Strong"/>
          <w:sz w:val="20"/>
        </w:rPr>
        <w:t>PU</w:t>
      </w:r>
      <w:r w:rsidRPr="00C60499">
        <w:rPr>
          <w:sz w:val="20"/>
        </w:rPr>
        <w:t xml:space="preserve"> = Public, </w:t>
      </w:r>
      <w:r w:rsidRPr="00C60499">
        <w:rPr>
          <w:rStyle w:val="Strong"/>
          <w:sz w:val="20"/>
        </w:rPr>
        <w:t>PP</w:t>
      </w:r>
      <w:r w:rsidRPr="00C60499">
        <w:rPr>
          <w:sz w:val="20"/>
        </w:rPr>
        <w:t xml:space="preserve"> = Restricted to other programme participants (including the Commission Services), </w:t>
      </w:r>
      <w:r w:rsidRPr="00C60499">
        <w:rPr>
          <w:rStyle w:val="Strong"/>
          <w:sz w:val="20"/>
        </w:rPr>
        <w:t>RE</w:t>
      </w:r>
      <w:r w:rsidRPr="00C60499">
        <w:rPr>
          <w:sz w:val="20"/>
        </w:rPr>
        <w:t xml:space="preserve"> = Restricted to a group specified by the consortium (including the Commission Services), </w:t>
      </w:r>
      <w:r w:rsidRPr="00C60499">
        <w:rPr>
          <w:rStyle w:val="Strong"/>
          <w:sz w:val="20"/>
        </w:rPr>
        <w:t>CO</w:t>
      </w:r>
      <w:r w:rsidRPr="00C60499">
        <w:rPr>
          <w:sz w:val="20"/>
        </w:rPr>
        <w:t xml:space="preserve"> = Confidential, only for members of the consortium (including the Commission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108" w:type="dxa"/>
      <w:tblLook w:val="04A0" w:firstRow="1" w:lastRow="0" w:firstColumn="1" w:lastColumn="0" w:noHBand="0" w:noVBand="1"/>
    </w:tblPr>
    <w:tblGrid>
      <w:gridCol w:w="6980"/>
      <w:gridCol w:w="1417"/>
    </w:tblGrid>
    <w:tr w:rsidR="00831FF1" w14:paraId="314B4AC4" w14:textId="77777777" w:rsidTr="00AE19B8">
      <w:tc>
        <w:tcPr>
          <w:tcW w:w="6980" w:type="dxa"/>
          <w:tcBorders>
            <w:top w:val="nil"/>
            <w:left w:val="nil"/>
            <w:right w:val="nil"/>
          </w:tcBorders>
          <w:vAlign w:val="center"/>
        </w:tcPr>
        <w:p w14:paraId="07B910BD" w14:textId="004ED31F" w:rsidR="00831FF1" w:rsidRDefault="00831FF1" w:rsidP="00831FF1">
          <w:pPr>
            <w:pStyle w:val="Header"/>
            <w:spacing w:after="60"/>
            <w:jc w:val="left"/>
            <w:rPr>
              <w:sz w:val="20"/>
            </w:rPr>
          </w:pPr>
          <w:r>
            <w:t>[</w:t>
          </w:r>
          <w:r w:rsidRPr="00030FEE">
            <w:t>D</w:t>
          </w:r>
          <w:r>
            <w:t>2</w:t>
          </w:r>
          <w:r w:rsidRPr="00030FEE">
            <w:t>.</w:t>
          </w:r>
          <w:r>
            <w:t>8</w:t>
          </w:r>
          <w:r>
            <w:t xml:space="preserve">] </w:t>
          </w:r>
          <w:r w:rsidRPr="0084438E">
            <w:rPr>
              <w:rFonts w:cs="Arial"/>
            </w:rPr>
            <w:t>Report on Web application for ML’s management</w:t>
          </w:r>
        </w:p>
      </w:tc>
      <w:tc>
        <w:tcPr>
          <w:tcW w:w="1417" w:type="dxa"/>
          <w:tcBorders>
            <w:top w:val="nil"/>
            <w:left w:val="nil"/>
            <w:right w:val="nil"/>
          </w:tcBorders>
        </w:tcPr>
        <w:p w14:paraId="61C3D83B" w14:textId="77777777" w:rsidR="00831FF1" w:rsidRDefault="00831FF1" w:rsidP="00831FF1">
          <w:pPr>
            <w:pStyle w:val="Header"/>
            <w:spacing w:after="60"/>
            <w:jc w:val="right"/>
            <w:rPr>
              <w:sz w:val="20"/>
            </w:rPr>
          </w:pPr>
          <w:r>
            <w:rPr>
              <w:noProof/>
              <w:sz w:val="20"/>
              <w:lang w:val="es-ES" w:eastAsia="es-ES"/>
            </w:rPr>
            <w:drawing>
              <wp:inline distT="0" distB="0" distL="0" distR="0" wp14:anchorId="30801A4B" wp14:editId="3D7D87F6">
                <wp:extent cx="546883" cy="418204"/>
                <wp:effectExtent l="0" t="0" r="5715" b="1270"/>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6883" cy="418204"/>
                        </a:xfrm>
                        <a:prstGeom prst="rect">
                          <a:avLst/>
                        </a:prstGeom>
                      </pic:spPr>
                    </pic:pic>
                  </a:graphicData>
                </a:graphic>
              </wp:inline>
            </w:drawing>
          </w:r>
        </w:p>
      </w:tc>
    </w:tr>
  </w:tbl>
  <w:p w14:paraId="52B57340" w14:textId="77777777" w:rsidR="00831FF1" w:rsidRDefault="00831F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Look w:val="04A0" w:firstRow="1" w:lastRow="0" w:firstColumn="1" w:lastColumn="0" w:noHBand="0" w:noVBand="1"/>
    </w:tblPr>
    <w:tblGrid>
      <w:gridCol w:w="2798"/>
      <w:gridCol w:w="2495"/>
      <w:gridCol w:w="3104"/>
    </w:tblGrid>
    <w:tr w:rsidR="00D1292F" w:rsidRPr="00130DEE" w14:paraId="45EA90E5" w14:textId="77777777" w:rsidTr="00C814CE">
      <w:trPr>
        <w:trHeight w:val="1276"/>
      </w:trPr>
      <w:tc>
        <w:tcPr>
          <w:tcW w:w="2818" w:type="dxa"/>
          <w:vAlign w:val="center"/>
        </w:tcPr>
        <w:p w14:paraId="36C4F426" w14:textId="77636665" w:rsidR="00D1292F" w:rsidRPr="00A822F2" w:rsidRDefault="00D1292F" w:rsidP="008F3487">
          <w:pPr>
            <w:spacing w:before="0" w:after="0" w:line="240" w:lineRule="auto"/>
            <w:jc w:val="left"/>
            <w:rPr>
              <w:color w:val="00477F"/>
            </w:rPr>
          </w:pPr>
          <w:r w:rsidRPr="0039315A">
            <w:rPr>
              <w:noProof/>
              <w:color w:val="00477F"/>
              <w:lang w:eastAsia="en-GB"/>
            </w:rPr>
            <w:drawing>
              <wp:inline distT="0" distB="0" distL="0" distR="0" wp14:anchorId="3B5C1A7E" wp14:editId="57711988">
                <wp:extent cx="906780" cy="604776"/>
                <wp:effectExtent l="0" t="0" r="7620" b="508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0422" cy="607205"/>
                        </a:xfrm>
                        <a:prstGeom prst="rect">
                          <a:avLst/>
                        </a:prstGeom>
                        <a:noFill/>
                        <a:ln>
                          <a:noFill/>
                        </a:ln>
                      </pic:spPr>
                    </pic:pic>
                  </a:graphicData>
                </a:graphic>
              </wp:inline>
            </w:drawing>
          </w:r>
        </w:p>
      </w:tc>
      <w:tc>
        <w:tcPr>
          <w:tcW w:w="2534" w:type="dxa"/>
          <w:vAlign w:val="center"/>
        </w:tcPr>
        <w:p w14:paraId="3CD730B1" w14:textId="77777777" w:rsidR="00D1292F" w:rsidRPr="00A822F2" w:rsidRDefault="00D1292F" w:rsidP="00C814CE">
          <w:pPr>
            <w:spacing w:before="0" w:after="0" w:line="240" w:lineRule="auto"/>
            <w:jc w:val="center"/>
            <w:rPr>
              <w:noProof/>
              <w:lang w:val="el-GR" w:eastAsia="el-GR"/>
            </w:rPr>
          </w:pPr>
        </w:p>
      </w:tc>
      <w:tc>
        <w:tcPr>
          <w:tcW w:w="3153" w:type="dxa"/>
          <w:vAlign w:val="center"/>
        </w:tcPr>
        <w:p w14:paraId="2673DCCE" w14:textId="39E75C3C" w:rsidR="00D1292F" w:rsidRPr="00130DEE" w:rsidRDefault="00D1292F" w:rsidP="008F3487">
          <w:pPr>
            <w:spacing w:before="0" w:after="0" w:line="240" w:lineRule="auto"/>
            <w:jc w:val="right"/>
          </w:pPr>
        </w:p>
      </w:tc>
    </w:tr>
  </w:tbl>
  <w:p w14:paraId="52C574A9" w14:textId="77777777" w:rsidR="00D1292F" w:rsidRDefault="00D1292F" w:rsidP="00FD04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1ECE37D8"/>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81644650"/>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F008E45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582DC1"/>
    <w:multiLevelType w:val="hybridMultilevel"/>
    <w:tmpl w:val="27F2E9B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2F06274"/>
    <w:multiLevelType w:val="hybridMultilevel"/>
    <w:tmpl w:val="B588AB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5F36234"/>
    <w:multiLevelType w:val="hybridMultilevel"/>
    <w:tmpl w:val="872053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69D5DEC"/>
    <w:multiLevelType w:val="hybridMultilevel"/>
    <w:tmpl w:val="02D62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391A5A"/>
    <w:multiLevelType w:val="hybridMultilevel"/>
    <w:tmpl w:val="9BCEB1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31E1F7A"/>
    <w:multiLevelType w:val="hybridMultilevel"/>
    <w:tmpl w:val="8EB666A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37D4E98"/>
    <w:multiLevelType w:val="hybridMultilevel"/>
    <w:tmpl w:val="CE9CF568"/>
    <w:lvl w:ilvl="0" w:tplc="2E0CF3A2">
      <w:start w:val="1"/>
      <w:numFmt w:val="decimal"/>
      <w:pStyle w:val="Bibliography"/>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22E84806"/>
    <w:multiLevelType w:val="hybridMultilevel"/>
    <w:tmpl w:val="BC662254"/>
    <w:lvl w:ilvl="0" w:tplc="15723810">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243D6946"/>
    <w:multiLevelType w:val="hybridMultilevel"/>
    <w:tmpl w:val="DA7080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1787B81"/>
    <w:multiLevelType w:val="hybridMultilevel"/>
    <w:tmpl w:val="88CC8A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33B3075E"/>
    <w:multiLevelType w:val="hybridMultilevel"/>
    <w:tmpl w:val="B7A6D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3B7265"/>
    <w:multiLevelType w:val="hybridMultilevel"/>
    <w:tmpl w:val="C2746B0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B72328C"/>
    <w:multiLevelType w:val="hybridMultilevel"/>
    <w:tmpl w:val="C4B6EF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D750526"/>
    <w:multiLevelType w:val="hybridMultilevel"/>
    <w:tmpl w:val="88768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EDC4F0C"/>
    <w:multiLevelType w:val="hybridMultilevel"/>
    <w:tmpl w:val="AE823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AE0720"/>
    <w:multiLevelType w:val="hybridMultilevel"/>
    <w:tmpl w:val="1BB2E1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50C1211"/>
    <w:multiLevelType w:val="hybridMultilevel"/>
    <w:tmpl w:val="7AC8BC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A0B43B5"/>
    <w:multiLevelType w:val="hybridMultilevel"/>
    <w:tmpl w:val="7DF45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A9064C"/>
    <w:multiLevelType w:val="hybridMultilevel"/>
    <w:tmpl w:val="A254E8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B1B0E06"/>
    <w:multiLevelType w:val="hybridMultilevel"/>
    <w:tmpl w:val="7C787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132209"/>
    <w:multiLevelType w:val="hybridMultilevel"/>
    <w:tmpl w:val="FBBE57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258338A"/>
    <w:multiLevelType w:val="hybridMultilevel"/>
    <w:tmpl w:val="03506B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5919651C"/>
    <w:multiLevelType w:val="multilevel"/>
    <w:tmpl w:val="93F80E8E"/>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64DC163D"/>
    <w:multiLevelType w:val="hybridMultilevel"/>
    <w:tmpl w:val="B4D6E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DF08A4"/>
    <w:multiLevelType w:val="hybridMultilevel"/>
    <w:tmpl w:val="36748C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8F41FDE"/>
    <w:multiLevelType w:val="hybridMultilevel"/>
    <w:tmpl w:val="57CC9F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EA17367"/>
    <w:multiLevelType w:val="hybridMultilevel"/>
    <w:tmpl w:val="086693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07E5CE3"/>
    <w:multiLevelType w:val="hybridMultilevel"/>
    <w:tmpl w:val="528ACB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3BE0D04"/>
    <w:multiLevelType w:val="hybridMultilevel"/>
    <w:tmpl w:val="159AF9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5A86E2B"/>
    <w:multiLevelType w:val="hybridMultilevel"/>
    <w:tmpl w:val="71227F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A474897"/>
    <w:multiLevelType w:val="hybridMultilevel"/>
    <w:tmpl w:val="05AE43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A695EB7"/>
    <w:multiLevelType w:val="hybridMultilevel"/>
    <w:tmpl w:val="B6B0F29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D16166"/>
    <w:multiLevelType w:val="hybridMultilevel"/>
    <w:tmpl w:val="7ED8A6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9"/>
  </w:num>
  <w:num w:numId="4">
    <w:abstractNumId w:val="25"/>
  </w:num>
  <w:num w:numId="5">
    <w:abstractNumId w:val="18"/>
  </w:num>
  <w:num w:numId="6">
    <w:abstractNumId w:val="5"/>
  </w:num>
  <w:num w:numId="7">
    <w:abstractNumId w:val="11"/>
  </w:num>
  <w:num w:numId="8">
    <w:abstractNumId w:val="19"/>
  </w:num>
  <w:num w:numId="9">
    <w:abstractNumId w:val="31"/>
  </w:num>
  <w:num w:numId="10">
    <w:abstractNumId w:val="35"/>
  </w:num>
  <w:num w:numId="11">
    <w:abstractNumId w:val="30"/>
  </w:num>
  <w:num w:numId="12">
    <w:abstractNumId w:val="33"/>
  </w:num>
  <w:num w:numId="13">
    <w:abstractNumId w:val="21"/>
  </w:num>
  <w:num w:numId="14">
    <w:abstractNumId w:val="8"/>
  </w:num>
  <w:num w:numId="15">
    <w:abstractNumId w:val="29"/>
  </w:num>
  <w:num w:numId="16">
    <w:abstractNumId w:val="32"/>
  </w:num>
  <w:num w:numId="17">
    <w:abstractNumId w:val="16"/>
  </w:num>
  <w:num w:numId="18">
    <w:abstractNumId w:val="7"/>
  </w:num>
  <w:num w:numId="19">
    <w:abstractNumId w:val="3"/>
  </w:num>
  <w:num w:numId="20">
    <w:abstractNumId w:val="27"/>
  </w:num>
  <w:num w:numId="21">
    <w:abstractNumId w:val="23"/>
  </w:num>
  <w:num w:numId="22">
    <w:abstractNumId w:val="15"/>
  </w:num>
  <w:num w:numId="23">
    <w:abstractNumId w:val="28"/>
  </w:num>
  <w:num w:numId="24">
    <w:abstractNumId w:val="14"/>
  </w:num>
  <w:num w:numId="25">
    <w:abstractNumId w:val="4"/>
  </w:num>
  <w:num w:numId="26">
    <w:abstractNumId w:val="2"/>
  </w:num>
  <w:num w:numId="27">
    <w:abstractNumId w:val="6"/>
  </w:num>
  <w:num w:numId="28">
    <w:abstractNumId w:val="26"/>
  </w:num>
  <w:num w:numId="29">
    <w:abstractNumId w:val="20"/>
  </w:num>
  <w:num w:numId="30">
    <w:abstractNumId w:val="22"/>
  </w:num>
  <w:num w:numId="31">
    <w:abstractNumId w:val="17"/>
  </w:num>
  <w:num w:numId="32">
    <w:abstractNumId w:val="13"/>
  </w:num>
  <w:num w:numId="33">
    <w:abstractNumId w:val="34"/>
  </w:num>
  <w:num w:numId="34">
    <w:abstractNumId w:val="1"/>
  </w:num>
  <w:num w:numId="35">
    <w:abstractNumId w:val="12"/>
  </w:num>
  <w:num w:numId="36">
    <w:abstractNumId w:val="24"/>
  </w:num>
  <w:num w:numId="37">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C20"/>
    <w:rsid w:val="00002BE5"/>
    <w:rsid w:val="00003470"/>
    <w:rsid w:val="00004383"/>
    <w:rsid w:val="000100D0"/>
    <w:rsid w:val="00010448"/>
    <w:rsid w:val="000116BC"/>
    <w:rsid w:val="00013452"/>
    <w:rsid w:val="00016691"/>
    <w:rsid w:val="00016EEC"/>
    <w:rsid w:val="000175BE"/>
    <w:rsid w:val="00020074"/>
    <w:rsid w:val="0002023F"/>
    <w:rsid w:val="00022DFD"/>
    <w:rsid w:val="000235E1"/>
    <w:rsid w:val="00023C26"/>
    <w:rsid w:val="000244A1"/>
    <w:rsid w:val="00024A6A"/>
    <w:rsid w:val="00025E89"/>
    <w:rsid w:val="00026EA0"/>
    <w:rsid w:val="000304A5"/>
    <w:rsid w:val="0003187D"/>
    <w:rsid w:val="000320BA"/>
    <w:rsid w:val="0003211F"/>
    <w:rsid w:val="00033C41"/>
    <w:rsid w:val="00036600"/>
    <w:rsid w:val="000376D8"/>
    <w:rsid w:val="000440BB"/>
    <w:rsid w:val="00044AD3"/>
    <w:rsid w:val="00046ADC"/>
    <w:rsid w:val="00046CE5"/>
    <w:rsid w:val="000519DD"/>
    <w:rsid w:val="00052E73"/>
    <w:rsid w:val="00053E34"/>
    <w:rsid w:val="00054DF5"/>
    <w:rsid w:val="0005515A"/>
    <w:rsid w:val="0005567B"/>
    <w:rsid w:val="00055AF8"/>
    <w:rsid w:val="00055B1A"/>
    <w:rsid w:val="000568AE"/>
    <w:rsid w:val="000570D8"/>
    <w:rsid w:val="00060FFC"/>
    <w:rsid w:val="000617BF"/>
    <w:rsid w:val="00062C13"/>
    <w:rsid w:val="00063593"/>
    <w:rsid w:val="0006363B"/>
    <w:rsid w:val="000650BE"/>
    <w:rsid w:val="00067942"/>
    <w:rsid w:val="000716EA"/>
    <w:rsid w:val="000737AB"/>
    <w:rsid w:val="0007622F"/>
    <w:rsid w:val="0007697A"/>
    <w:rsid w:val="00076F53"/>
    <w:rsid w:val="0007704B"/>
    <w:rsid w:val="00077520"/>
    <w:rsid w:val="000803F1"/>
    <w:rsid w:val="00080529"/>
    <w:rsid w:val="00082010"/>
    <w:rsid w:val="00083CF5"/>
    <w:rsid w:val="00083DF7"/>
    <w:rsid w:val="00083FA0"/>
    <w:rsid w:val="00084DAC"/>
    <w:rsid w:val="00085A6C"/>
    <w:rsid w:val="000868AB"/>
    <w:rsid w:val="00087729"/>
    <w:rsid w:val="00090240"/>
    <w:rsid w:val="000909EF"/>
    <w:rsid w:val="00091ED7"/>
    <w:rsid w:val="00091EF2"/>
    <w:rsid w:val="0009201D"/>
    <w:rsid w:val="000924C8"/>
    <w:rsid w:val="00095654"/>
    <w:rsid w:val="00096D25"/>
    <w:rsid w:val="0009760D"/>
    <w:rsid w:val="000A1A4A"/>
    <w:rsid w:val="000A2EAD"/>
    <w:rsid w:val="000A4038"/>
    <w:rsid w:val="000A48FC"/>
    <w:rsid w:val="000A54C4"/>
    <w:rsid w:val="000A6B2F"/>
    <w:rsid w:val="000A6CE7"/>
    <w:rsid w:val="000A7197"/>
    <w:rsid w:val="000A760C"/>
    <w:rsid w:val="000B11BD"/>
    <w:rsid w:val="000B3427"/>
    <w:rsid w:val="000B3515"/>
    <w:rsid w:val="000B4D1E"/>
    <w:rsid w:val="000B5E10"/>
    <w:rsid w:val="000B5EBB"/>
    <w:rsid w:val="000B7B20"/>
    <w:rsid w:val="000B7EB4"/>
    <w:rsid w:val="000C1747"/>
    <w:rsid w:val="000C1761"/>
    <w:rsid w:val="000C1F68"/>
    <w:rsid w:val="000C3418"/>
    <w:rsid w:val="000C5E4C"/>
    <w:rsid w:val="000C6E9A"/>
    <w:rsid w:val="000C7C4A"/>
    <w:rsid w:val="000D0CBB"/>
    <w:rsid w:val="000D1CD3"/>
    <w:rsid w:val="000D29DE"/>
    <w:rsid w:val="000D38B7"/>
    <w:rsid w:val="000D40AF"/>
    <w:rsid w:val="000D4915"/>
    <w:rsid w:val="000D51F2"/>
    <w:rsid w:val="000D5264"/>
    <w:rsid w:val="000D7BB8"/>
    <w:rsid w:val="000D7CEE"/>
    <w:rsid w:val="000D7DFD"/>
    <w:rsid w:val="000E010A"/>
    <w:rsid w:val="000E0E0A"/>
    <w:rsid w:val="000E0F50"/>
    <w:rsid w:val="000E28CF"/>
    <w:rsid w:val="000E2915"/>
    <w:rsid w:val="000E3FA7"/>
    <w:rsid w:val="000E484C"/>
    <w:rsid w:val="000E4FF9"/>
    <w:rsid w:val="000E5695"/>
    <w:rsid w:val="000E56B4"/>
    <w:rsid w:val="000E68CB"/>
    <w:rsid w:val="000F1024"/>
    <w:rsid w:val="000F2148"/>
    <w:rsid w:val="000F28B8"/>
    <w:rsid w:val="000F2CD3"/>
    <w:rsid w:val="000F2E52"/>
    <w:rsid w:val="000F36DE"/>
    <w:rsid w:val="000F3FC7"/>
    <w:rsid w:val="000F4844"/>
    <w:rsid w:val="000F5904"/>
    <w:rsid w:val="000F653D"/>
    <w:rsid w:val="000F6C52"/>
    <w:rsid w:val="001015F2"/>
    <w:rsid w:val="00103C14"/>
    <w:rsid w:val="00105E39"/>
    <w:rsid w:val="00106377"/>
    <w:rsid w:val="00110DEB"/>
    <w:rsid w:val="00113045"/>
    <w:rsid w:val="00114228"/>
    <w:rsid w:val="0011737E"/>
    <w:rsid w:val="0011747B"/>
    <w:rsid w:val="00117DD2"/>
    <w:rsid w:val="001212B3"/>
    <w:rsid w:val="00121AB0"/>
    <w:rsid w:val="00121DAD"/>
    <w:rsid w:val="00122D08"/>
    <w:rsid w:val="0012350E"/>
    <w:rsid w:val="0012416C"/>
    <w:rsid w:val="001260A1"/>
    <w:rsid w:val="001278E4"/>
    <w:rsid w:val="001301D0"/>
    <w:rsid w:val="00130EB6"/>
    <w:rsid w:val="001312C4"/>
    <w:rsid w:val="0013243B"/>
    <w:rsid w:val="00132D45"/>
    <w:rsid w:val="00133CB5"/>
    <w:rsid w:val="001364F3"/>
    <w:rsid w:val="00137089"/>
    <w:rsid w:val="001424AA"/>
    <w:rsid w:val="00142BA2"/>
    <w:rsid w:val="00150C4D"/>
    <w:rsid w:val="001517FE"/>
    <w:rsid w:val="001519EB"/>
    <w:rsid w:val="00151A09"/>
    <w:rsid w:val="00152A3C"/>
    <w:rsid w:val="00152B26"/>
    <w:rsid w:val="00153CD7"/>
    <w:rsid w:val="00154027"/>
    <w:rsid w:val="00154073"/>
    <w:rsid w:val="0015632A"/>
    <w:rsid w:val="001605DC"/>
    <w:rsid w:val="001614CC"/>
    <w:rsid w:val="001616F2"/>
    <w:rsid w:val="00161793"/>
    <w:rsid w:val="00161CD5"/>
    <w:rsid w:val="00162459"/>
    <w:rsid w:val="00164C5E"/>
    <w:rsid w:val="001658A1"/>
    <w:rsid w:val="00171562"/>
    <w:rsid w:val="00171731"/>
    <w:rsid w:val="00171DD4"/>
    <w:rsid w:val="00180092"/>
    <w:rsid w:val="00180834"/>
    <w:rsid w:val="00180DE2"/>
    <w:rsid w:val="00181625"/>
    <w:rsid w:val="00181652"/>
    <w:rsid w:val="00182C2B"/>
    <w:rsid w:val="0019102E"/>
    <w:rsid w:val="0019310D"/>
    <w:rsid w:val="001932B0"/>
    <w:rsid w:val="00193619"/>
    <w:rsid w:val="001946AC"/>
    <w:rsid w:val="00195C5E"/>
    <w:rsid w:val="00196686"/>
    <w:rsid w:val="00196778"/>
    <w:rsid w:val="001972EC"/>
    <w:rsid w:val="00197C2E"/>
    <w:rsid w:val="001A0924"/>
    <w:rsid w:val="001A0E67"/>
    <w:rsid w:val="001A133A"/>
    <w:rsid w:val="001A1A37"/>
    <w:rsid w:val="001A3931"/>
    <w:rsid w:val="001A6C56"/>
    <w:rsid w:val="001B1EB7"/>
    <w:rsid w:val="001B2D56"/>
    <w:rsid w:val="001B672B"/>
    <w:rsid w:val="001B68CF"/>
    <w:rsid w:val="001B6954"/>
    <w:rsid w:val="001B73D8"/>
    <w:rsid w:val="001B7D9E"/>
    <w:rsid w:val="001B7ECB"/>
    <w:rsid w:val="001C14FE"/>
    <w:rsid w:val="001C25BF"/>
    <w:rsid w:val="001C2E1E"/>
    <w:rsid w:val="001C310A"/>
    <w:rsid w:val="001C3C00"/>
    <w:rsid w:val="001C4D10"/>
    <w:rsid w:val="001C56E6"/>
    <w:rsid w:val="001C5D8B"/>
    <w:rsid w:val="001C6924"/>
    <w:rsid w:val="001C7343"/>
    <w:rsid w:val="001D05A7"/>
    <w:rsid w:val="001D0E8B"/>
    <w:rsid w:val="001D6A8C"/>
    <w:rsid w:val="001D6F76"/>
    <w:rsid w:val="001E12E1"/>
    <w:rsid w:val="001E3CC5"/>
    <w:rsid w:val="001E61BE"/>
    <w:rsid w:val="001E629A"/>
    <w:rsid w:val="001F066D"/>
    <w:rsid w:val="001F06DA"/>
    <w:rsid w:val="001F0E7C"/>
    <w:rsid w:val="001F388E"/>
    <w:rsid w:val="001F4B08"/>
    <w:rsid w:val="001F4E6A"/>
    <w:rsid w:val="001F69EF"/>
    <w:rsid w:val="002013F7"/>
    <w:rsid w:val="00205546"/>
    <w:rsid w:val="00206C79"/>
    <w:rsid w:val="00210571"/>
    <w:rsid w:val="0021179F"/>
    <w:rsid w:val="002122A0"/>
    <w:rsid w:val="00213809"/>
    <w:rsid w:val="00214625"/>
    <w:rsid w:val="00214FC9"/>
    <w:rsid w:val="00215C0F"/>
    <w:rsid w:val="00216C11"/>
    <w:rsid w:val="00216F39"/>
    <w:rsid w:val="0021751D"/>
    <w:rsid w:val="002177AF"/>
    <w:rsid w:val="0021796F"/>
    <w:rsid w:val="00220628"/>
    <w:rsid w:val="002219AE"/>
    <w:rsid w:val="00221EAE"/>
    <w:rsid w:val="002239B3"/>
    <w:rsid w:val="0022489A"/>
    <w:rsid w:val="00224F85"/>
    <w:rsid w:val="002276DE"/>
    <w:rsid w:val="0023322D"/>
    <w:rsid w:val="002334FF"/>
    <w:rsid w:val="0023558E"/>
    <w:rsid w:val="002357CC"/>
    <w:rsid w:val="00236548"/>
    <w:rsid w:val="002369CD"/>
    <w:rsid w:val="00242824"/>
    <w:rsid w:val="00242BB2"/>
    <w:rsid w:val="00243419"/>
    <w:rsid w:val="0024454F"/>
    <w:rsid w:val="00245D83"/>
    <w:rsid w:val="002470B8"/>
    <w:rsid w:val="002510B8"/>
    <w:rsid w:val="00251F3B"/>
    <w:rsid w:val="002546D9"/>
    <w:rsid w:val="00254A9E"/>
    <w:rsid w:val="0025774B"/>
    <w:rsid w:val="00260015"/>
    <w:rsid w:val="002602ED"/>
    <w:rsid w:val="0026191F"/>
    <w:rsid w:val="002627F0"/>
    <w:rsid w:val="00262C74"/>
    <w:rsid w:val="002646E6"/>
    <w:rsid w:val="00265374"/>
    <w:rsid w:val="00265466"/>
    <w:rsid w:val="002659B8"/>
    <w:rsid w:val="00271182"/>
    <w:rsid w:val="00271AFE"/>
    <w:rsid w:val="002721B5"/>
    <w:rsid w:val="00272AAA"/>
    <w:rsid w:val="00273998"/>
    <w:rsid w:val="002747FB"/>
    <w:rsid w:val="00275646"/>
    <w:rsid w:val="00275AAB"/>
    <w:rsid w:val="00276CB9"/>
    <w:rsid w:val="00276ED4"/>
    <w:rsid w:val="002778C3"/>
    <w:rsid w:val="00282E66"/>
    <w:rsid w:val="002837D0"/>
    <w:rsid w:val="00284AFB"/>
    <w:rsid w:val="00285771"/>
    <w:rsid w:val="00290476"/>
    <w:rsid w:val="0029261E"/>
    <w:rsid w:val="00292A1F"/>
    <w:rsid w:val="00295082"/>
    <w:rsid w:val="0029547B"/>
    <w:rsid w:val="00296328"/>
    <w:rsid w:val="0029764B"/>
    <w:rsid w:val="0029794C"/>
    <w:rsid w:val="00297B1E"/>
    <w:rsid w:val="002A14BD"/>
    <w:rsid w:val="002A17A1"/>
    <w:rsid w:val="002A29DB"/>
    <w:rsid w:val="002A2AFC"/>
    <w:rsid w:val="002A3145"/>
    <w:rsid w:val="002A32D3"/>
    <w:rsid w:val="002A43B5"/>
    <w:rsid w:val="002A4F43"/>
    <w:rsid w:val="002A6909"/>
    <w:rsid w:val="002A6DF5"/>
    <w:rsid w:val="002A724E"/>
    <w:rsid w:val="002A77AA"/>
    <w:rsid w:val="002B2519"/>
    <w:rsid w:val="002B77C0"/>
    <w:rsid w:val="002C015B"/>
    <w:rsid w:val="002C1B9C"/>
    <w:rsid w:val="002C3FB8"/>
    <w:rsid w:val="002C61B4"/>
    <w:rsid w:val="002C6608"/>
    <w:rsid w:val="002C7E14"/>
    <w:rsid w:val="002D0568"/>
    <w:rsid w:val="002D314B"/>
    <w:rsid w:val="002E06CF"/>
    <w:rsid w:val="002E0721"/>
    <w:rsid w:val="002E0E51"/>
    <w:rsid w:val="002E169E"/>
    <w:rsid w:val="002E5DCD"/>
    <w:rsid w:val="002E69E4"/>
    <w:rsid w:val="002F0EBB"/>
    <w:rsid w:val="002F27A0"/>
    <w:rsid w:val="002F3124"/>
    <w:rsid w:val="002F3646"/>
    <w:rsid w:val="002F371A"/>
    <w:rsid w:val="002F3A6E"/>
    <w:rsid w:val="002F7969"/>
    <w:rsid w:val="00300B89"/>
    <w:rsid w:val="00302048"/>
    <w:rsid w:val="00305C4C"/>
    <w:rsid w:val="003069D7"/>
    <w:rsid w:val="00311DD6"/>
    <w:rsid w:val="003122AF"/>
    <w:rsid w:val="003124E8"/>
    <w:rsid w:val="003137EF"/>
    <w:rsid w:val="00313D4B"/>
    <w:rsid w:val="0031454E"/>
    <w:rsid w:val="00316E27"/>
    <w:rsid w:val="00320AF8"/>
    <w:rsid w:val="00321FCC"/>
    <w:rsid w:val="00322C81"/>
    <w:rsid w:val="00323340"/>
    <w:rsid w:val="00324596"/>
    <w:rsid w:val="003248D2"/>
    <w:rsid w:val="00324EF7"/>
    <w:rsid w:val="0032501B"/>
    <w:rsid w:val="00325099"/>
    <w:rsid w:val="0032515B"/>
    <w:rsid w:val="0032708C"/>
    <w:rsid w:val="00327AC6"/>
    <w:rsid w:val="00330028"/>
    <w:rsid w:val="00331400"/>
    <w:rsid w:val="00331F30"/>
    <w:rsid w:val="00335C78"/>
    <w:rsid w:val="00336477"/>
    <w:rsid w:val="003401FD"/>
    <w:rsid w:val="00343E12"/>
    <w:rsid w:val="00344E48"/>
    <w:rsid w:val="00345393"/>
    <w:rsid w:val="003468F3"/>
    <w:rsid w:val="00350327"/>
    <w:rsid w:val="00350B41"/>
    <w:rsid w:val="00351278"/>
    <w:rsid w:val="003513A6"/>
    <w:rsid w:val="00351A01"/>
    <w:rsid w:val="00351EBB"/>
    <w:rsid w:val="0035638F"/>
    <w:rsid w:val="003574CA"/>
    <w:rsid w:val="003575E4"/>
    <w:rsid w:val="0036177C"/>
    <w:rsid w:val="003618F0"/>
    <w:rsid w:val="003624BA"/>
    <w:rsid w:val="00363974"/>
    <w:rsid w:val="00363E28"/>
    <w:rsid w:val="003643E9"/>
    <w:rsid w:val="003644A0"/>
    <w:rsid w:val="00365EA4"/>
    <w:rsid w:val="003672FF"/>
    <w:rsid w:val="00367A2D"/>
    <w:rsid w:val="0037563C"/>
    <w:rsid w:val="00377D2D"/>
    <w:rsid w:val="00382918"/>
    <w:rsid w:val="00382B9F"/>
    <w:rsid w:val="003837C9"/>
    <w:rsid w:val="00383C1E"/>
    <w:rsid w:val="0038531A"/>
    <w:rsid w:val="00386FD8"/>
    <w:rsid w:val="00391528"/>
    <w:rsid w:val="0039315A"/>
    <w:rsid w:val="003952D0"/>
    <w:rsid w:val="00395EC8"/>
    <w:rsid w:val="003A0520"/>
    <w:rsid w:val="003A2BF7"/>
    <w:rsid w:val="003A52D5"/>
    <w:rsid w:val="003A538B"/>
    <w:rsid w:val="003A5AC5"/>
    <w:rsid w:val="003A79B7"/>
    <w:rsid w:val="003A7A2B"/>
    <w:rsid w:val="003B03CB"/>
    <w:rsid w:val="003B3358"/>
    <w:rsid w:val="003B3F34"/>
    <w:rsid w:val="003B5156"/>
    <w:rsid w:val="003B5BD1"/>
    <w:rsid w:val="003B7630"/>
    <w:rsid w:val="003B7C11"/>
    <w:rsid w:val="003B7C6B"/>
    <w:rsid w:val="003C103D"/>
    <w:rsid w:val="003C13C5"/>
    <w:rsid w:val="003C2554"/>
    <w:rsid w:val="003C5617"/>
    <w:rsid w:val="003C5EA8"/>
    <w:rsid w:val="003C6737"/>
    <w:rsid w:val="003C6DB2"/>
    <w:rsid w:val="003C72EB"/>
    <w:rsid w:val="003C7420"/>
    <w:rsid w:val="003C74FA"/>
    <w:rsid w:val="003D0A2F"/>
    <w:rsid w:val="003D39A9"/>
    <w:rsid w:val="003D4BD8"/>
    <w:rsid w:val="003D602B"/>
    <w:rsid w:val="003D63FA"/>
    <w:rsid w:val="003D6A8A"/>
    <w:rsid w:val="003D7BD7"/>
    <w:rsid w:val="003D7EF7"/>
    <w:rsid w:val="003E05EC"/>
    <w:rsid w:val="003E14CE"/>
    <w:rsid w:val="003E1598"/>
    <w:rsid w:val="003E1A67"/>
    <w:rsid w:val="003E2200"/>
    <w:rsid w:val="003E36ED"/>
    <w:rsid w:val="003E4035"/>
    <w:rsid w:val="003E6801"/>
    <w:rsid w:val="003E7163"/>
    <w:rsid w:val="003E7EAE"/>
    <w:rsid w:val="003F3082"/>
    <w:rsid w:val="003F3B89"/>
    <w:rsid w:val="003F4556"/>
    <w:rsid w:val="003F4B05"/>
    <w:rsid w:val="003F5828"/>
    <w:rsid w:val="003F5843"/>
    <w:rsid w:val="003F7462"/>
    <w:rsid w:val="00402B89"/>
    <w:rsid w:val="00404670"/>
    <w:rsid w:val="004062AF"/>
    <w:rsid w:val="004067AD"/>
    <w:rsid w:val="00410075"/>
    <w:rsid w:val="004101BA"/>
    <w:rsid w:val="00411968"/>
    <w:rsid w:val="00412140"/>
    <w:rsid w:val="0041408C"/>
    <w:rsid w:val="004152CB"/>
    <w:rsid w:val="00421190"/>
    <w:rsid w:val="0042168F"/>
    <w:rsid w:val="004222F0"/>
    <w:rsid w:val="004224B4"/>
    <w:rsid w:val="00422860"/>
    <w:rsid w:val="00423584"/>
    <w:rsid w:val="0042565A"/>
    <w:rsid w:val="004265CF"/>
    <w:rsid w:val="00426DA1"/>
    <w:rsid w:val="004300CD"/>
    <w:rsid w:val="00432B03"/>
    <w:rsid w:val="00433B06"/>
    <w:rsid w:val="00433BF8"/>
    <w:rsid w:val="00434646"/>
    <w:rsid w:val="00434E7F"/>
    <w:rsid w:val="00435FAA"/>
    <w:rsid w:val="00437EF3"/>
    <w:rsid w:val="004401E8"/>
    <w:rsid w:val="0044069E"/>
    <w:rsid w:val="004413C5"/>
    <w:rsid w:val="00441E7E"/>
    <w:rsid w:val="004442C4"/>
    <w:rsid w:val="00444F79"/>
    <w:rsid w:val="004453E8"/>
    <w:rsid w:val="00445EE7"/>
    <w:rsid w:val="0045042D"/>
    <w:rsid w:val="004508D0"/>
    <w:rsid w:val="00453907"/>
    <w:rsid w:val="00453D7D"/>
    <w:rsid w:val="00454193"/>
    <w:rsid w:val="00454774"/>
    <w:rsid w:val="00456D4B"/>
    <w:rsid w:val="00457061"/>
    <w:rsid w:val="00457AC0"/>
    <w:rsid w:val="00461086"/>
    <w:rsid w:val="00461E63"/>
    <w:rsid w:val="00461FAB"/>
    <w:rsid w:val="004636EE"/>
    <w:rsid w:val="00470454"/>
    <w:rsid w:val="00471023"/>
    <w:rsid w:val="004710D3"/>
    <w:rsid w:val="00471748"/>
    <w:rsid w:val="00472669"/>
    <w:rsid w:val="00475A62"/>
    <w:rsid w:val="00475F61"/>
    <w:rsid w:val="00476092"/>
    <w:rsid w:val="00476C32"/>
    <w:rsid w:val="00476E7B"/>
    <w:rsid w:val="00477E94"/>
    <w:rsid w:val="00480271"/>
    <w:rsid w:val="004814DC"/>
    <w:rsid w:val="00481830"/>
    <w:rsid w:val="0048473A"/>
    <w:rsid w:val="00485595"/>
    <w:rsid w:val="00486874"/>
    <w:rsid w:val="004872E2"/>
    <w:rsid w:val="00487349"/>
    <w:rsid w:val="00487634"/>
    <w:rsid w:val="004922D7"/>
    <w:rsid w:val="004953BE"/>
    <w:rsid w:val="004960B7"/>
    <w:rsid w:val="004A0F61"/>
    <w:rsid w:val="004A7667"/>
    <w:rsid w:val="004A789D"/>
    <w:rsid w:val="004A7C1F"/>
    <w:rsid w:val="004B0499"/>
    <w:rsid w:val="004B1736"/>
    <w:rsid w:val="004B1857"/>
    <w:rsid w:val="004B21F3"/>
    <w:rsid w:val="004B2867"/>
    <w:rsid w:val="004B28A4"/>
    <w:rsid w:val="004B420A"/>
    <w:rsid w:val="004B442D"/>
    <w:rsid w:val="004B4C23"/>
    <w:rsid w:val="004B5299"/>
    <w:rsid w:val="004B5D91"/>
    <w:rsid w:val="004B670D"/>
    <w:rsid w:val="004C0EB8"/>
    <w:rsid w:val="004C37E2"/>
    <w:rsid w:val="004C4413"/>
    <w:rsid w:val="004C64F3"/>
    <w:rsid w:val="004C69DD"/>
    <w:rsid w:val="004C7779"/>
    <w:rsid w:val="004D0022"/>
    <w:rsid w:val="004D109E"/>
    <w:rsid w:val="004D1A7B"/>
    <w:rsid w:val="004D2980"/>
    <w:rsid w:val="004D35F6"/>
    <w:rsid w:val="004D6FCE"/>
    <w:rsid w:val="004D7CA9"/>
    <w:rsid w:val="004E1247"/>
    <w:rsid w:val="004E2950"/>
    <w:rsid w:val="004E35A2"/>
    <w:rsid w:val="004E4428"/>
    <w:rsid w:val="004E4482"/>
    <w:rsid w:val="004E7181"/>
    <w:rsid w:val="004E7B7E"/>
    <w:rsid w:val="004E7CED"/>
    <w:rsid w:val="004F22EF"/>
    <w:rsid w:val="004F2368"/>
    <w:rsid w:val="004F3CD8"/>
    <w:rsid w:val="004F6757"/>
    <w:rsid w:val="004F67D4"/>
    <w:rsid w:val="004F6FB8"/>
    <w:rsid w:val="00500063"/>
    <w:rsid w:val="00502227"/>
    <w:rsid w:val="00502B6C"/>
    <w:rsid w:val="00502D39"/>
    <w:rsid w:val="0050492B"/>
    <w:rsid w:val="00506906"/>
    <w:rsid w:val="005071E9"/>
    <w:rsid w:val="0050724D"/>
    <w:rsid w:val="00507340"/>
    <w:rsid w:val="005113A4"/>
    <w:rsid w:val="005118E5"/>
    <w:rsid w:val="00511CB0"/>
    <w:rsid w:val="00512491"/>
    <w:rsid w:val="00512B0B"/>
    <w:rsid w:val="005130B6"/>
    <w:rsid w:val="0051467A"/>
    <w:rsid w:val="0052102B"/>
    <w:rsid w:val="005216DD"/>
    <w:rsid w:val="005232D6"/>
    <w:rsid w:val="00523EFA"/>
    <w:rsid w:val="00524DC3"/>
    <w:rsid w:val="00525C35"/>
    <w:rsid w:val="0052767D"/>
    <w:rsid w:val="00527F59"/>
    <w:rsid w:val="0053091A"/>
    <w:rsid w:val="00531507"/>
    <w:rsid w:val="005328DF"/>
    <w:rsid w:val="0054052E"/>
    <w:rsid w:val="00540E87"/>
    <w:rsid w:val="00541C6A"/>
    <w:rsid w:val="00541DB9"/>
    <w:rsid w:val="0054452D"/>
    <w:rsid w:val="00545EA1"/>
    <w:rsid w:val="005468F3"/>
    <w:rsid w:val="00550C64"/>
    <w:rsid w:val="00551F55"/>
    <w:rsid w:val="00552037"/>
    <w:rsid w:val="00552893"/>
    <w:rsid w:val="0055514C"/>
    <w:rsid w:val="0055571B"/>
    <w:rsid w:val="00556F44"/>
    <w:rsid w:val="00561152"/>
    <w:rsid w:val="0056288D"/>
    <w:rsid w:val="00562E49"/>
    <w:rsid w:val="0056757E"/>
    <w:rsid w:val="00570217"/>
    <w:rsid w:val="0057114F"/>
    <w:rsid w:val="00571659"/>
    <w:rsid w:val="005732E9"/>
    <w:rsid w:val="0057455E"/>
    <w:rsid w:val="00574619"/>
    <w:rsid w:val="00574924"/>
    <w:rsid w:val="0057662A"/>
    <w:rsid w:val="00577FB2"/>
    <w:rsid w:val="005800A9"/>
    <w:rsid w:val="00580392"/>
    <w:rsid w:val="00582A34"/>
    <w:rsid w:val="005832BC"/>
    <w:rsid w:val="005834E7"/>
    <w:rsid w:val="00585108"/>
    <w:rsid w:val="00586CC1"/>
    <w:rsid w:val="005879E8"/>
    <w:rsid w:val="0059105D"/>
    <w:rsid w:val="00591290"/>
    <w:rsid w:val="00591449"/>
    <w:rsid w:val="00593303"/>
    <w:rsid w:val="00595069"/>
    <w:rsid w:val="00595442"/>
    <w:rsid w:val="00595DC2"/>
    <w:rsid w:val="0059665B"/>
    <w:rsid w:val="00597612"/>
    <w:rsid w:val="005A02D9"/>
    <w:rsid w:val="005A15C5"/>
    <w:rsid w:val="005A77DC"/>
    <w:rsid w:val="005B1E8C"/>
    <w:rsid w:val="005B3270"/>
    <w:rsid w:val="005B5799"/>
    <w:rsid w:val="005B5ADD"/>
    <w:rsid w:val="005B5EF5"/>
    <w:rsid w:val="005B63F8"/>
    <w:rsid w:val="005B7C96"/>
    <w:rsid w:val="005C1B0A"/>
    <w:rsid w:val="005C224C"/>
    <w:rsid w:val="005C2AA7"/>
    <w:rsid w:val="005C4C84"/>
    <w:rsid w:val="005C51C4"/>
    <w:rsid w:val="005D2CDF"/>
    <w:rsid w:val="005D4F06"/>
    <w:rsid w:val="005D57AC"/>
    <w:rsid w:val="005D6FB2"/>
    <w:rsid w:val="005D744F"/>
    <w:rsid w:val="005D7478"/>
    <w:rsid w:val="005E04A7"/>
    <w:rsid w:val="005E05B8"/>
    <w:rsid w:val="005E11C3"/>
    <w:rsid w:val="005E41EA"/>
    <w:rsid w:val="005E42C0"/>
    <w:rsid w:val="005E4D5F"/>
    <w:rsid w:val="005E7DA6"/>
    <w:rsid w:val="005F0E44"/>
    <w:rsid w:val="005F44BF"/>
    <w:rsid w:val="005F4BFD"/>
    <w:rsid w:val="005F54AF"/>
    <w:rsid w:val="005F64D1"/>
    <w:rsid w:val="005F7E92"/>
    <w:rsid w:val="006021BD"/>
    <w:rsid w:val="00605AC4"/>
    <w:rsid w:val="006068AC"/>
    <w:rsid w:val="006075E1"/>
    <w:rsid w:val="0061048D"/>
    <w:rsid w:val="00610C2C"/>
    <w:rsid w:val="00611B73"/>
    <w:rsid w:val="006122E5"/>
    <w:rsid w:val="00612C14"/>
    <w:rsid w:val="00615837"/>
    <w:rsid w:val="00617C65"/>
    <w:rsid w:val="0062019F"/>
    <w:rsid w:val="00621D4C"/>
    <w:rsid w:val="006223BD"/>
    <w:rsid w:val="006229F0"/>
    <w:rsid w:val="00622AEC"/>
    <w:rsid w:val="00623A32"/>
    <w:rsid w:val="00625B5D"/>
    <w:rsid w:val="00626EC1"/>
    <w:rsid w:val="00630E3E"/>
    <w:rsid w:val="00630ECF"/>
    <w:rsid w:val="0063188F"/>
    <w:rsid w:val="006337A7"/>
    <w:rsid w:val="00635D97"/>
    <w:rsid w:val="006360B7"/>
    <w:rsid w:val="0063707B"/>
    <w:rsid w:val="00640310"/>
    <w:rsid w:val="006404D5"/>
    <w:rsid w:val="006404E2"/>
    <w:rsid w:val="00641CF7"/>
    <w:rsid w:val="00642500"/>
    <w:rsid w:val="00644606"/>
    <w:rsid w:val="00646667"/>
    <w:rsid w:val="006466F1"/>
    <w:rsid w:val="00646883"/>
    <w:rsid w:val="00646937"/>
    <w:rsid w:val="00647616"/>
    <w:rsid w:val="00651555"/>
    <w:rsid w:val="00652A7D"/>
    <w:rsid w:val="00652ABD"/>
    <w:rsid w:val="006556D9"/>
    <w:rsid w:val="0065630D"/>
    <w:rsid w:val="006569B0"/>
    <w:rsid w:val="00661022"/>
    <w:rsid w:val="00661224"/>
    <w:rsid w:val="00662D1E"/>
    <w:rsid w:val="00663B4E"/>
    <w:rsid w:val="00663F03"/>
    <w:rsid w:val="00670A29"/>
    <w:rsid w:val="006714AF"/>
    <w:rsid w:val="00672FD1"/>
    <w:rsid w:val="00673A74"/>
    <w:rsid w:val="00673DF1"/>
    <w:rsid w:val="006748B4"/>
    <w:rsid w:val="006752B6"/>
    <w:rsid w:val="00676BA9"/>
    <w:rsid w:val="00677CFC"/>
    <w:rsid w:val="00682D5C"/>
    <w:rsid w:val="00684B75"/>
    <w:rsid w:val="0068574E"/>
    <w:rsid w:val="00685CC6"/>
    <w:rsid w:val="006865C3"/>
    <w:rsid w:val="00690262"/>
    <w:rsid w:val="00691395"/>
    <w:rsid w:val="00693B61"/>
    <w:rsid w:val="006969D8"/>
    <w:rsid w:val="006A12FE"/>
    <w:rsid w:val="006A2A1A"/>
    <w:rsid w:val="006A38EC"/>
    <w:rsid w:val="006A41BB"/>
    <w:rsid w:val="006A4FFE"/>
    <w:rsid w:val="006A59E5"/>
    <w:rsid w:val="006A6F98"/>
    <w:rsid w:val="006B18B5"/>
    <w:rsid w:val="006B1FA1"/>
    <w:rsid w:val="006B2165"/>
    <w:rsid w:val="006B25DC"/>
    <w:rsid w:val="006B52E1"/>
    <w:rsid w:val="006B5893"/>
    <w:rsid w:val="006B613E"/>
    <w:rsid w:val="006C0AFD"/>
    <w:rsid w:val="006C1ACF"/>
    <w:rsid w:val="006C3729"/>
    <w:rsid w:val="006C3CAD"/>
    <w:rsid w:val="006C5BBB"/>
    <w:rsid w:val="006C64B6"/>
    <w:rsid w:val="006C65B9"/>
    <w:rsid w:val="006C6A14"/>
    <w:rsid w:val="006C6AFB"/>
    <w:rsid w:val="006C740A"/>
    <w:rsid w:val="006D0201"/>
    <w:rsid w:val="006D03E5"/>
    <w:rsid w:val="006D074C"/>
    <w:rsid w:val="006D18AC"/>
    <w:rsid w:val="006D1E47"/>
    <w:rsid w:val="006D4CF1"/>
    <w:rsid w:val="006D4E82"/>
    <w:rsid w:val="006D5B22"/>
    <w:rsid w:val="006D7E19"/>
    <w:rsid w:val="006E07DC"/>
    <w:rsid w:val="006E1156"/>
    <w:rsid w:val="006E33F6"/>
    <w:rsid w:val="006E68C9"/>
    <w:rsid w:val="006E7ACB"/>
    <w:rsid w:val="006F137A"/>
    <w:rsid w:val="006F1664"/>
    <w:rsid w:val="006F1AF5"/>
    <w:rsid w:val="006F1DDB"/>
    <w:rsid w:val="006F44A8"/>
    <w:rsid w:val="006F4573"/>
    <w:rsid w:val="006F6D2A"/>
    <w:rsid w:val="006F7015"/>
    <w:rsid w:val="006F7141"/>
    <w:rsid w:val="007009ED"/>
    <w:rsid w:val="007037A6"/>
    <w:rsid w:val="007037B7"/>
    <w:rsid w:val="00704563"/>
    <w:rsid w:val="00705633"/>
    <w:rsid w:val="00706AEF"/>
    <w:rsid w:val="00706F7D"/>
    <w:rsid w:val="007078F5"/>
    <w:rsid w:val="00707F34"/>
    <w:rsid w:val="0071002D"/>
    <w:rsid w:val="00711F30"/>
    <w:rsid w:val="00721430"/>
    <w:rsid w:val="00723A07"/>
    <w:rsid w:val="0072570A"/>
    <w:rsid w:val="00725AD9"/>
    <w:rsid w:val="00725F20"/>
    <w:rsid w:val="007263C0"/>
    <w:rsid w:val="00727946"/>
    <w:rsid w:val="00727D6C"/>
    <w:rsid w:val="00727F88"/>
    <w:rsid w:val="007303E6"/>
    <w:rsid w:val="007303F6"/>
    <w:rsid w:val="00732180"/>
    <w:rsid w:val="00732CEB"/>
    <w:rsid w:val="0073450C"/>
    <w:rsid w:val="00737D85"/>
    <w:rsid w:val="00737D8F"/>
    <w:rsid w:val="00737F83"/>
    <w:rsid w:val="0074104B"/>
    <w:rsid w:val="00741592"/>
    <w:rsid w:val="00741B93"/>
    <w:rsid w:val="00741BFA"/>
    <w:rsid w:val="007431A7"/>
    <w:rsid w:val="00743570"/>
    <w:rsid w:val="00743916"/>
    <w:rsid w:val="007439B5"/>
    <w:rsid w:val="007439F1"/>
    <w:rsid w:val="00743D25"/>
    <w:rsid w:val="00743D45"/>
    <w:rsid w:val="007452D2"/>
    <w:rsid w:val="00746400"/>
    <w:rsid w:val="0075043F"/>
    <w:rsid w:val="00750F44"/>
    <w:rsid w:val="007525F1"/>
    <w:rsid w:val="00754652"/>
    <w:rsid w:val="00754D9C"/>
    <w:rsid w:val="00755346"/>
    <w:rsid w:val="0075655D"/>
    <w:rsid w:val="0075668F"/>
    <w:rsid w:val="00756D29"/>
    <w:rsid w:val="00757022"/>
    <w:rsid w:val="007618FF"/>
    <w:rsid w:val="00763496"/>
    <w:rsid w:val="00763B1F"/>
    <w:rsid w:val="00767081"/>
    <w:rsid w:val="00771828"/>
    <w:rsid w:val="007721EC"/>
    <w:rsid w:val="00773A86"/>
    <w:rsid w:val="00774BC5"/>
    <w:rsid w:val="00774C8D"/>
    <w:rsid w:val="00774D50"/>
    <w:rsid w:val="00775BA6"/>
    <w:rsid w:val="00780C27"/>
    <w:rsid w:val="00782A31"/>
    <w:rsid w:val="0078342B"/>
    <w:rsid w:val="0078431F"/>
    <w:rsid w:val="00784B76"/>
    <w:rsid w:val="007864A9"/>
    <w:rsid w:val="0078661D"/>
    <w:rsid w:val="0079060C"/>
    <w:rsid w:val="007923E7"/>
    <w:rsid w:val="00793BB2"/>
    <w:rsid w:val="00794D3E"/>
    <w:rsid w:val="007A2029"/>
    <w:rsid w:val="007A2B81"/>
    <w:rsid w:val="007A3557"/>
    <w:rsid w:val="007A46D8"/>
    <w:rsid w:val="007A48B2"/>
    <w:rsid w:val="007A4E09"/>
    <w:rsid w:val="007A608C"/>
    <w:rsid w:val="007B1487"/>
    <w:rsid w:val="007B27D6"/>
    <w:rsid w:val="007B4276"/>
    <w:rsid w:val="007B59D7"/>
    <w:rsid w:val="007B59F9"/>
    <w:rsid w:val="007B5D67"/>
    <w:rsid w:val="007C274B"/>
    <w:rsid w:val="007C2A58"/>
    <w:rsid w:val="007C3F51"/>
    <w:rsid w:val="007C485D"/>
    <w:rsid w:val="007D1D3A"/>
    <w:rsid w:val="007D2410"/>
    <w:rsid w:val="007D3F8A"/>
    <w:rsid w:val="007D42B7"/>
    <w:rsid w:val="007D4BA3"/>
    <w:rsid w:val="007D52F9"/>
    <w:rsid w:val="007D76AA"/>
    <w:rsid w:val="007D7B62"/>
    <w:rsid w:val="007E1757"/>
    <w:rsid w:val="007E2676"/>
    <w:rsid w:val="007E2FB0"/>
    <w:rsid w:val="007E37A8"/>
    <w:rsid w:val="007E4342"/>
    <w:rsid w:val="007E4572"/>
    <w:rsid w:val="007E47A5"/>
    <w:rsid w:val="007E4ADD"/>
    <w:rsid w:val="007E5371"/>
    <w:rsid w:val="007E5FDB"/>
    <w:rsid w:val="007F20F5"/>
    <w:rsid w:val="007F387F"/>
    <w:rsid w:val="007F50AD"/>
    <w:rsid w:val="007F54A8"/>
    <w:rsid w:val="007F6F2D"/>
    <w:rsid w:val="007F6F8F"/>
    <w:rsid w:val="008016F1"/>
    <w:rsid w:val="00803399"/>
    <w:rsid w:val="008039B7"/>
    <w:rsid w:val="00804F69"/>
    <w:rsid w:val="0080651D"/>
    <w:rsid w:val="00806FF8"/>
    <w:rsid w:val="0080706D"/>
    <w:rsid w:val="008076A8"/>
    <w:rsid w:val="00807D32"/>
    <w:rsid w:val="008100A9"/>
    <w:rsid w:val="008101B1"/>
    <w:rsid w:val="0081163A"/>
    <w:rsid w:val="00811D8D"/>
    <w:rsid w:val="00811EF5"/>
    <w:rsid w:val="008126E8"/>
    <w:rsid w:val="00814165"/>
    <w:rsid w:val="008170B0"/>
    <w:rsid w:val="008232AA"/>
    <w:rsid w:val="00824804"/>
    <w:rsid w:val="0082494D"/>
    <w:rsid w:val="00824B03"/>
    <w:rsid w:val="00824D74"/>
    <w:rsid w:val="0082584D"/>
    <w:rsid w:val="008302A5"/>
    <w:rsid w:val="0083089F"/>
    <w:rsid w:val="008315DF"/>
    <w:rsid w:val="00831FF1"/>
    <w:rsid w:val="008348FE"/>
    <w:rsid w:val="00834B2B"/>
    <w:rsid w:val="00834D84"/>
    <w:rsid w:val="00834DBC"/>
    <w:rsid w:val="0083631D"/>
    <w:rsid w:val="008364F6"/>
    <w:rsid w:val="00837C1E"/>
    <w:rsid w:val="008400C1"/>
    <w:rsid w:val="008414B3"/>
    <w:rsid w:val="008422DF"/>
    <w:rsid w:val="00843023"/>
    <w:rsid w:val="0084438E"/>
    <w:rsid w:val="008444B1"/>
    <w:rsid w:val="008447F7"/>
    <w:rsid w:val="00844915"/>
    <w:rsid w:val="00844DE6"/>
    <w:rsid w:val="008461CE"/>
    <w:rsid w:val="008465E8"/>
    <w:rsid w:val="008475F9"/>
    <w:rsid w:val="00847898"/>
    <w:rsid w:val="00851C06"/>
    <w:rsid w:val="0085278A"/>
    <w:rsid w:val="00852B09"/>
    <w:rsid w:val="008542A1"/>
    <w:rsid w:val="00854E16"/>
    <w:rsid w:val="00857A97"/>
    <w:rsid w:val="00860125"/>
    <w:rsid w:val="00860460"/>
    <w:rsid w:val="00860B1A"/>
    <w:rsid w:val="0086180C"/>
    <w:rsid w:val="008629FE"/>
    <w:rsid w:val="0086326D"/>
    <w:rsid w:val="008641B0"/>
    <w:rsid w:val="00864221"/>
    <w:rsid w:val="00870998"/>
    <w:rsid w:val="00873682"/>
    <w:rsid w:val="00873AC1"/>
    <w:rsid w:val="008746D5"/>
    <w:rsid w:val="0087520B"/>
    <w:rsid w:val="00876556"/>
    <w:rsid w:val="00877389"/>
    <w:rsid w:val="00877539"/>
    <w:rsid w:val="00877CBA"/>
    <w:rsid w:val="00880996"/>
    <w:rsid w:val="00880AB3"/>
    <w:rsid w:val="00880E51"/>
    <w:rsid w:val="00881A81"/>
    <w:rsid w:val="00881B27"/>
    <w:rsid w:val="00881DAC"/>
    <w:rsid w:val="008824DF"/>
    <w:rsid w:val="0088257E"/>
    <w:rsid w:val="008830FC"/>
    <w:rsid w:val="0088311B"/>
    <w:rsid w:val="00884435"/>
    <w:rsid w:val="0088475A"/>
    <w:rsid w:val="00886050"/>
    <w:rsid w:val="0088646A"/>
    <w:rsid w:val="00890992"/>
    <w:rsid w:val="00890F62"/>
    <w:rsid w:val="00891735"/>
    <w:rsid w:val="00892EAD"/>
    <w:rsid w:val="00893A07"/>
    <w:rsid w:val="00893CE1"/>
    <w:rsid w:val="008947B8"/>
    <w:rsid w:val="00896078"/>
    <w:rsid w:val="008963F4"/>
    <w:rsid w:val="0089650D"/>
    <w:rsid w:val="00896FE5"/>
    <w:rsid w:val="00897A6A"/>
    <w:rsid w:val="008A03E0"/>
    <w:rsid w:val="008A07DE"/>
    <w:rsid w:val="008A15A5"/>
    <w:rsid w:val="008A2403"/>
    <w:rsid w:val="008A3FCA"/>
    <w:rsid w:val="008A4171"/>
    <w:rsid w:val="008A6575"/>
    <w:rsid w:val="008A6FAF"/>
    <w:rsid w:val="008B2240"/>
    <w:rsid w:val="008B2460"/>
    <w:rsid w:val="008B2D4F"/>
    <w:rsid w:val="008B2FC1"/>
    <w:rsid w:val="008B38A3"/>
    <w:rsid w:val="008B63FE"/>
    <w:rsid w:val="008B67EC"/>
    <w:rsid w:val="008C0A05"/>
    <w:rsid w:val="008C1284"/>
    <w:rsid w:val="008C1874"/>
    <w:rsid w:val="008C309C"/>
    <w:rsid w:val="008C38AC"/>
    <w:rsid w:val="008C761E"/>
    <w:rsid w:val="008D19D2"/>
    <w:rsid w:val="008D2E60"/>
    <w:rsid w:val="008D41E9"/>
    <w:rsid w:val="008D4848"/>
    <w:rsid w:val="008D4972"/>
    <w:rsid w:val="008D550D"/>
    <w:rsid w:val="008D78C7"/>
    <w:rsid w:val="008E0235"/>
    <w:rsid w:val="008E0C99"/>
    <w:rsid w:val="008E1525"/>
    <w:rsid w:val="008E1914"/>
    <w:rsid w:val="008E23FC"/>
    <w:rsid w:val="008E3D2D"/>
    <w:rsid w:val="008E453B"/>
    <w:rsid w:val="008E5300"/>
    <w:rsid w:val="008E59AB"/>
    <w:rsid w:val="008E5A30"/>
    <w:rsid w:val="008E7DEE"/>
    <w:rsid w:val="008F16C6"/>
    <w:rsid w:val="008F3487"/>
    <w:rsid w:val="008F4BDD"/>
    <w:rsid w:val="008F5E3F"/>
    <w:rsid w:val="008F7788"/>
    <w:rsid w:val="008F79DE"/>
    <w:rsid w:val="0090477E"/>
    <w:rsid w:val="00904AAA"/>
    <w:rsid w:val="0090530D"/>
    <w:rsid w:val="00905BE7"/>
    <w:rsid w:val="0090694F"/>
    <w:rsid w:val="009071DA"/>
    <w:rsid w:val="0090726B"/>
    <w:rsid w:val="00907826"/>
    <w:rsid w:val="0091099A"/>
    <w:rsid w:val="0091122C"/>
    <w:rsid w:val="00911CA6"/>
    <w:rsid w:val="0091264B"/>
    <w:rsid w:val="009132E0"/>
    <w:rsid w:val="00913CC0"/>
    <w:rsid w:val="00913DBE"/>
    <w:rsid w:val="009140D4"/>
    <w:rsid w:val="0091437D"/>
    <w:rsid w:val="00914CB7"/>
    <w:rsid w:val="00914EC2"/>
    <w:rsid w:val="00915FB6"/>
    <w:rsid w:val="00921D06"/>
    <w:rsid w:val="00921E38"/>
    <w:rsid w:val="009220C4"/>
    <w:rsid w:val="0092245B"/>
    <w:rsid w:val="009225EC"/>
    <w:rsid w:val="00924027"/>
    <w:rsid w:val="0092621F"/>
    <w:rsid w:val="009265D5"/>
    <w:rsid w:val="00926ED6"/>
    <w:rsid w:val="009271BC"/>
    <w:rsid w:val="00933962"/>
    <w:rsid w:val="00935587"/>
    <w:rsid w:val="00935D8F"/>
    <w:rsid w:val="00936C2C"/>
    <w:rsid w:val="00937BBE"/>
    <w:rsid w:val="00940070"/>
    <w:rsid w:val="009406AA"/>
    <w:rsid w:val="009428C6"/>
    <w:rsid w:val="00943A31"/>
    <w:rsid w:val="00946619"/>
    <w:rsid w:val="00950983"/>
    <w:rsid w:val="00950DAE"/>
    <w:rsid w:val="0095483C"/>
    <w:rsid w:val="009548F9"/>
    <w:rsid w:val="00955249"/>
    <w:rsid w:val="009552FE"/>
    <w:rsid w:val="0095558F"/>
    <w:rsid w:val="009556C0"/>
    <w:rsid w:val="0096171E"/>
    <w:rsid w:val="0096198D"/>
    <w:rsid w:val="009622DA"/>
    <w:rsid w:val="00963B8C"/>
    <w:rsid w:val="00964CA1"/>
    <w:rsid w:val="009652F1"/>
    <w:rsid w:val="00966B64"/>
    <w:rsid w:val="0096729F"/>
    <w:rsid w:val="009678B9"/>
    <w:rsid w:val="00970423"/>
    <w:rsid w:val="009751B2"/>
    <w:rsid w:val="00976674"/>
    <w:rsid w:val="00976AF8"/>
    <w:rsid w:val="00977707"/>
    <w:rsid w:val="00977FE3"/>
    <w:rsid w:val="009807DB"/>
    <w:rsid w:val="00980AC5"/>
    <w:rsid w:val="00981EB4"/>
    <w:rsid w:val="009821FF"/>
    <w:rsid w:val="00991C91"/>
    <w:rsid w:val="00992BBB"/>
    <w:rsid w:val="00993ADC"/>
    <w:rsid w:val="00994734"/>
    <w:rsid w:val="00994743"/>
    <w:rsid w:val="00995522"/>
    <w:rsid w:val="00995FC1"/>
    <w:rsid w:val="009A1FA8"/>
    <w:rsid w:val="009A46F4"/>
    <w:rsid w:val="009A4E18"/>
    <w:rsid w:val="009A581D"/>
    <w:rsid w:val="009A5931"/>
    <w:rsid w:val="009A6D4A"/>
    <w:rsid w:val="009A7434"/>
    <w:rsid w:val="009A790C"/>
    <w:rsid w:val="009A7DCF"/>
    <w:rsid w:val="009B061E"/>
    <w:rsid w:val="009B3939"/>
    <w:rsid w:val="009B3BE6"/>
    <w:rsid w:val="009B611B"/>
    <w:rsid w:val="009B7A12"/>
    <w:rsid w:val="009B7AF6"/>
    <w:rsid w:val="009C013B"/>
    <w:rsid w:val="009C2F70"/>
    <w:rsid w:val="009C4CAA"/>
    <w:rsid w:val="009C52AF"/>
    <w:rsid w:val="009C5CC9"/>
    <w:rsid w:val="009C7C9E"/>
    <w:rsid w:val="009D0D2F"/>
    <w:rsid w:val="009D1333"/>
    <w:rsid w:val="009D21E2"/>
    <w:rsid w:val="009D3EE9"/>
    <w:rsid w:val="009D520B"/>
    <w:rsid w:val="009D577C"/>
    <w:rsid w:val="009D670E"/>
    <w:rsid w:val="009E1C7B"/>
    <w:rsid w:val="009E1D64"/>
    <w:rsid w:val="009E218D"/>
    <w:rsid w:val="009E34CF"/>
    <w:rsid w:val="009E3CF0"/>
    <w:rsid w:val="009E4C3E"/>
    <w:rsid w:val="009E640C"/>
    <w:rsid w:val="009E65F7"/>
    <w:rsid w:val="009E780B"/>
    <w:rsid w:val="009F1686"/>
    <w:rsid w:val="009F1CC0"/>
    <w:rsid w:val="009F287E"/>
    <w:rsid w:val="009F3426"/>
    <w:rsid w:val="009F3CBB"/>
    <w:rsid w:val="009F3E5C"/>
    <w:rsid w:val="009F56F4"/>
    <w:rsid w:val="009F5C56"/>
    <w:rsid w:val="009F6558"/>
    <w:rsid w:val="00A00E4E"/>
    <w:rsid w:val="00A0173E"/>
    <w:rsid w:val="00A025E7"/>
    <w:rsid w:val="00A02A71"/>
    <w:rsid w:val="00A02EF0"/>
    <w:rsid w:val="00A043F1"/>
    <w:rsid w:val="00A0610B"/>
    <w:rsid w:val="00A10F38"/>
    <w:rsid w:val="00A12924"/>
    <w:rsid w:val="00A12D28"/>
    <w:rsid w:val="00A1316D"/>
    <w:rsid w:val="00A134A6"/>
    <w:rsid w:val="00A139E8"/>
    <w:rsid w:val="00A14546"/>
    <w:rsid w:val="00A23C67"/>
    <w:rsid w:val="00A2730A"/>
    <w:rsid w:val="00A30080"/>
    <w:rsid w:val="00A30FA6"/>
    <w:rsid w:val="00A31F03"/>
    <w:rsid w:val="00A34015"/>
    <w:rsid w:val="00A3459A"/>
    <w:rsid w:val="00A3497F"/>
    <w:rsid w:val="00A4307E"/>
    <w:rsid w:val="00A433F9"/>
    <w:rsid w:val="00A44A48"/>
    <w:rsid w:val="00A46CB4"/>
    <w:rsid w:val="00A46DEB"/>
    <w:rsid w:val="00A513F2"/>
    <w:rsid w:val="00A51EEA"/>
    <w:rsid w:val="00A5299A"/>
    <w:rsid w:val="00A52CE0"/>
    <w:rsid w:val="00A53BD1"/>
    <w:rsid w:val="00A541C6"/>
    <w:rsid w:val="00A556B0"/>
    <w:rsid w:val="00A56614"/>
    <w:rsid w:val="00A56785"/>
    <w:rsid w:val="00A57145"/>
    <w:rsid w:val="00A60957"/>
    <w:rsid w:val="00A61E11"/>
    <w:rsid w:val="00A627CF"/>
    <w:rsid w:val="00A70975"/>
    <w:rsid w:val="00A70D74"/>
    <w:rsid w:val="00A711AD"/>
    <w:rsid w:val="00A727D2"/>
    <w:rsid w:val="00A734C5"/>
    <w:rsid w:val="00A7594F"/>
    <w:rsid w:val="00A7674C"/>
    <w:rsid w:val="00A769CC"/>
    <w:rsid w:val="00A77340"/>
    <w:rsid w:val="00A77DCB"/>
    <w:rsid w:val="00A804FA"/>
    <w:rsid w:val="00A8055C"/>
    <w:rsid w:val="00A822F2"/>
    <w:rsid w:val="00A8246A"/>
    <w:rsid w:val="00A83EA1"/>
    <w:rsid w:val="00A8496F"/>
    <w:rsid w:val="00A86B59"/>
    <w:rsid w:val="00A87E24"/>
    <w:rsid w:val="00A926A4"/>
    <w:rsid w:val="00A93703"/>
    <w:rsid w:val="00A94231"/>
    <w:rsid w:val="00A951F9"/>
    <w:rsid w:val="00A97B36"/>
    <w:rsid w:val="00A97BCD"/>
    <w:rsid w:val="00AA1654"/>
    <w:rsid w:val="00AA1A15"/>
    <w:rsid w:val="00AA3AF9"/>
    <w:rsid w:val="00AA68E5"/>
    <w:rsid w:val="00AA7B7A"/>
    <w:rsid w:val="00AB1291"/>
    <w:rsid w:val="00AB158E"/>
    <w:rsid w:val="00AB1807"/>
    <w:rsid w:val="00AB1A7A"/>
    <w:rsid w:val="00AB1DDD"/>
    <w:rsid w:val="00AB2BCF"/>
    <w:rsid w:val="00AB2FAA"/>
    <w:rsid w:val="00AC0AE6"/>
    <w:rsid w:val="00AC130E"/>
    <w:rsid w:val="00AC23CE"/>
    <w:rsid w:val="00AC2AA9"/>
    <w:rsid w:val="00AC6925"/>
    <w:rsid w:val="00AC6C73"/>
    <w:rsid w:val="00AC79D2"/>
    <w:rsid w:val="00AD247B"/>
    <w:rsid w:val="00AD5285"/>
    <w:rsid w:val="00AD54DB"/>
    <w:rsid w:val="00AD5BE6"/>
    <w:rsid w:val="00AD7E7F"/>
    <w:rsid w:val="00AE0B77"/>
    <w:rsid w:val="00AE2C65"/>
    <w:rsid w:val="00AE476A"/>
    <w:rsid w:val="00AF0E0E"/>
    <w:rsid w:val="00AF256A"/>
    <w:rsid w:val="00AF2A4E"/>
    <w:rsid w:val="00AF2B6C"/>
    <w:rsid w:val="00AF314C"/>
    <w:rsid w:val="00AF5EEE"/>
    <w:rsid w:val="00AF6206"/>
    <w:rsid w:val="00B00FEE"/>
    <w:rsid w:val="00B016EB"/>
    <w:rsid w:val="00B046F0"/>
    <w:rsid w:val="00B048AB"/>
    <w:rsid w:val="00B056A3"/>
    <w:rsid w:val="00B06311"/>
    <w:rsid w:val="00B07636"/>
    <w:rsid w:val="00B07D65"/>
    <w:rsid w:val="00B07E2F"/>
    <w:rsid w:val="00B10483"/>
    <w:rsid w:val="00B10FF6"/>
    <w:rsid w:val="00B1137A"/>
    <w:rsid w:val="00B12922"/>
    <w:rsid w:val="00B12AA7"/>
    <w:rsid w:val="00B146A0"/>
    <w:rsid w:val="00B15333"/>
    <w:rsid w:val="00B1654D"/>
    <w:rsid w:val="00B17F07"/>
    <w:rsid w:val="00B20768"/>
    <w:rsid w:val="00B20DC2"/>
    <w:rsid w:val="00B239C3"/>
    <w:rsid w:val="00B23D44"/>
    <w:rsid w:val="00B32DBE"/>
    <w:rsid w:val="00B33BB5"/>
    <w:rsid w:val="00B343C6"/>
    <w:rsid w:val="00B346C2"/>
    <w:rsid w:val="00B36156"/>
    <w:rsid w:val="00B3677C"/>
    <w:rsid w:val="00B41643"/>
    <w:rsid w:val="00B447E9"/>
    <w:rsid w:val="00B44F48"/>
    <w:rsid w:val="00B45F92"/>
    <w:rsid w:val="00B4724A"/>
    <w:rsid w:val="00B517EC"/>
    <w:rsid w:val="00B5297E"/>
    <w:rsid w:val="00B52B94"/>
    <w:rsid w:val="00B53CF0"/>
    <w:rsid w:val="00B540AF"/>
    <w:rsid w:val="00B54138"/>
    <w:rsid w:val="00B56D0A"/>
    <w:rsid w:val="00B57305"/>
    <w:rsid w:val="00B57D8C"/>
    <w:rsid w:val="00B60276"/>
    <w:rsid w:val="00B60EF6"/>
    <w:rsid w:val="00B615B1"/>
    <w:rsid w:val="00B61825"/>
    <w:rsid w:val="00B65848"/>
    <w:rsid w:val="00B6683C"/>
    <w:rsid w:val="00B722DF"/>
    <w:rsid w:val="00B72A13"/>
    <w:rsid w:val="00B73322"/>
    <w:rsid w:val="00B75FBB"/>
    <w:rsid w:val="00B77BE6"/>
    <w:rsid w:val="00B8046C"/>
    <w:rsid w:val="00B8092B"/>
    <w:rsid w:val="00B80D49"/>
    <w:rsid w:val="00B825EF"/>
    <w:rsid w:val="00B8560C"/>
    <w:rsid w:val="00B8646D"/>
    <w:rsid w:val="00B904DD"/>
    <w:rsid w:val="00B906D0"/>
    <w:rsid w:val="00B91708"/>
    <w:rsid w:val="00B91DBF"/>
    <w:rsid w:val="00B92B94"/>
    <w:rsid w:val="00B94844"/>
    <w:rsid w:val="00B95CA8"/>
    <w:rsid w:val="00B96825"/>
    <w:rsid w:val="00B96964"/>
    <w:rsid w:val="00B96E00"/>
    <w:rsid w:val="00BA0142"/>
    <w:rsid w:val="00BA155F"/>
    <w:rsid w:val="00BA1CD6"/>
    <w:rsid w:val="00BA3E26"/>
    <w:rsid w:val="00BA5698"/>
    <w:rsid w:val="00BA6078"/>
    <w:rsid w:val="00BA60CC"/>
    <w:rsid w:val="00BA6B46"/>
    <w:rsid w:val="00BB0521"/>
    <w:rsid w:val="00BB391E"/>
    <w:rsid w:val="00BB3CAE"/>
    <w:rsid w:val="00BB3E4C"/>
    <w:rsid w:val="00BB7845"/>
    <w:rsid w:val="00BC03A7"/>
    <w:rsid w:val="00BC0740"/>
    <w:rsid w:val="00BC10F3"/>
    <w:rsid w:val="00BC1103"/>
    <w:rsid w:val="00BC3D0C"/>
    <w:rsid w:val="00BD1349"/>
    <w:rsid w:val="00BD56E8"/>
    <w:rsid w:val="00BD5A72"/>
    <w:rsid w:val="00BD6186"/>
    <w:rsid w:val="00BE2365"/>
    <w:rsid w:val="00BE236C"/>
    <w:rsid w:val="00BE48CB"/>
    <w:rsid w:val="00BE50DA"/>
    <w:rsid w:val="00BE5680"/>
    <w:rsid w:val="00BF0EF8"/>
    <w:rsid w:val="00BF10C4"/>
    <w:rsid w:val="00BF271F"/>
    <w:rsid w:val="00BF3310"/>
    <w:rsid w:val="00BF3638"/>
    <w:rsid w:val="00BF40F5"/>
    <w:rsid w:val="00BF45B3"/>
    <w:rsid w:val="00BF6650"/>
    <w:rsid w:val="00BF6BAE"/>
    <w:rsid w:val="00C00036"/>
    <w:rsid w:val="00C0043D"/>
    <w:rsid w:val="00C02115"/>
    <w:rsid w:val="00C02451"/>
    <w:rsid w:val="00C0627B"/>
    <w:rsid w:val="00C063F0"/>
    <w:rsid w:val="00C10BCE"/>
    <w:rsid w:val="00C11B79"/>
    <w:rsid w:val="00C11FFC"/>
    <w:rsid w:val="00C12DCE"/>
    <w:rsid w:val="00C13481"/>
    <w:rsid w:val="00C1421A"/>
    <w:rsid w:val="00C16858"/>
    <w:rsid w:val="00C168C9"/>
    <w:rsid w:val="00C16C50"/>
    <w:rsid w:val="00C17323"/>
    <w:rsid w:val="00C17A45"/>
    <w:rsid w:val="00C17DE2"/>
    <w:rsid w:val="00C21F1A"/>
    <w:rsid w:val="00C25F91"/>
    <w:rsid w:val="00C26178"/>
    <w:rsid w:val="00C26918"/>
    <w:rsid w:val="00C32D42"/>
    <w:rsid w:val="00C34323"/>
    <w:rsid w:val="00C37742"/>
    <w:rsid w:val="00C37828"/>
    <w:rsid w:val="00C37BF5"/>
    <w:rsid w:val="00C406A8"/>
    <w:rsid w:val="00C41D7D"/>
    <w:rsid w:val="00C4381D"/>
    <w:rsid w:val="00C43888"/>
    <w:rsid w:val="00C45659"/>
    <w:rsid w:val="00C50C6C"/>
    <w:rsid w:val="00C50CD8"/>
    <w:rsid w:val="00C53189"/>
    <w:rsid w:val="00C542CA"/>
    <w:rsid w:val="00C542D6"/>
    <w:rsid w:val="00C55E6C"/>
    <w:rsid w:val="00C6000D"/>
    <w:rsid w:val="00C60084"/>
    <w:rsid w:val="00C60499"/>
    <w:rsid w:val="00C63859"/>
    <w:rsid w:val="00C65493"/>
    <w:rsid w:val="00C669A9"/>
    <w:rsid w:val="00C6725B"/>
    <w:rsid w:val="00C729A9"/>
    <w:rsid w:val="00C74790"/>
    <w:rsid w:val="00C74D12"/>
    <w:rsid w:val="00C801BE"/>
    <w:rsid w:val="00C80381"/>
    <w:rsid w:val="00C80E2F"/>
    <w:rsid w:val="00C814CE"/>
    <w:rsid w:val="00C828B8"/>
    <w:rsid w:val="00C85A01"/>
    <w:rsid w:val="00C85FE7"/>
    <w:rsid w:val="00C86893"/>
    <w:rsid w:val="00C87B8F"/>
    <w:rsid w:val="00C9003A"/>
    <w:rsid w:val="00C9044C"/>
    <w:rsid w:val="00C9133A"/>
    <w:rsid w:val="00C95308"/>
    <w:rsid w:val="00C96A3C"/>
    <w:rsid w:val="00C970AC"/>
    <w:rsid w:val="00C976C2"/>
    <w:rsid w:val="00C97AA3"/>
    <w:rsid w:val="00CA24E6"/>
    <w:rsid w:val="00CA34C0"/>
    <w:rsid w:val="00CA4DA8"/>
    <w:rsid w:val="00CA5E06"/>
    <w:rsid w:val="00CB4C18"/>
    <w:rsid w:val="00CB51B5"/>
    <w:rsid w:val="00CB5733"/>
    <w:rsid w:val="00CB63E7"/>
    <w:rsid w:val="00CC2530"/>
    <w:rsid w:val="00CC2B23"/>
    <w:rsid w:val="00CC57DB"/>
    <w:rsid w:val="00CC74C8"/>
    <w:rsid w:val="00CC7785"/>
    <w:rsid w:val="00CD288E"/>
    <w:rsid w:val="00CD2EF2"/>
    <w:rsid w:val="00CD49C6"/>
    <w:rsid w:val="00CD4F8D"/>
    <w:rsid w:val="00CD607B"/>
    <w:rsid w:val="00CD6090"/>
    <w:rsid w:val="00CE1784"/>
    <w:rsid w:val="00CE1825"/>
    <w:rsid w:val="00CE19C0"/>
    <w:rsid w:val="00CE1EB0"/>
    <w:rsid w:val="00CE3215"/>
    <w:rsid w:val="00CE425F"/>
    <w:rsid w:val="00CE4CA7"/>
    <w:rsid w:val="00CE5983"/>
    <w:rsid w:val="00CE6414"/>
    <w:rsid w:val="00CE6AEE"/>
    <w:rsid w:val="00CF09E8"/>
    <w:rsid w:val="00CF2E74"/>
    <w:rsid w:val="00CF3CA0"/>
    <w:rsid w:val="00CF54D5"/>
    <w:rsid w:val="00CF6385"/>
    <w:rsid w:val="00CF6BDC"/>
    <w:rsid w:val="00D00DCC"/>
    <w:rsid w:val="00D00FBB"/>
    <w:rsid w:val="00D04440"/>
    <w:rsid w:val="00D04535"/>
    <w:rsid w:val="00D06C42"/>
    <w:rsid w:val="00D07E98"/>
    <w:rsid w:val="00D1010B"/>
    <w:rsid w:val="00D115CB"/>
    <w:rsid w:val="00D12108"/>
    <w:rsid w:val="00D1292F"/>
    <w:rsid w:val="00D13362"/>
    <w:rsid w:val="00D13E8F"/>
    <w:rsid w:val="00D14DF5"/>
    <w:rsid w:val="00D15B18"/>
    <w:rsid w:val="00D20526"/>
    <w:rsid w:val="00D21C20"/>
    <w:rsid w:val="00D22E45"/>
    <w:rsid w:val="00D23291"/>
    <w:rsid w:val="00D23DBA"/>
    <w:rsid w:val="00D242D8"/>
    <w:rsid w:val="00D25716"/>
    <w:rsid w:val="00D276E6"/>
    <w:rsid w:val="00D2789B"/>
    <w:rsid w:val="00D27F1F"/>
    <w:rsid w:val="00D302CE"/>
    <w:rsid w:val="00D313CF"/>
    <w:rsid w:val="00D313DD"/>
    <w:rsid w:val="00D3330C"/>
    <w:rsid w:val="00D33FB8"/>
    <w:rsid w:val="00D37CDE"/>
    <w:rsid w:val="00D40BCC"/>
    <w:rsid w:val="00D4184D"/>
    <w:rsid w:val="00D42703"/>
    <w:rsid w:val="00D4559E"/>
    <w:rsid w:val="00D46D24"/>
    <w:rsid w:val="00D476CC"/>
    <w:rsid w:val="00D50C10"/>
    <w:rsid w:val="00D5419F"/>
    <w:rsid w:val="00D55111"/>
    <w:rsid w:val="00D603DD"/>
    <w:rsid w:val="00D60F35"/>
    <w:rsid w:val="00D61610"/>
    <w:rsid w:val="00D62F5E"/>
    <w:rsid w:val="00D66669"/>
    <w:rsid w:val="00D66BB3"/>
    <w:rsid w:val="00D7022C"/>
    <w:rsid w:val="00D70873"/>
    <w:rsid w:val="00D716AF"/>
    <w:rsid w:val="00D742A7"/>
    <w:rsid w:val="00D74E88"/>
    <w:rsid w:val="00D75F34"/>
    <w:rsid w:val="00D772DC"/>
    <w:rsid w:val="00D77F06"/>
    <w:rsid w:val="00D80DBD"/>
    <w:rsid w:val="00D85139"/>
    <w:rsid w:val="00D859CB"/>
    <w:rsid w:val="00D867B2"/>
    <w:rsid w:val="00D912EB"/>
    <w:rsid w:val="00D91A4C"/>
    <w:rsid w:val="00D91E0C"/>
    <w:rsid w:val="00D920DB"/>
    <w:rsid w:val="00D92B59"/>
    <w:rsid w:val="00D97FE6"/>
    <w:rsid w:val="00DA0DA5"/>
    <w:rsid w:val="00DA1591"/>
    <w:rsid w:val="00DA19D9"/>
    <w:rsid w:val="00DA2BA2"/>
    <w:rsid w:val="00DA3144"/>
    <w:rsid w:val="00DA419F"/>
    <w:rsid w:val="00DA5850"/>
    <w:rsid w:val="00DA659B"/>
    <w:rsid w:val="00DA7AE9"/>
    <w:rsid w:val="00DB0002"/>
    <w:rsid w:val="00DB2164"/>
    <w:rsid w:val="00DB2F36"/>
    <w:rsid w:val="00DB385E"/>
    <w:rsid w:val="00DB5E4C"/>
    <w:rsid w:val="00DB5F6B"/>
    <w:rsid w:val="00DC0CB1"/>
    <w:rsid w:val="00DC267F"/>
    <w:rsid w:val="00DC28C1"/>
    <w:rsid w:val="00DC51FF"/>
    <w:rsid w:val="00DC5395"/>
    <w:rsid w:val="00DC56B9"/>
    <w:rsid w:val="00DC5AC4"/>
    <w:rsid w:val="00DC6605"/>
    <w:rsid w:val="00DC774D"/>
    <w:rsid w:val="00DC7D58"/>
    <w:rsid w:val="00DD0969"/>
    <w:rsid w:val="00DD2194"/>
    <w:rsid w:val="00DD5914"/>
    <w:rsid w:val="00DD71F0"/>
    <w:rsid w:val="00DD77B5"/>
    <w:rsid w:val="00DD7F0F"/>
    <w:rsid w:val="00DE0BAD"/>
    <w:rsid w:val="00DE0CAB"/>
    <w:rsid w:val="00DE14D9"/>
    <w:rsid w:val="00DE3EC1"/>
    <w:rsid w:val="00DE49BA"/>
    <w:rsid w:val="00DE508A"/>
    <w:rsid w:val="00DE53AB"/>
    <w:rsid w:val="00DE579D"/>
    <w:rsid w:val="00DE637D"/>
    <w:rsid w:val="00DE64BF"/>
    <w:rsid w:val="00DE7C55"/>
    <w:rsid w:val="00DF06BD"/>
    <w:rsid w:val="00DF11E2"/>
    <w:rsid w:val="00DF12C8"/>
    <w:rsid w:val="00DF2160"/>
    <w:rsid w:val="00DF3130"/>
    <w:rsid w:val="00DF4090"/>
    <w:rsid w:val="00DF4C71"/>
    <w:rsid w:val="00DF7D7A"/>
    <w:rsid w:val="00E00A74"/>
    <w:rsid w:val="00E01AD6"/>
    <w:rsid w:val="00E01AF0"/>
    <w:rsid w:val="00E029CA"/>
    <w:rsid w:val="00E02FFD"/>
    <w:rsid w:val="00E03326"/>
    <w:rsid w:val="00E051F2"/>
    <w:rsid w:val="00E068F0"/>
    <w:rsid w:val="00E07B6A"/>
    <w:rsid w:val="00E11976"/>
    <w:rsid w:val="00E12294"/>
    <w:rsid w:val="00E124CB"/>
    <w:rsid w:val="00E1256F"/>
    <w:rsid w:val="00E13C6D"/>
    <w:rsid w:val="00E13E02"/>
    <w:rsid w:val="00E15768"/>
    <w:rsid w:val="00E15F15"/>
    <w:rsid w:val="00E16956"/>
    <w:rsid w:val="00E1735F"/>
    <w:rsid w:val="00E1771C"/>
    <w:rsid w:val="00E17CB0"/>
    <w:rsid w:val="00E203F9"/>
    <w:rsid w:val="00E213A0"/>
    <w:rsid w:val="00E21C0F"/>
    <w:rsid w:val="00E22890"/>
    <w:rsid w:val="00E23B0B"/>
    <w:rsid w:val="00E32960"/>
    <w:rsid w:val="00E32C09"/>
    <w:rsid w:val="00E331A1"/>
    <w:rsid w:val="00E335BD"/>
    <w:rsid w:val="00E364F9"/>
    <w:rsid w:val="00E3743F"/>
    <w:rsid w:val="00E37AC6"/>
    <w:rsid w:val="00E401B6"/>
    <w:rsid w:val="00E40DA1"/>
    <w:rsid w:val="00E43D39"/>
    <w:rsid w:val="00E44489"/>
    <w:rsid w:val="00E444BA"/>
    <w:rsid w:val="00E44B04"/>
    <w:rsid w:val="00E45403"/>
    <w:rsid w:val="00E45DB4"/>
    <w:rsid w:val="00E47A8D"/>
    <w:rsid w:val="00E50637"/>
    <w:rsid w:val="00E52341"/>
    <w:rsid w:val="00E53B49"/>
    <w:rsid w:val="00E54640"/>
    <w:rsid w:val="00E54CFA"/>
    <w:rsid w:val="00E57D13"/>
    <w:rsid w:val="00E607F0"/>
    <w:rsid w:val="00E61007"/>
    <w:rsid w:val="00E62943"/>
    <w:rsid w:val="00E649AC"/>
    <w:rsid w:val="00E652E3"/>
    <w:rsid w:val="00E655A1"/>
    <w:rsid w:val="00E66081"/>
    <w:rsid w:val="00E713AB"/>
    <w:rsid w:val="00E71CA3"/>
    <w:rsid w:val="00E73970"/>
    <w:rsid w:val="00E744BB"/>
    <w:rsid w:val="00E7455F"/>
    <w:rsid w:val="00E75D02"/>
    <w:rsid w:val="00E76940"/>
    <w:rsid w:val="00E7696C"/>
    <w:rsid w:val="00E806B2"/>
    <w:rsid w:val="00E808AA"/>
    <w:rsid w:val="00E80D52"/>
    <w:rsid w:val="00E82609"/>
    <w:rsid w:val="00E82A49"/>
    <w:rsid w:val="00E83A8A"/>
    <w:rsid w:val="00E84213"/>
    <w:rsid w:val="00E84402"/>
    <w:rsid w:val="00E84EA5"/>
    <w:rsid w:val="00E85EA4"/>
    <w:rsid w:val="00E871DE"/>
    <w:rsid w:val="00E91BAD"/>
    <w:rsid w:val="00E92045"/>
    <w:rsid w:val="00E93150"/>
    <w:rsid w:val="00E93850"/>
    <w:rsid w:val="00E94B1D"/>
    <w:rsid w:val="00E94C37"/>
    <w:rsid w:val="00E95BEE"/>
    <w:rsid w:val="00E979C8"/>
    <w:rsid w:val="00EA0CD5"/>
    <w:rsid w:val="00EA3A63"/>
    <w:rsid w:val="00EA4B87"/>
    <w:rsid w:val="00EA6007"/>
    <w:rsid w:val="00EA69F9"/>
    <w:rsid w:val="00EA7DE2"/>
    <w:rsid w:val="00EB2185"/>
    <w:rsid w:val="00EB281E"/>
    <w:rsid w:val="00EB30C3"/>
    <w:rsid w:val="00EB386E"/>
    <w:rsid w:val="00EB3C10"/>
    <w:rsid w:val="00EB5DC2"/>
    <w:rsid w:val="00EB67D4"/>
    <w:rsid w:val="00EC15D3"/>
    <w:rsid w:val="00EC209F"/>
    <w:rsid w:val="00EC24F7"/>
    <w:rsid w:val="00EC64B3"/>
    <w:rsid w:val="00EC71CD"/>
    <w:rsid w:val="00EC7B6E"/>
    <w:rsid w:val="00EC7C3A"/>
    <w:rsid w:val="00ED0603"/>
    <w:rsid w:val="00ED0DF6"/>
    <w:rsid w:val="00ED1282"/>
    <w:rsid w:val="00ED1570"/>
    <w:rsid w:val="00ED16ED"/>
    <w:rsid w:val="00ED3302"/>
    <w:rsid w:val="00ED4B22"/>
    <w:rsid w:val="00ED787D"/>
    <w:rsid w:val="00EE0200"/>
    <w:rsid w:val="00EE29BF"/>
    <w:rsid w:val="00EE2B80"/>
    <w:rsid w:val="00EE2CD0"/>
    <w:rsid w:val="00EE34E1"/>
    <w:rsid w:val="00EE453F"/>
    <w:rsid w:val="00EE4E13"/>
    <w:rsid w:val="00EE595F"/>
    <w:rsid w:val="00EE6D27"/>
    <w:rsid w:val="00EE7A25"/>
    <w:rsid w:val="00EF1990"/>
    <w:rsid w:val="00EF20BA"/>
    <w:rsid w:val="00EF2698"/>
    <w:rsid w:val="00EF292E"/>
    <w:rsid w:val="00EF3F29"/>
    <w:rsid w:val="00EF4BA2"/>
    <w:rsid w:val="00EF631B"/>
    <w:rsid w:val="00EF7C43"/>
    <w:rsid w:val="00F02D17"/>
    <w:rsid w:val="00F0403C"/>
    <w:rsid w:val="00F04B5E"/>
    <w:rsid w:val="00F058F2"/>
    <w:rsid w:val="00F10A7A"/>
    <w:rsid w:val="00F10C89"/>
    <w:rsid w:val="00F161B8"/>
    <w:rsid w:val="00F1667B"/>
    <w:rsid w:val="00F20986"/>
    <w:rsid w:val="00F2123F"/>
    <w:rsid w:val="00F256ED"/>
    <w:rsid w:val="00F264EC"/>
    <w:rsid w:val="00F27B87"/>
    <w:rsid w:val="00F3022B"/>
    <w:rsid w:val="00F30A06"/>
    <w:rsid w:val="00F30E92"/>
    <w:rsid w:val="00F34314"/>
    <w:rsid w:val="00F3506E"/>
    <w:rsid w:val="00F37C3E"/>
    <w:rsid w:val="00F4114A"/>
    <w:rsid w:val="00F4160E"/>
    <w:rsid w:val="00F416DB"/>
    <w:rsid w:val="00F41A02"/>
    <w:rsid w:val="00F420F1"/>
    <w:rsid w:val="00F42878"/>
    <w:rsid w:val="00F42897"/>
    <w:rsid w:val="00F43DB8"/>
    <w:rsid w:val="00F44558"/>
    <w:rsid w:val="00F4571E"/>
    <w:rsid w:val="00F45DB0"/>
    <w:rsid w:val="00F46187"/>
    <w:rsid w:val="00F51950"/>
    <w:rsid w:val="00F54812"/>
    <w:rsid w:val="00F557B8"/>
    <w:rsid w:val="00F55C0C"/>
    <w:rsid w:val="00F55D14"/>
    <w:rsid w:val="00F610F2"/>
    <w:rsid w:val="00F615AE"/>
    <w:rsid w:val="00F6192F"/>
    <w:rsid w:val="00F645AD"/>
    <w:rsid w:val="00F64C09"/>
    <w:rsid w:val="00F66BC3"/>
    <w:rsid w:val="00F670EA"/>
    <w:rsid w:val="00F6770B"/>
    <w:rsid w:val="00F70637"/>
    <w:rsid w:val="00F716E0"/>
    <w:rsid w:val="00F72AD7"/>
    <w:rsid w:val="00F76114"/>
    <w:rsid w:val="00F835B8"/>
    <w:rsid w:val="00F85D06"/>
    <w:rsid w:val="00F85F63"/>
    <w:rsid w:val="00F87626"/>
    <w:rsid w:val="00F90405"/>
    <w:rsid w:val="00F90498"/>
    <w:rsid w:val="00F92337"/>
    <w:rsid w:val="00F94698"/>
    <w:rsid w:val="00F95966"/>
    <w:rsid w:val="00F95ABF"/>
    <w:rsid w:val="00F970B3"/>
    <w:rsid w:val="00F979EF"/>
    <w:rsid w:val="00F97EA7"/>
    <w:rsid w:val="00FA0892"/>
    <w:rsid w:val="00FA1C08"/>
    <w:rsid w:val="00FA1F97"/>
    <w:rsid w:val="00FA3A0B"/>
    <w:rsid w:val="00FA6B15"/>
    <w:rsid w:val="00FA7781"/>
    <w:rsid w:val="00FB149C"/>
    <w:rsid w:val="00FB2067"/>
    <w:rsid w:val="00FB2EFD"/>
    <w:rsid w:val="00FB3077"/>
    <w:rsid w:val="00FB3EA4"/>
    <w:rsid w:val="00FB413F"/>
    <w:rsid w:val="00FC1161"/>
    <w:rsid w:val="00FC2EAE"/>
    <w:rsid w:val="00FC31EC"/>
    <w:rsid w:val="00FC34B3"/>
    <w:rsid w:val="00FC47FC"/>
    <w:rsid w:val="00FC4819"/>
    <w:rsid w:val="00FC5169"/>
    <w:rsid w:val="00FC5435"/>
    <w:rsid w:val="00FC57AE"/>
    <w:rsid w:val="00FC63D1"/>
    <w:rsid w:val="00FC7558"/>
    <w:rsid w:val="00FC7D39"/>
    <w:rsid w:val="00FD04F7"/>
    <w:rsid w:val="00FD0D94"/>
    <w:rsid w:val="00FD2567"/>
    <w:rsid w:val="00FD288B"/>
    <w:rsid w:val="00FD3C59"/>
    <w:rsid w:val="00FD4410"/>
    <w:rsid w:val="00FD56FC"/>
    <w:rsid w:val="00FD570C"/>
    <w:rsid w:val="00FD5C4C"/>
    <w:rsid w:val="00FD5CEB"/>
    <w:rsid w:val="00FD6332"/>
    <w:rsid w:val="00FE03C8"/>
    <w:rsid w:val="00FE0876"/>
    <w:rsid w:val="00FE148D"/>
    <w:rsid w:val="00FE3035"/>
    <w:rsid w:val="00FE4443"/>
    <w:rsid w:val="00FE67AC"/>
    <w:rsid w:val="00FF0F03"/>
    <w:rsid w:val="00FF3246"/>
    <w:rsid w:val="00FF5808"/>
    <w:rsid w:val="00FF78E1"/>
    <w:rsid w:val="0467B213"/>
    <w:rsid w:val="04E8B715"/>
    <w:rsid w:val="0AAB5B7E"/>
    <w:rsid w:val="0ADE36B5"/>
    <w:rsid w:val="0ED8BDA9"/>
    <w:rsid w:val="10BB04C3"/>
    <w:rsid w:val="1855CD75"/>
    <w:rsid w:val="1CDA4207"/>
    <w:rsid w:val="1D3B56BF"/>
    <w:rsid w:val="1EEC2B08"/>
    <w:rsid w:val="265FBA13"/>
    <w:rsid w:val="268FA50A"/>
    <w:rsid w:val="2D11A86F"/>
    <w:rsid w:val="346CD5A4"/>
    <w:rsid w:val="38B7980F"/>
    <w:rsid w:val="38E8A92E"/>
    <w:rsid w:val="397DC56C"/>
    <w:rsid w:val="39FCDE17"/>
    <w:rsid w:val="3FF05572"/>
    <w:rsid w:val="43666647"/>
    <w:rsid w:val="44BE773C"/>
    <w:rsid w:val="4DDC4B20"/>
    <w:rsid w:val="4E606773"/>
    <w:rsid w:val="508DEC7E"/>
    <w:rsid w:val="5B00F10A"/>
    <w:rsid w:val="5B341564"/>
    <w:rsid w:val="5B9B457A"/>
    <w:rsid w:val="5FFAF051"/>
    <w:rsid w:val="6399CDD5"/>
    <w:rsid w:val="67AB23BF"/>
    <w:rsid w:val="6CFF9045"/>
    <w:rsid w:val="6DA0BA56"/>
    <w:rsid w:val="7266B5C0"/>
    <w:rsid w:val="7547269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8C44DA"/>
  <w15:docId w15:val="{AB7D908E-5475-4E27-A02F-5A0652B50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0" w:after="120"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A32"/>
    <w:pPr>
      <w:spacing w:line="360" w:lineRule="auto"/>
      <w:jc w:val="both"/>
    </w:pPr>
    <w:rPr>
      <w:rFonts w:ascii="Arial" w:hAnsi="Arial"/>
      <w:lang w:val="en-GB"/>
    </w:rPr>
  </w:style>
  <w:style w:type="paragraph" w:styleId="Heading1">
    <w:name w:val="heading 1"/>
    <w:basedOn w:val="Normal"/>
    <w:next w:val="Normal"/>
    <w:link w:val="Heading1Char"/>
    <w:uiPriority w:val="9"/>
    <w:qFormat/>
    <w:rsid w:val="009A7434"/>
    <w:pPr>
      <w:keepNext/>
      <w:keepLines/>
      <w:numPr>
        <w:numId w:val="4"/>
      </w:numPr>
      <w:spacing w:before="360" w:after="360"/>
      <w:outlineLvl w:val="0"/>
    </w:pPr>
    <w:rPr>
      <w:rFonts w:eastAsiaTheme="majorEastAsia" w:cstheme="majorBidi"/>
      <w:b/>
      <w:bCs/>
      <w:smallCaps/>
      <w:color w:val="212745" w:themeColor="text2"/>
      <w:sz w:val="26"/>
      <w:szCs w:val="28"/>
    </w:rPr>
  </w:style>
  <w:style w:type="paragraph" w:styleId="Heading2">
    <w:name w:val="heading 2"/>
    <w:basedOn w:val="Normal"/>
    <w:next w:val="Normal"/>
    <w:link w:val="Heading2Char"/>
    <w:uiPriority w:val="9"/>
    <w:unhideWhenUsed/>
    <w:qFormat/>
    <w:rsid w:val="009B3BE6"/>
    <w:pPr>
      <w:keepNext/>
      <w:keepLines/>
      <w:numPr>
        <w:ilvl w:val="1"/>
        <w:numId w:val="4"/>
      </w:numPr>
      <w:spacing w:before="200" w:after="0"/>
      <w:outlineLvl w:val="1"/>
    </w:pPr>
    <w:rPr>
      <w:rFonts w:eastAsiaTheme="majorEastAsia" w:cstheme="majorBidi"/>
      <w:b/>
      <w:bCs/>
      <w:color w:val="212745" w:themeColor="text2"/>
      <w:sz w:val="24"/>
      <w:szCs w:val="26"/>
    </w:rPr>
  </w:style>
  <w:style w:type="paragraph" w:styleId="Heading3">
    <w:name w:val="heading 3"/>
    <w:basedOn w:val="Normal"/>
    <w:next w:val="Normal"/>
    <w:link w:val="Heading3Char"/>
    <w:uiPriority w:val="9"/>
    <w:unhideWhenUsed/>
    <w:qFormat/>
    <w:rsid w:val="00C25F91"/>
    <w:pPr>
      <w:keepNext/>
      <w:keepLines/>
      <w:numPr>
        <w:ilvl w:val="2"/>
        <w:numId w:val="4"/>
      </w:numPr>
      <w:spacing w:before="200" w:after="0"/>
      <w:outlineLvl w:val="2"/>
    </w:pPr>
    <w:rPr>
      <w:rFonts w:eastAsiaTheme="majorEastAsia" w:cstheme="majorBidi"/>
      <w:b/>
      <w:bCs/>
      <w:color w:val="212745" w:themeColor="text2"/>
    </w:rPr>
  </w:style>
  <w:style w:type="paragraph" w:styleId="Heading4">
    <w:name w:val="heading 4"/>
    <w:basedOn w:val="Normal"/>
    <w:next w:val="Normal"/>
    <w:link w:val="Heading4Char"/>
    <w:uiPriority w:val="9"/>
    <w:unhideWhenUsed/>
    <w:qFormat/>
    <w:rsid w:val="00C25F91"/>
    <w:pPr>
      <w:keepNext/>
      <w:keepLines/>
      <w:numPr>
        <w:ilvl w:val="3"/>
        <w:numId w:val="4"/>
      </w:numPr>
      <w:spacing w:before="200" w:after="0"/>
      <w:outlineLvl w:val="3"/>
    </w:pPr>
    <w:rPr>
      <w:rFonts w:eastAsiaTheme="majorEastAsia" w:cstheme="majorBidi"/>
      <w:bCs/>
      <w:i/>
      <w:iCs/>
      <w:color w:val="212745" w:themeColor="text2"/>
    </w:rPr>
  </w:style>
  <w:style w:type="paragraph" w:styleId="Heading5">
    <w:name w:val="heading 5"/>
    <w:basedOn w:val="Normal"/>
    <w:next w:val="Normal"/>
    <w:link w:val="Heading5Char"/>
    <w:uiPriority w:val="9"/>
    <w:unhideWhenUsed/>
    <w:qFormat/>
    <w:rsid w:val="009A1FA8"/>
    <w:pPr>
      <w:keepNext/>
      <w:keepLines/>
      <w:numPr>
        <w:ilvl w:val="4"/>
        <w:numId w:val="4"/>
      </w:numPr>
      <w:spacing w:before="200" w:after="0"/>
      <w:outlineLvl w:val="4"/>
    </w:pPr>
    <w:rPr>
      <w:rFonts w:eastAsiaTheme="majorEastAsia" w:cstheme="majorBidi"/>
      <w:color w:val="202F69" w:themeColor="accent1" w:themeShade="7F"/>
    </w:rPr>
  </w:style>
  <w:style w:type="paragraph" w:styleId="Heading6">
    <w:name w:val="heading 6"/>
    <w:basedOn w:val="Normal"/>
    <w:next w:val="Normal"/>
    <w:link w:val="Heading6Char"/>
    <w:uiPriority w:val="9"/>
    <w:unhideWhenUsed/>
    <w:qFormat/>
    <w:rsid w:val="009B3BE6"/>
    <w:pPr>
      <w:keepNext/>
      <w:keepLines/>
      <w:numPr>
        <w:ilvl w:val="5"/>
        <w:numId w:val="4"/>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9B3BE6"/>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B3BE6"/>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9B3BE6"/>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1C2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D21C20"/>
  </w:style>
  <w:style w:type="paragraph" w:styleId="Footer">
    <w:name w:val="footer"/>
    <w:basedOn w:val="Normal"/>
    <w:link w:val="FooterChar"/>
    <w:uiPriority w:val="99"/>
    <w:unhideWhenUsed/>
    <w:rsid w:val="00D21C20"/>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D21C20"/>
  </w:style>
  <w:style w:type="paragraph" w:styleId="BalloonText">
    <w:name w:val="Balloon Text"/>
    <w:basedOn w:val="Normal"/>
    <w:link w:val="BalloonTextChar"/>
    <w:uiPriority w:val="99"/>
    <w:semiHidden/>
    <w:unhideWhenUsed/>
    <w:rsid w:val="00D21C20"/>
    <w:pPr>
      <w:spacing w:before="0"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D21C20"/>
    <w:rPr>
      <w:rFonts w:ascii="Tahoma" w:hAnsi="Tahoma" w:cs="Tahoma"/>
      <w:sz w:val="16"/>
      <w:szCs w:val="16"/>
    </w:rPr>
  </w:style>
  <w:style w:type="table" w:styleId="TableGrid">
    <w:name w:val="Table Grid"/>
    <w:basedOn w:val="TableNormal"/>
    <w:uiPriority w:val="39"/>
    <w:rsid w:val="00D21C20"/>
    <w:pPr>
      <w:spacing w:before="0"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9A7434"/>
    <w:rPr>
      <w:rFonts w:ascii="Arial" w:eastAsiaTheme="majorEastAsia" w:hAnsi="Arial" w:cstheme="majorBidi"/>
      <w:b/>
      <w:bCs/>
      <w:smallCaps/>
      <w:color w:val="212745" w:themeColor="text2"/>
      <w:sz w:val="26"/>
      <w:szCs w:val="28"/>
      <w:lang w:val="en-GB"/>
    </w:rPr>
  </w:style>
  <w:style w:type="character" w:customStyle="1" w:styleId="Heading2Char">
    <w:name w:val="Heading 2 Char"/>
    <w:basedOn w:val="DefaultParagraphFont"/>
    <w:link w:val="Heading2"/>
    <w:uiPriority w:val="9"/>
    <w:rsid w:val="009B3BE6"/>
    <w:rPr>
      <w:rFonts w:ascii="Arial" w:eastAsiaTheme="majorEastAsia" w:hAnsi="Arial" w:cstheme="majorBidi"/>
      <w:b/>
      <w:bCs/>
      <w:color w:val="212745" w:themeColor="text2"/>
      <w:sz w:val="24"/>
      <w:szCs w:val="26"/>
      <w:lang w:val="en-GB"/>
    </w:rPr>
  </w:style>
  <w:style w:type="paragraph" w:styleId="Title">
    <w:name w:val="Title"/>
    <w:basedOn w:val="Normal"/>
    <w:next w:val="Normal"/>
    <w:link w:val="TitleChar"/>
    <w:uiPriority w:val="10"/>
    <w:qFormat/>
    <w:rsid w:val="00A822F2"/>
    <w:pPr>
      <w:spacing w:before="0" w:after="300" w:line="240" w:lineRule="auto"/>
      <w:contextualSpacing/>
      <w:jc w:val="left"/>
    </w:pPr>
    <w:rPr>
      <w:rFonts w:eastAsiaTheme="majorEastAsia" w:cstheme="majorBidi"/>
      <w:color w:val="212745" w:themeColor="text2"/>
      <w:spacing w:val="5"/>
      <w:kern w:val="28"/>
      <w:sz w:val="40"/>
      <w:szCs w:val="52"/>
    </w:rPr>
  </w:style>
  <w:style w:type="character" w:customStyle="1" w:styleId="TitleChar">
    <w:name w:val="Title Char"/>
    <w:basedOn w:val="DefaultParagraphFont"/>
    <w:link w:val="Title"/>
    <w:uiPriority w:val="10"/>
    <w:rsid w:val="00A822F2"/>
    <w:rPr>
      <w:rFonts w:ascii="Tahoma" w:eastAsiaTheme="majorEastAsia" w:hAnsi="Tahoma" w:cstheme="majorBidi"/>
      <w:color w:val="212745" w:themeColor="text2"/>
      <w:spacing w:val="5"/>
      <w:kern w:val="28"/>
      <w:sz w:val="40"/>
      <w:szCs w:val="52"/>
    </w:rPr>
  </w:style>
  <w:style w:type="paragraph" w:styleId="Subtitle">
    <w:name w:val="Subtitle"/>
    <w:basedOn w:val="Normal"/>
    <w:next w:val="Normal"/>
    <w:link w:val="SubtitleChar"/>
    <w:uiPriority w:val="11"/>
    <w:qFormat/>
    <w:rsid w:val="00A61E11"/>
    <w:pPr>
      <w:numPr>
        <w:ilvl w:val="1"/>
      </w:numPr>
      <w:jc w:val="left"/>
    </w:pPr>
    <w:rPr>
      <w:rFonts w:eastAsiaTheme="majorEastAsia" w:cstheme="majorBidi"/>
      <w:i/>
      <w:iCs/>
      <w:color w:val="212745" w:themeColor="text2"/>
      <w:spacing w:val="15"/>
      <w:sz w:val="28"/>
      <w:szCs w:val="24"/>
    </w:rPr>
  </w:style>
  <w:style w:type="character" w:customStyle="1" w:styleId="SubtitleChar">
    <w:name w:val="Subtitle Char"/>
    <w:basedOn w:val="DefaultParagraphFont"/>
    <w:link w:val="Subtitle"/>
    <w:uiPriority w:val="11"/>
    <w:rsid w:val="00A61E11"/>
    <w:rPr>
      <w:rFonts w:ascii="Tahoma" w:eastAsiaTheme="majorEastAsia" w:hAnsi="Tahoma" w:cstheme="majorBidi"/>
      <w:i/>
      <w:iCs/>
      <w:color w:val="212745" w:themeColor="text2"/>
      <w:spacing w:val="15"/>
      <w:sz w:val="28"/>
      <w:szCs w:val="24"/>
    </w:rPr>
  </w:style>
  <w:style w:type="character" w:customStyle="1" w:styleId="Heading3Char">
    <w:name w:val="Heading 3 Char"/>
    <w:basedOn w:val="DefaultParagraphFont"/>
    <w:link w:val="Heading3"/>
    <w:uiPriority w:val="9"/>
    <w:rsid w:val="00C25F91"/>
    <w:rPr>
      <w:rFonts w:ascii="Arial" w:eastAsiaTheme="majorEastAsia" w:hAnsi="Arial" w:cstheme="majorBidi"/>
      <w:b/>
      <w:bCs/>
      <w:color w:val="212745" w:themeColor="text2"/>
      <w:lang w:val="en-GB"/>
    </w:rPr>
  </w:style>
  <w:style w:type="character" w:customStyle="1" w:styleId="Heading4Char">
    <w:name w:val="Heading 4 Char"/>
    <w:basedOn w:val="DefaultParagraphFont"/>
    <w:link w:val="Heading4"/>
    <w:uiPriority w:val="9"/>
    <w:rsid w:val="00C25F91"/>
    <w:rPr>
      <w:rFonts w:ascii="Arial" w:eastAsiaTheme="majorEastAsia" w:hAnsi="Arial" w:cstheme="majorBidi"/>
      <w:bCs/>
      <w:i/>
      <w:iCs/>
      <w:color w:val="212745" w:themeColor="text2"/>
      <w:lang w:val="en-GB"/>
    </w:rPr>
  </w:style>
  <w:style w:type="character" w:customStyle="1" w:styleId="Heading5Char">
    <w:name w:val="Heading 5 Char"/>
    <w:basedOn w:val="DefaultParagraphFont"/>
    <w:link w:val="Heading5"/>
    <w:uiPriority w:val="9"/>
    <w:rsid w:val="009A1FA8"/>
    <w:rPr>
      <w:rFonts w:ascii="Arial" w:eastAsiaTheme="majorEastAsia" w:hAnsi="Arial" w:cstheme="majorBidi"/>
      <w:color w:val="202F69" w:themeColor="accent1" w:themeShade="7F"/>
      <w:lang w:val="en-GB"/>
    </w:rPr>
  </w:style>
  <w:style w:type="character" w:customStyle="1" w:styleId="Heading6Char">
    <w:name w:val="Heading 6 Char"/>
    <w:basedOn w:val="DefaultParagraphFont"/>
    <w:link w:val="Heading6"/>
    <w:uiPriority w:val="9"/>
    <w:rsid w:val="009B3BE6"/>
    <w:rPr>
      <w:rFonts w:asciiTheme="majorHAnsi" w:eastAsiaTheme="majorEastAsia" w:hAnsiTheme="majorHAnsi" w:cstheme="majorBidi"/>
      <w:i/>
      <w:iCs/>
      <w:color w:val="202F69" w:themeColor="accent1" w:themeShade="7F"/>
      <w:lang w:val="en-GB"/>
    </w:rPr>
  </w:style>
  <w:style w:type="character" w:customStyle="1" w:styleId="Heading7Char">
    <w:name w:val="Heading 7 Char"/>
    <w:basedOn w:val="DefaultParagraphFont"/>
    <w:link w:val="Heading7"/>
    <w:uiPriority w:val="9"/>
    <w:rsid w:val="009B3BE6"/>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rsid w:val="009B3BE6"/>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rsid w:val="009B3BE6"/>
    <w:rPr>
      <w:rFonts w:asciiTheme="majorHAnsi" w:eastAsiaTheme="majorEastAsia" w:hAnsiTheme="majorHAnsi" w:cstheme="majorBidi"/>
      <w:i/>
      <w:iCs/>
      <w:color w:val="404040" w:themeColor="text1" w:themeTint="BF"/>
      <w:sz w:val="20"/>
      <w:szCs w:val="20"/>
      <w:lang w:val="en-GB"/>
    </w:rPr>
  </w:style>
  <w:style w:type="character" w:styleId="Strong">
    <w:name w:val="Strong"/>
    <w:basedOn w:val="DefaultParagraphFont"/>
    <w:uiPriority w:val="22"/>
    <w:qFormat/>
    <w:rsid w:val="00E75D02"/>
    <w:rPr>
      <w:rFonts w:ascii="Arial" w:hAnsi="Arial"/>
      <w:b/>
      <w:bCs/>
      <w:sz w:val="22"/>
    </w:rPr>
  </w:style>
  <w:style w:type="paragraph" w:styleId="ListBullet2">
    <w:name w:val="List Bullet 2"/>
    <w:basedOn w:val="Normal"/>
    <w:uiPriority w:val="99"/>
    <w:unhideWhenUsed/>
    <w:rsid w:val="009B3BE6"/>
    <w:pPr>
      <w:numPr>
        <w:numId w:val="1"/>
      </w:numPr>
      <w:spacing w:before="240" w:after="240"/>
      <w:contextualSpacing/>
    </w:pPr>
    <w:rPr>
      <w:rFonts w:eastAsia="Calibri" w:cs="Times New Roman"/>
    </w:rPr>
  </w:style>
  <w:style w:type="character" w:styleId="Emphasis">
    <w:name w:val="Emphasis"/>
    <w:basedOn w:val="DefaultParagraphFont"/>
    <w:uiPriority w:val="20"/>
    <w:qFormat/>
    <w:rsid w:val="009B3BE6"/>
    <w:rPr>
      <w:i/>
      <w:iCs/>
    </w:rPr>
  </w:style>
  <w:style w:type="character" w:styleId="Hyperlink">
    <w:name w:val="Hyperlink"/>
    <w:basedOn w:val="DefaultParagraphFont"/>
    <w:uiPriority w:val="99"/>
    <w:unhideWhenUsed/>
    <w:rsid w:val="009B3BE6"/>
    <w:rPr>
      <w:color w:val="0000FF"/>
      <w:u w:val="single"/>
    </w:rPr>
  </w:style>
  <w:style w:type="paragraph" w:styleId="Bibliography">
    <w:name w:val="Bibliography"/>
    <w:basedOn w:val="Normal"/>
    <w:next w:val="Normal"/>
    <w:uiPriority w:val="37"/>
    <w:unhideWhenUsed/>
    <w:rsid w:val="00EF1990"/>
    <w:pPr>
      <w:numPr>
        <w:numId w:val="3"/>
      </w:numPr>
    </w:pPr>
    <w:rPr>
      <w:rFonts w:eastAsia="Calibri" w:cs="Times New Roman"/>
    </w:rPr>
  </w:style>
  <w:style w:type="paragraph" w:styleId="Caption">
    <w:name w:val="caption"/>
    <w:basedOn w:val="Normal"/>
    <w:next w:val="Normal"/>
    <w:uiPriority w:val="35"/>
    <w:qFormat/>
    <w:rsid w:val="009B3BE6"/>
    <w:pPr>
      <w:spacing w:before="240" w:after="240"/>
      <w:jc w:val="center"/>
    </w:pPr>
    <w:rPr>
      <w:rFonts w:eastAsia="Calibri" w:cs="Times New Roman"/>
      <w:b/>
      <w:bCs/>
      <w:color w:val="212745" w:themeColor="text2"/>
      <w:sz w:val="20"/>
      <w:szCs w:val="20"/>
    </w:rPr>
  </w:style>
  <w:style w:type="paragraph" w:styleId="TableofFigures">
    <w:name w:val="table of figures"/>
    <w:basedOn w:val="Normal"/>
    <w:next w:val="Normal"/>
    <w:uiPriority w:val="99"/>
    <w:unhideWhenUsed/>
    <w:rsid w:val="00C25F91"/>
    <w:pPr>
      <w:spacing w:before="240" w:after="240"/>
    </w:pPr>
    <w:rPr>
      <w:rFonts w:eastAsia="Calibri" w:cs="Times New Roman"/>
    </w:rPr>
  </w:style>
  <w:style w:type="paragraph" w:styleId="FootnoteText">
    <w:name w:val="footnote text"/>
    <w:basedOn w:val="Normal"/>
    <w:link w:val="FootnoteTextChar"/>
    <w:uiPriority w:val="99"/>
    <w:semiHidden/>
    <w:unhideWhenUsed/>
    <w:rsid w:val="00C604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0499"/>
    <w:rPr>
      <w:rFonts w:ascii="Tahoma" w:hAnsi="Tahoma"/>
      <w:sz w:val="20"/>
      <w:szCs w:val="20"/>
    </w:rPr>
  </w:style>
  <w:style w:type="character" w:styleId="FootnoteReference">
    <w:name w:val="footnote reference"/>
    <w:aliases w:val="Footnote symbol,Footnote"/>
    <w:basedOn w:val="DefaultParagraphFont"/>
    <w:uiPriority w:val="99"/>
    <w:semiHidden/>
    <w:unhideWhenUsed/>
    <w:rsid w:val="00C60499"/>
    <w:rPr>
      <w:vertAlign w:val="superscript"/>
    </w:rPr>
  </w:style>
  <w:style w:type="paragraph" w:styleId="TOCHeading">
    <w:name w:val="TOC Heading"/>
    <w:basedOn w:val="Heading1"/>
    <w:next w:val="Normal"/>
    <w:uiPriority w:val="39"/>
    <w:semiHidden/>
    <w:unhideWhenUsed/>
    <w:qFormat/>
    <w:rsid w:val="00976AF8"/>
    <w:pPr>
      <w:numPr>
        <w:numId w:val="0"/>
      </w:numPr>
      <w:spacing w:before="480" w:after="0" w:line="276" w:lineRule="auto"/>
      <w:jc w:val="left"/>
      <w:outlineLvl w:val="9"/>
    </w:pPr>
    <w:rPr>
      <w:rFonts w:asciiTheme="majorHAnsi" w:hAnsiTheme="majorHAnsi"/>
      <w:smallCaps w:val="0"/>
      <w:color w:val="31479E" w:themeColor="accent1" w:themeShade="BF"/>
      <w:sz w:val="28"/>
    </w:rPr>
  </w:style>
  <w:style w:type="paragraph" w:styleId="TOC1">
    <w:name w:val="toc 1"/>
    <w:basedOn w:val="Normal"/>
    <w:next w:val="Normal"/>
    <w:autoRedefine/>
    <w:uiPriority w:val="39"/>
    <w:unhideWhenUsed/>
    <w:rsid w:val="00A46CB4"/>
    <w:pPr>
      <w:tabs>
        <w:tab w:val="left" w:pos="284"/>
        <w:tab w:val="right" w:leader="dot" w:pos="8495"/>
      </w:tabs>
      <w:spacing w:before="0" w:after="0"/>
    </w:pPr>
  </w:style>
  <w:style w:type="paragraph" w:styleId="TOC2">
    <w:name w:val="toc 2"/>
    <w:basedOn w:val="Normal"/>
    <w:next w:val="Normal"/>
    <w:autoRedefine/>
    <w:uiPriority w:val="39"/>
    <w:unhideWhenUsed/>
    <w:rsid w:val="001424AA"/>
    <w:pPr>
      <w:tabs>
        <w:tab w:val="left" w:pos="709"/>
        <w:tab w:val="right" w:leader="dot" w:pos="8495"/>
      </w:tabs>
      <w:spacing w:before="0" w:after="0"/>
      <w:ind w:left="284"/>
    </w:pPr>
  </w:style>
  <w:style w:type="paragraph" w:styleId="TOC3">
    <w:name w:val="toc 3"/>
    <w:basedOn w:val="Normal"/>
    <w:next w:val="Normal"/>
    <w:autoRedefine/>
    <w:uiPriority w:val="39"/>
    <w:unhideWhenUsed/>
    <w:rsid w:val="001424AA"/>
    <w:pPr>
      <w:tabs>
        <w:tab w:val="left" w:pos="1134"/>
        <w:tab w:val="right" w:leader="dot" w:pos="8495"/>
      </w:tabs>
      <w:spacing w:before="0" w:after="0"/>
      <w:ind w:left="567"/>
    </w:pPr>
  </w:style>
  <w:style w:type="paragraph" w:styleId="ListNumber2">
    <w:name w:val="List Number 2"/>
    <w:basedOn w:val="Normal"/>
    <w:uiPriority w:val="99"/>
    <w:unhideWhenUsed/>
    <w:rsid w:val="00B07E2F"/>
    <w:pPr>
      <w:numPr>
        <w:numId w:val="2"/>
      </w:numPr>
      <w:contextualSpacing/>
    </w:pPr>
  </w:style>
  <w:style w:type="character" w:styleId="IntenseEmphasis">
    <w:name w:val="Intense Emphasis"/>
    <w:basedOn w:val="DefaultParagraphFont"/>
    <w:uiPriority w:val="21"/>
    <w:qFormat/>
    <w:rsid w:val="00E75D02"/>
    <w:rPr>
      <w:rFonts w:ascii="Arial" w:hAnsi="Arial" w:hint="default"/>
      <w:b/>
      <w:bCs/>
      <w:i/>
      <w:iCs/>
      <w:color w:val="31479E" w:themeColor="accent1" w:themeShade="BF"/>
      <w:sz w:val="22"/>
    </w:rPr>
  </w:style>
  <w:style w:type="paragraph" w:styleId="ListParagraph">
    <w:name w:val="List Paragraph"/>
    <w:basedOn w:val="Normal"/>
    <w:uiPriority w:val="34"/>
    <w:qFormat/>
    <w:rsid w:val="00FE4443"/>
    <w:pPr>
      <w:ind w:left="720"/>
      <w:contextualSpacing/>
    </w:pPr>
  </w:style>
  <w:style w:type="paragraph" w:styleId="NormalWeb">
    <w:name w:val="Normal (Web)"/>
    <w:basedOn w:val="Normal"/>
    <w:uiPriority w:val="99"/>
    <w:unhideWhenUsed/>
    <w:rsid w:val="00FE4443"/>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864221"/>
    <w:rPr>
      <w:color w:val="59A8D1" w:themeColor="followedHyperlink"/>
      <w:u w:val="single"/>
    </w:rPr>
  </w:style>
  <w:style w:type="character" w:customStyle="1" w:styleId="UnresolvedMention1">
    <w:name w:val="Unresolved Mention1"/>
    <w:basedOn w:val="DefaultParagraphFont"/>
    <w:uiPriority w:val="99"/>
    <w:semiHidden/>
    <w:unhideWhenUsed/>
    <w:rsid w:val="00591290"/>
    <w:rPr>
      <w:color w:val="605E5C"/>
      <w:shd w:val="clear" w:color="auto" w:fill="E1DFDD"/>
    </w:rPr>
  </w:style>
  <w:style w:type="paragraph" w:styleId="EndnoteText">
    <w:name w:val="endnote text"/>
    <w:basedOn w:val="Normal"/>
    <w:link w:val="EndnoteTextChar"/>
    <w:uiPriority w:val="99"/>
    <w:semiHidden/>
    <w:unhideWhenUsed/>
    <w:rsid w:val="00FC5435"/>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FC5435"/>
    <w:rPr>
      <w:rFonts w:ascii="Arial" w:hAnsi="Arial"/>
      <w:sz w:val="20"/>
      <w:szCs w:val="20"/>
    </w:rPr>
  </w:style>
  <w:style w:type="character" w:styleId="EndnoteReference">
    <w:name w:val="endnote reference"/>
    <w:basedOn w:val="DefaultParagraphFont"/>
    <w:uiPriority w:val="99"/>
    <w:semiHidden/>
    <w:unhideWhenUsed/>
    <w:rsid w:val="00FC5435"/>
    <w:rPr>
      <w:vertAlign w:val="superscript"/>
    </w:rPr>
  </w:style>
  <w:style w:type="paragraph" w:customStyle="1" w:styleId="Table">
    <w:name w:val="Table"/>
    <w:basedOn w:val="Normal"/>
    <w:rsid w:val="001312C4"/>
    <w:pPr>
      <w:spacing w:line="240" w:lineRule="auto"/>
      <w:jc w:val="left"/>
    </w:pPr>
    <w:rPr>
      <w:rFonts w:eastAsiaTheme="minorEastAsia"/>
      <w:sz w:val="20"/>
    </w:rPr>
  </w:style>
  <w:style w:type="character" w:styleId="PlaceholderText">
    <w:name w:val="Placeholder Text"/>
    <w:basedOn w:val="DefaultParagraphFont"/>
    <w:uiPriority w:val="99"/>
    <w:semiHidden/>
    <w:rsid w:val="00EC7C3A"/>
    <w:rPr>
      <w:color w:val="808080"/>
    </w:rPr>
  </w:style>
  <w:style w:type="character" w:styleId="CommentReference">
    <w:name w:val="annotation reference"/>
    <w:basedOn w:val="DefaultParagraphFont"/>
    <w:uiPriority w:val="99"/>
    <w:semiHidden/>
    <w:unhideWhenUsed/>
    <w:rsid w:val="00EA4B87"/>
    <w:rPr>
      <w:sz w:val="16"/>
      <w:szCs w:val="16"/>
    </w:rPr>
  </w:style>
  <w:style w:type="paragraph" w:styleId="CommentText">
    <w:name w:val="annotation text"/>
    <w:basedOn w:val="Normal"/>
    <w:link w:val="CommentTextChar"/>
    <w:uiPriority w:val="99"/>
    <w:semiHidden/>
    <w:unhideWhenUsed/>
    <w:rsid w:val="00EA4B87"/>
    <w:pPr>
      <w:spacing w:line="240" w:lineRule="auto"/>
    </w:pPr>
    <w:rPr>
      <w:sz w:val="20"/>
      <w:szCs w:val="20"/>
    </w:rPr>
  </w:style>
  <w:style w:type="character" w:customStyle="1" w:styleId="CommentTextChar">
    <w:name w:val="Comment Text Char"/>
    <w:basedOn w:val="DefaultParagraphFont"/>
    <w:link w:val="CommentText"/>
    <w:uiPriority w:val="99"/>
    <w:semiHidden/>
    <w:rsid w:val="00EA4B87"/>
    <w:rPr>
      <w:rFonts w:ascii="Arial" w:hAnsi="Arial"/>
      <w:sz w:val="20"/>
      <w:szCs w:val="20"/>
      <w:lang w:val="en-GB"/>
    </w:rPr>
  </w:style>
  <w:style w:type="paragraph" w:styleId="CommentSubject">
    <w:name w:val="annotation subject"/>
    <w:basedOn w:val="CommentText"/>
    <w:next w:val="CommentText"/>
    <w:link w:val="CommentSubjectChar"/>
    <w:uiPriority w:val="99"/>
    <w:semiHidden/>
    <w:unhideWhenUsed/>
    <w:rsid w:val="00EA4B87"/>
    <w:rPr>
      <w:b/>
      <w:bCs/>
    </w:rPr>
  </w:style>
  <w:style w:type="character" w:customStyle="1" w:styleId="CommentSubjectChar">
    <w:name w:val="Comment Subject Char"/>
    <w:basedOn w:val="CommentTextChar"/>
    <w:link w:val="CommentSubject"/>
    <w:uiPriority w:val="99"/>
    <w:semiHidden/>
    <w:rsid w:val="00EA4B87"/>
    <w:rPr>
      <w:rFonts w:ascii="Arial" w:hAnsi="Arial"/>
      <w:b/>
      <w:bCs/>
      <w:sz w:val="20"/>
      <w:szCs w:val="20"/>
      <w:lang w:val="en-GB"/>
    </w:rPr>
  </w:style>
  <w:style w:type="character" w:customStyle="1" w:styleId="st">
    <w:name w:val="st"/>
    <w:basedOn w:val="DefaultParagraphFont"/>
    <w:rsid w:val="009B7AF6"/>
  </w:style>
  <w:style w:type="paragraph" w:styleId="NoSpacing">
    <w:name w:val="No Spacing"/>
    <w:uiPriority w:val="1"/>
    <w:qFormat/>
    <w:rsid w:val="00755346"/>
    <w:pPr>
      <w:spacing w:before="0" w:after="0" w:line="240" w:lineRule="auto"/>
      <w:jc w:val="both"/>
    </w:pPr>
    <w:rPr>
      <w:rFonts w:ascii="Arial" w:hAnsi="Arial"/>
      <w:lang w:val="en-GB"/>
    </w:rPr>
  </w:style>
  <w:style w:type="paragraph" w:styleId="Revision">
    <w:name w:val="Revision"/>
    <w:hidden/>
    <w:uiPriority w:val="99"/>
    <w:semiHidden/>
    <w:rsid w:val="00E44B04"/>
    <w:pPr>
      <w:spacing w:before="0" w:after="0" w:line="240" w:lineRule="auto"/>
    </w:pPr>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226949">
      <w:bodyDiv w:val="1"/>
      <w:marLeft w:val="0"/>
      <w:marRight w:val="0"/>
      <w:marTop w:val="0"/>
      <w:marBottom w:val="0"/>
      <w:divBdr>
        <w:top w:val="none" w:sz="0" w:space="0" w:color="auto"/>
        <w:left w:val="none" w:sz="0" w:space="0" w:color="auto"/>
        <w:bottom w:val="none" w:sz="0" w:space="0" w:color="auto"/>
        <w:right w:val="none" w:sz="0" w:space="0" w:color="auto"/>
      </w:divBdr>
    </w:div>
    <w:div w:id="49963255">
      <w:bodyDiv w:val="1"/>
      <w:marLeft w:val="0"/>
      <w:marRight w:val="0"/>
      <w:marTop w:val="0"/>
      <w:marBottom w:val="0"/>
      <w:divBdr>
        <w:top w:val="none" w:sz="0" w:space="0" w:color="auto"/>
        <w:left w:val="none" w:sz="0" w:space="0" w:color="auto"/>
        <w:bottom w:val="none" w:sz="0" w:space="0" w:color="auto"/>
        <w:right w:val="none" w:sz="0" w:space="0" w:color="auto"/>
      </w:divBdr>
    </w:div>
    <w:div w:id="58483555">
      <w:bodyDiv w:val="1"/>
      <w:marLeft w:val="0"/>
      <w:marRight w:val="0"/>
      <w:marTop w:val="0"/>
      <w:marBottom w:val="0"/>
      <w:divBdr>
        <w:top w:val="none" w:sz="0" w:space="0" w:color="auto"/>
        <w:left w:val="none" w:sz="0" w:space="0" w:color="auto"/>
        <w:bottom w:val="none" w:sz="0" w:space="0" w:color="auto"/>
        <w:right w:val="none" w:sz="0" w:space="0" w:color="auto"/>
      </w:divBdr>
      <w:divsChild>
        <w:div w:id="402800430">
          <w:marLeft w:val="0"/>
          <w:marRight w:val="0"/>
          <w:marTop w:val="0"/>
          <w:marBottom w:val="225"/>
          <w:divBdr>
            <w:top w:val="none" w:sz="0" w:space="0" w:color="auto"/>
            <w:left w:val="none" w:sz="0" w:space="0" w:color="auto"/>
            <w:bottom w:val="none" w:sz="0" w:space="0" w:color="auto"/>
            <w:right w:val="none" w:sz="0" w:space="0" w:color="auto"/>
          </w:divBdr>
          <w:divsChild>
            <w:div w:id="1770543434">
              <w:marLeft w:val="0"/>
              <w:marRight w:val="0"/>
              <w:marTop w:val="0"/>
              <w:marBottom w:val="0"/>
              <w:divBdr>
                <w:top w:val="none" w:sz="0" w:space="0" w:color="auto"/>
                <w:left w:val="none" w:sz="0" w:space="0" w:color="auto"/>
                <w:bottom w:val="none" w:sz="0" w:space="0" w:color="auto"/>
                <w:right w:val="none" w:sz="0" w:space="0" w:color="auto"/>
              </w:divBdr>
              <w:divsChild>
                <w:div w:id="113779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49441">
      <w:bodyDiv w:val="1"/>
      <w:marLeft w:val="0"/>
      <w:marRight w:val="0"/>
      <w:marTop w:val="0"/>
      <w:marBottom w:val="0"/>
      <w:divBdr>
        <w:top w:val="none" w:sz="0" w:space="0" w:color="auto"/>
        <w:left w:val="none" w:sz="0" w:space="0" w:color="auto"/>
        <w:bottom w:val="none" w:sz="0" w:space="0" w:color="auto"/>
        <w:right w:val="none" w:sz="0" w:space="0" w:color="auto"/>
      </w:divBdr>
    </w:div>
    <w:div w:id="80685498">
      <w:bodyDiv w:val="1"/>
      <w:marLeft w:val="0"/>
      <w:marRight w:val="0"/>
      <w:marTop w:val="0"/>
      <w:marBottom w:val="0"/>
      <w:divBdr>
        <w:top w:val="none" w:sz="0" w:space="0" w:color="auto"/>
        <w:left w:val="none" w:sz="0" w:space="0" w:color="auto"/>
        <w:bottom w:val="none" w:sz="0" w:space="0" w:color="auto"/>
        <w:right w:val="none" w:sz="0" w:space="0" w:color="auto"/>
      </w:divBdr>
      <w:divsChild>
        <w:div w:id="7030612">
          <w:marLeft w:val="0"/>
          <w:marRight w:val="0"/>
          <w:marTop w:val="0"/>
          <w:marBottom w:val="0"/>
          <w:divBdr>
            <w:top w:val="none" w:sz="0" w:space="0" w:color="auto"/>
            <w:left w:val="none" w:sz="0" w:space="0" w:color="auto"/>
            <w:bottom w:val="none" w:sz="0" w:space="0" w:color="auto"/>
            <w:right w:val="none" w:sz="0" w:space="0" w:color="auto"/>
          </w:divBdr>
        </w:div>
      </w:divsChild>
    </w:div>
    <w:div w:id="104887050">
      <w:bodyDiv w:val="1"/>
      <w:marLeft w:val="0"/>
      <w:marRight w:val="0"/>
      <w:marTop w:val="0"/>
      <w:marBottom w:val="0"/>
      <w:divBdr>
        <w:top w:val="none" w:sz="0" w:space="0" w:color="auto"/>
        <w:left w:val="none" w:sz="0" w:space="0" w:color="auto"/>
        <w:bottom w:val="none" w:sz="0" w:space="0" w:color="auto"/>
        <w:right w:val="none" w:sz="0" w:space="0" w:color="auto"/>
      </w:divBdr>
    </w:div>
    <w:div w:id="116224730">
      <w:bodyDiv w:val="1"/>
      <w:marLeft w:val="0"/>
      <w:marRight w:val="0"/>
      <w:marTop w:val="0"/>
      <w:marBottom w:val="0"/>
      <w:divBdr>
        <w:top w:val="none" w:sz="0" w:space="0" w:color="auto"/>
        <w:left w:val="none" w:sz="0" w:space="0" w:color="auto"/>
        <w:bottom w:val="none" w:sz="0" w:space="0" w:color="auto"/>
        <w:right w:val="none" w:sz="0" w:space="0" w:color="auto"/>
      </w:divBdr>
    </w:div>
    <w:div w:id="142042413">
      <w:bodyDiv w:val="1"/>
      <w:marLeft w:val="0"/>
      <w:marRight w:val="0"/>
      <w:marTop w:val="0"/>
      <w:marBottom w:val="0"/>
      <w:divBdr>
        <w:top w:val="none" w:sz="0" w:space="0" w:color="auto"/>
        <w:left w:val="none" w:sz="0" w:space="0" w:color="auto"/>
        <w:bottom w:val="none" w:sz="0" w:space="0" w:color="auto"/>
        <w:right w:val="none" w:sz="0" w:space="0" w:color="auto"/>
      </w:divBdr>
      <w:divsChild>
        <w:div w:id="592250628">
          <w:marLeft w:val="0"/>
          <w:marRight w:val="0"/>
          <w:marTop w:val="0"/>
          <w:marBottom w:val="0"/>
          <w:divBdr>
            <w:top w:val="none" w:sz="0" w:space="0" w:color="auto"/>
            <w:left w:val="none" w:sz="0" w:space="0" w:color="auto"/>
            <w:bottom w:val="none" w:sz="0" w:space="0" w:color="auto"/>
            <w:right w:val="none" w:sz="0" w:space="0" w:color="auto"/>
          </w:divBdr>
        </w:div>
      </w:divsChild>
    </w:div>
    <w:div w:id="152765259">
      <w:bodyDiv w:val="1"/>
      <w:marLeft w:val="0"/>
      <w:marRight w:val="0"/>
      <w:marTop w:val="0"/>
      <w:marBottom w:val="0"/>
      <w:divBdr>
        <w:top w:val="none" w:sz="0" w:space="0" w:color="auto"/>
        <w:left w:val="none" w:sz="0" w:space="0" w:color="auto"/>
        <w:bottom w:val="none" w:sz="0" w:space="0" w:color="auto"/>
        <w:right w:val="none" w:sz="0" w:space="0" w:color="auto"/>
      </w:divBdr>
    </w:div>
    <w:div w:id="169027481">
      <w:bodyDiv w:val="1"/>
      <w:marLeft w:val="0"/>
      <w:marRight w:val="0"/>
      <w:marTop w:val="0"/>
      <w:marBottom w:val="0"/>
      <w:divBdr>
        <w:top w:val="none" w:sz="0" w:space="0" w:color="auto"/>
        <w:left w:val="none" w:sz="0" w:space="0" w:color="auto"/>
        <w:bottom w:val="none" w:sz="0" w:space="0" w:color="auto"/>
        <w:right w:val="none" w:sz="0" w:space="0" w:color="auto"/>
      </w:divBdr>
      <w:divsChild>
        <w:div w:id="2134473951">
          <w:marLeft w:val="0"/>
          <w:marRight w:val="0"/>
          <w:marTop w:val="0"/>
          <w:marBottom w:val="0"/>
          <w:divBdr>
            <w:top w:val="none" w:sz="0" w:space="0" w:color="auto"/>
            <w:left w:val="none" w:sz="0" w:space="0" w:color="auto"/>
            <w:bottom w:val="none" w:sz="0" w:space="0" w:color="auto"/>
            <w:right w:val="none" w:sz="0" w:space="0" w:color="auto"/>
          </w:divBdr>
        </w:div>
      </w:divsChild>
    </w:div>
    <w:div w:id="198587588">
      <w:bodyDiv w:val="1"/>
      <w:marLeft w:val="0"/>
      <w:marRight w:val="0"/>
      <w:marTop w:val="0"/>
      <w:marBottom w:val="0"/>
      <w:divBdr>
        <w:top w:val="none" w:sz="0" w:space="0" w:color="auto"/>
        <w:left w:val="none" w:sz="0" w:space="0" w:color="auto"/>
        <w:bottom w:val="none" w:sz="0" w:space="0" w:color="auto"/>
        <w:right w:val="none" w:sz="0" w:space="0" w:color="auto"/>
      </w:divBdr>
    </w:div>
    <w:div w:id="209340794">
      <w:bodyDiv w:val="1"/>
      <w:marLeft w:val="0"/>
      <w:marRight w:val="0"/>
      <w:marTop w:val="0"/>
      <w:marBottom w:val="0"/>
      <w:divBdr>
        <w:top w:val="none" w:sz="0" w:space="0" w:color="auto"/>
        <w:left w:val="none" w:sz="0" w:space="0" w:color="auto"/>
        <w:bottom w:val="none" w:sz="0" w:space="0" w:color="auto"/>
        <w:right w:val="none" w:sz="0" w:space="0" w:color="auto"/>
      </w:divBdr>
    </w:div>
    <w:div w:id="216431702">
      <w:bodyDiv w:val="1"/>
      <w:marLeft w:val="0"/>
      <w:marRight w:val="0"/>
      <w:marTop w:val="0"/>
      <w:marBottom w:val="0"/>
      <w:divBdr>
        <w:top w:val="none" w:sz="0" w:space="0" w:color="auto"/>
        <w:left w:val="none" w:sz="0" w:space="0" w:color="auto"/>
        <w:bottom w:val="none" w:sz="0" w:space="0" w:color="auto"/>
        <w:right w:val="none" w:sz="0" w:space="0" w:color="auto"/>
      </w:divBdr>
    </w:div>
    <w:div w:id="249849677">
      <w:bodyDiv w:val="1"/>
      <w:marLeft w:val="0"/>
      <w:marRight w:val="0"/>
      <w:marTop w:val="0"/>
      <w:marBottom w:val="0"/>
      <w:divBdr>
        <w:top w:val="none" w:sz="0" w:space="0" w:color="auto"/>
        <w:left w:val="none" w:sz="0" w:space="0" w:color="auto"/>
        <w:bottom w:val="none" w:sz="0" w:space="0" w:color="auto"/>
        <w:right w:val="none" w:sz="0" w:space="0" w:color="auto"/>
      </w:divBdr>
    </w:div>
    <w:div w:id="281301298">
      <w:bodyDiv w:val="1"/>
      <w:marLeft w:val="0"/>
      <w:marRight w:val="0"/>
      <w:marTop w:val="0"/>
      <w:marBottom w:val="0"/>
      <w:divBdr>
        <w:top w:val="none" w:sz="0" w:space="0" w:color="auto"/>
        <w:left w:val="none" w:sz="0" w:space="0" w:color="auto"/>
        <w:bottom w:val="none" w:sz="0" w:space="0" w:color="auto"/>
        <w:right w:val="none" w:sz="0" w:space="0" w:color="auto"/>
      </w:divBdr>
    </w:div>
    <w:div w:id="291987697">
      <w:bodyDiv w:val="1"/>
      <w:marLeft w:val="0"/>
      <w:marRight w:val="0"/>
      <w:marTop w:val="0"/>
      <w:marBottom w:val="0"/>
      <w:divBdr>
        <w:top w:val="none" w:sz="0" w:space="0" w:color="auto"/>
        <w:left w:val="none" w:sz="0" w:space="0" w:color="auto"/>
        <w:bottom w:val="none" w:sz="0" w:space="0" w:color="auto"/>
        <w:right w:val="none" w:sz="0" w:space="0" w:color="auto"/>
      </w:divBdr>
    </w:div>
    <w:div w:id="359744524">
      <w:bodyDiv w:val="1"/>
      <w:marLeft w:val="0"/>
      <w:marRight w:val="0"/>
      <w:marTop w:val="0"/>
      <w:marBottom w:val="0"/>
      <w:divBdr>
        <w:top w:val="none" w:sz="0" w:space="0" w:color="auto"/>
        <w:left w:val="none" w:sz="0" w:space="0" w:color="auto"/>
        <w:bottom w:val="none" w:sz="0" w:space="0" w:color="auto"/>
        <w:right w:val="none" w:sz="0" w:space="0" w:color="auto"/>
      </w:divBdr>
    </w:div>
    <w:div w:id="368838315">
      <w:bodyDiv w:val="1"/>
      <w:marLeft w:val="0"/>
      <w:marRight w:val="0"/>
      <w:marTop w:val="0"/>
      <w:marBottom w:val="0"/>
      <w:divBdr>
        <w:top w:val="none" w:sz="0" w:space="0" w:color="auto"/>
        <w:left w:val="none" w:sz="0" w:space="0" w:color="auto"/>
        <w:bottom w:val="none" w:sz="0" w:space="0" w:color="auto"/>
        <w:right w:val="none" w:sz="0" w:space="0" w:color="auto"/>
      </w:divBdr>
    </w:div>
    <w:div w:id="371853845">
      <w:bodyDiv w:val="1"/>
      <w:marLeft w:val="0"/>
      <w:marRight w:val="0"/>
      <w:marTop w:val="0"/>
      <w:marBottom w:val="0"/>
      <w:divBdr>
        <w:top w:val="none" w:sz="0" w:space="0" w:color="auto"/>
        <w:left w:val="none" w:sz="0" w:space="0" w:color="auto"/>
        <w:bottom w:val="none" w:sz="0" w:space="0" w:color="auto"/>
        <w:right w:val="none" w:sz="0" w:space="0" w:color="auto"/>
      </w:divBdr>
    </w:div>
    <w:div w:id="378432948">
      <w:bodyDiv w:val="1"/>
      <w:marLeft w:val="0"/>
      <w:marRight w:val="0"/>
      <w:marTop w:val="0"/>
      <w:marBottom w:val="0"/>
      <w:divBdr>
        <w:top w:val="none" w:sz="0" w:space="0" w:color="auto"/>
        <w:left w:val="none" w:sz="0" w:space="0" w:color="auto"/>
        <w:bottom w:val="none" w:sz="0" w:space="0" w:color="auto"/>
        <w:right w:val="none" w:sz="0" w:space="0" w:color="auto"/>
      </w:divBdr>
      <w:divsChild>
        <w:div w:id="621813554">
          <w:marLeft w:val="0"/>
          <w:marRight w:val="0"/>
          <w:marTop w:val="0"/>
          <w:marBottom w:val="0"/>
          <w:divBdr>
            <w:top w:val="none" w:sz="0" w:space="0" w:color="auto"/>
            <w:left w:val="none" w:sz="0" w:space="0" w:color="auto"/>
            <w:bottom w:val="none" w:sz="0" w:space="0" w:color="auto"/>
            <w:right w:val="none" w:sz="0" w:space="0" w:color="auto"/>
          </w:divBdr>
        </w:div>
      </w:divsChild>
    </w:div>
    <w:div w:id="451482837">
      <w:bodyDiv w:val="1"/>
      <w:marLeft w:val="0"/>
      <w:marRight w:val="0"/>
      <w:marTop w:val="0"/>
      <w:marBottom w:val="0"/>
      <w:divBdr>
        <w:top w:val="none" w:sz="0" w:space="0" w:color="auto"/>
        <w:left w:val="none" w:sz="0" w:space="0" w:color="auto"/>
        <w:bottom w:val="none" w:sz="0" w:space="0" w:color="auto"/>
        <w:right w:val="none" w:sz="0" w:space="0" w:color="auto"/>
      </w:divBdr>
    </w:div>
    <w:div w:id="477496041">
      <w:bodyDiv w:val="1"/>
      <w:marLeft w:val="0"/>
      <w:marRight w:val="0"/>
      <w:marTop w:val="0"/>
      <w:marBottom w:val="0"/>
      <w:divBdr>
        <w:top w:val="none" w:sz="0" w:space="0" w:color="auto"/>
        <w:left w:val="none" w:sz="0" w:space="0" w:color="auto"/>
        <w:bottom w:val="none" w:sz="0" w:space="0" w:color="auto"/>
        <w:right w:val="none" w:sz="0" w:space="0" w:color="auto"/>
      </w:divBdr>
      <w:divsChild>
        <w:div w:id="1199127884">
          <w:marLeft w:val="0"/>
          <w:marRight w:val="0"/>
          <w:marTop w:val="90"/>
          <w:marBottom w:val="0"/>
          <w:divBdr>
            <w:top w:val="none" w:sz="0" w:space="0" w:color="auto"/>
            <w:left w:val="none" w:sz="0" w:space="0" w:color="auto"/>
            <w:bottom w:val="none" w:sz="0" w:space="0" w:color="auto"/>
            <w:right w:val="none" w:sz="0" w:space="0" w:color="auto"/>
          </w:divBdr>
          <w:divsChild>
            <w:div w:id="1542669602">
              <w:marLeft w:val="0"/>
              <w:marRight w:val="0"/>
              <w:marTop w:val="0"/>
              <w:marBottom w:val="420"/>
              <w:divBdr>
                <w:top w:val="none" w:sz="0" w:space="0" w:color="auto"/>
                <w:left w:val="none" w:sz="0" w:space="0" w:color="auto"/>
                <w:bottom w:val="none" w:sz="0" w:space="0" w:color="auto"/>
                <w:right w:val="none" w:sz="0" w:space="0" w:color="auto"/>
              </w:divBdr>
              <w:divsChild>
                <w:div w:id="1255435617">
                  <w:marLeft w:val="0"/>
                  <w:marRight w:val="0"/>
                  <w:marTop w:val="0"/>
                  <w:marBottom w:val="0"/>
                  <w:divBdr>
                    <w:top w:val="none" w:sz="0" w:space="0" w:color="auto"/>
                    <w:left w:val="none" w:sz="0" w:space="0" w:color="auto"/>
                    <w:bottom w:val="none" w:sz="0" w:space="0" w:color="auto"/>
                    <w:right w:val="none" w:sz="0" w:space="0" w:color="auto"/>
                  </w:divBdr>
                  <w:divsChild>
                    <w:div w:id="162091823">
                      <w:marLeft w:val="0"/>
                      <w:marRight w:val="0"/>
                      <w:marTop w:val="0"/>
                      <w:marBottom w:val="0"/>
                      <w:divBdr>
                        <w:top w:val="none" w:sz="0" w:space="0" w:color="auto"/>
                        <w:left w:val="none" w:sz="0" w:space="0" w:color="auto"/>
                        <w:bottom w:val="none" w:sz="0" w:space="0" w:color="auto"/>
                        <w:right w:val="none" w:sz="0" w:space="0" w:color="auto"/>
                      </w:divBdr>
                      <w:divsChild>
                        <w:div w:id="214264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448342">
      <w:bodyDiv w:val="1"/>
      <w:marLeft w:val="0"/>
      <w:marRight w:val="0"/>
      <w:marTop w:val="0"/>
      <w:marBottom w:val="0"/>
      <w:divBdr>
        <w:top w:val="none" w:sz="0" w:space="0" w:color="auto"/>
        <w:left w:val="none" w:sz="0" w:space="0" w:color="auto"/>
        <w:bottom w:val="none" w:sz="0" w:space="0" w:color="auto"/>
        <w:right w:val="none" w:sz="0" w:space="0" w:color="auto"/>
      </w:divBdr>
    </w:div>
    <w:div w:id="537357996">
      <w:bodyDiv w:val="1"/>
      <w:marLeft w:val="0"/>
      <w:marRight w:val="0"/>
      <w:marTop w:val="0"/>
      <w:marBottom w:val="0"/>
      <w:divBdr>
        <w:top w:val="none" w:sz="0" w:space="0" w:color="auto"/>
        <w:left w:val="none" w:sz="0" w:space="0" w:color="auto"/>
        <w:bottom w:val="none" w:sz="0" w:space="0" w:color="auto"/>
        <w:right w:val="none" w:sz="0" w:space="0" w:color="auto"/>
      </w:divBdr>
    </w:div>
    <w:div w:id="542716458">
      <w:bodyDiv w:val="1"/>
      <w:marLeft w:val="0"/>
      <w:marRight w:val="0"/>
      <w:marTop w:val="0"/>
      <w:marBottom w:val="0"/>
      <w:divBdr>
        <w:top w:val="none" w:sz="0" w:space="0" w:color="auto"/>
        <w:left w:val="none" w:sz="0" w:space="0" w:color="auto"/>
        <w:bottom w:val="none" w:sz="0" w:space="0" w:color="auto"/>
        <w:right w:val="none" w:sz="0" w:space="0" w:color="auto"/>
      </w:divBdr>
    </w:div>
    <w:div w:id="567494608">
      <w:bodyDiv w:val="1"/>
      <w:marLeft w:val="0"/>
      <w:marRight w:val="0"/>
      <w:marTop w:val="0"/>
      <w:marBottom w:val="0"/>
      <w:divBdr>
        <w:top w:val="none" w:sz="0" w:space="0" w:color="auto"/>
        <w:left w:val="none" w:sz="0" w:space="0" w:color="auto"/>
        <w:bottom w:val="none" w:sz="0" w:space="0" w:color="auto"/>
        <w:right w:val="none" w:sz="0" w:space="0" w:color="auto"/>
      </w:divBdr>
      <w:divsChild>
        <w:div w:id="1275093820">
          <w:marLeft w:val="0"/>
          <w:marRight w:val="0"/>
          <w:marTop w:val="0"/>
          <w:marBottom w:val="0"/>
          <w:divBdr>
            <w:top w:val="none" w:sz="0" w:space="0" w:color="auto"/>
            <w:left w:val="none" w:sz="0" w:space="0" w:color="auto"/>
            <w:bottom w:val="none" w:sz="0" w:space="0" w:color="auto"/>
            <w:right w:val="none" w:sz="0" w:space="0" w:color="auto"/>
          </w:divBdr>
          <w:divsChild>
            <w:div w:id="77857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5128">
      <w:bodyDiv w:val="1"/>
      <w:marLeft w:val="0"/>
      <w:marRight w:val="0"/>
      <w:marTop w:val="0"/>
      <w:marBottom w:val="0"/>
      <w:divBdr>
        <w:top w:val="none" w:sz="0" w:space="0" w:color="auto"/>
        <w:left w:val="none" w:sz="0" w:space="0" w:color="auto"/>
        <w:bottom w:val="none" w:sz="0" w:space="0" w:color="auto"/>
        <w:right w:val="none" w:sz="0" w:space="0" w:color="auto"/>
      </w:divBdr>
    </w:div>
    <w:div w:id="650405440">
      <w:bodyDiv w:val="1"/>
      <w:marLeft w:val="0"/>
      <w:marRight w:val="0"/>
      <w:marTop w:val="0"/>
      <w:marBottom w:val="0"/>
      <w:divBdr>
        <w:top w:val="none" w:sz="0" w:space="0" w:color="auto"/>
        <w:left w:val="none" w:sz="0" w:space="0" w:color="auto"/>
        <w:bottom w:val="none" w:sz="0" w:space="0" w:color="auto"/>
        <w:right w:val="none" w:sz="0" w:space="0" w:color="auto"/>
      </w:divBdr>
    </w:div>
    <w:div w:id="686829540">
      <w:bodyDiv w:val="1"/>
      <w:marLeft w:val="0"/>
      <w:marRight w:val="0"/>
      <w:marTop w:val="0"/>
      <w:marBottom w:val="0"/>
      <w:divBdr>
        <w:top w:val="none" w:sz="0" w:space="0" w:color="auto"/>
        <w:left w:val="none" w:sz="0" w:space="0" w:color="auto"/>
        <w:bottom w:val="none" w:sz="0" w:space="0" w:color="auto"/>
        <w:right w:val="none" w:sz="0" w:space="0" w:color="auto"/>
      </w:divBdr>
    </w:div>
    <w:div w:id="712313440">
      <w:bodyDiv w:val="1"/>
      <w:marLeft w:val="0"/>
      <w:marRight w:val="0"/>
      <w:marTop w:val="0"/>
      <w:marBottom w:val="0"/>
      <w:divBdr>
        <w:top w:val="none" w:sz="0" w:space="0" w:color="auto"/>
        <w:left w:val="none" w:sz="0" w:space="0" w:color="auto"/>
        <w:bottom w:val="none" w:sz="0" w:space="0" w:color="auto"/>
        <w:right w:val="none" w:sz="0" w:space="0" w:color="auto"/>
      </w:divBdr>
    </w:div>
    <w:div w:id="719978813">
      <w:bodyDiv w:val="1"/>
      <w:marLeft w:val="0"/>
      <w:marRight w:val="0"/>
      <w:marTop w:val="0"/>
      <w:marBottom w:val="0"/>
      <w:divBdr>
        <w:top w:val="none" w:sz="0" w:space="0" w:color="auto"/>
        <w:left w:val="none" w:sz="0" w:space="0" w:color="auto"/>
        <w:bottom w:val="none" w:sz="0" w:space="0" w:color="auto"/>
        <w:right w:val="none" w:sz="0" w:space="0" w:color="auto"/>
      </w:divBdr>
    </w:div>
    <w:div w:id="743142620">
      <w:bodyDiv w:val="1"/>
      <w:marLeft w:val="0"/>
      <w:marRight w:val="0"/>
      <w:marTop w:val="0"/>
      <w:marBottom w:val="0"/>
      <w:divBdr>
        <w:top w:val="none" w:sz="0" w:space="0" w:color="auto"/>
        <w:left w:val="none" w:sz="0" w:space="0" w:color="auto"/>
        <w:bottom w:val="none" w:sz="0" w:space="0" w:color="auto"/>
        <w:right w:val="none" w:sz="0" w:space="0" w:color="auto"/>
      </w:divBdr>
    </w:div>
    <w:div w:id="796728083">
      <w:bodyDiv w:val="1"/>
      <w:marLeft w:val="0"/>
      <w:marRight w:val="0"/>
      <w:marTop w:val="0"/>
      <w:marBottom w:val="0"/>
      <w:divBdr>
        <w:top w:val="none" w:sz="0" w:space="0" w:color="auto"/>
        <w:left w:val="none" w:sz="0" w:space="0" w:color="auto"/>
        <w:bottom w:val="none" w:sz="0" w:space="0" w:color="auto"/>
        <w:right w:val="none" w:sz="0" w:space="0" w:color="auto"/>
      </w:divBdr>
    </w:div>
    <w:div w:id="826287382">
      <w:bodyDiv w:val="1"/>
      <w:marLeft w:val="0"/>
      <w:marRight w:val="0"/>
      <w:marTop w:val="0"/>
      <w:marBottom w:val="0"/>
      <w:divBdr>
        <w:top w:val="none" w:sz="0" w:space="0" w:color="auto"/>
        <w:left w:val="none" w:sz="0" w:space="0" w:color="auto"/>
        <w:bottom w:val="none" w:sz="0" w:space="0" w:color="auto"/>
        <w:right w:val="none" w:sz="0" w:space="0" w:color="auto"/>
      </w:divBdr>
      <w:divsChild>
        <w:div w:id="892929450">
          <w:marLeft w:val="0"/>
          <w:marRight w:val="0"/>
          <w:marTop w:val="0"/>
          <w:marBottom w:val="0"/>
          <w:divBdr>
            <w:top w:val="none" w:sz="0" w:space="0" w:color="auto"/>
            <w:left w:val="none" w:sz="0" w:space="0" w:color="auto"/>
            <w:bottom w:val="none" w:sz="0" w:space="0" w:color="auto"/>
            <w:right w:val="none" w:sz="0" w:space="0" w:color="auto"/>
          </w:divBdr>
          <w:divsChild>
            <w:div w:id="1296641215">
              <w:marLeft w:val="0"/>
              <w:marRight w:val="0"/>
              <w:marTop w:val="0"/>
              <w:marBottom w:val="0"/>
              <w:divBdr>
                <w:top w:val="none" w:sz="0" w:space="0" w:color="auto"/>
                <w:left w:val="none" w:sz="0" w:space="0" w:color="auto"/>
                <w:bottom w:val="none" w:sz="0" w:space="0" w:color="auto"/>
                <w:right w:val="none" w:sz="0" w:space="0" w:color="auto"/>
              </w:divBdr>
              <w:divsChild>
                <w:div w:id="376468063">
                  <w:marLeft w:val="0"/>
                  <w:marRight w:val="0"/>
                  <w:marTop w:val="0"/>
                  <w:marBottom w:val="0"/>
                  <w:divBdr>
                    <w:top w:val="none" w:sz="0" w:space="0" w:color="auto"/>
                    <w:left w:val="none" w:sz="0" w:space="0" w:color="auto"/>
                    <w:bottom w:val="none" w:sz="0" w:space="0" w:color="auto"/>
                    <w:right w:val="none" w:sz="0" w:space="0" w:color="auto"/>
                  </w:divBdr>
                  <w:divsChild>
                    <w:div w:id="1461267977">
                      <w:marLeft w:val="0"/>
                      <w:marRight w:val="0"/>
                      <w:marTop w:val="0"/>
                      <w:marBottom w:val="0"/>
                      <w:divBdr>
                        <w:top w:val="none" w:sz="0" w:space="0" w:color="auto"/>
                        <w:left w:val="none" w:sz="0" w:space="0" w:color="auto"/>
                        <w:bottom w:val="none" w:sz="0" w:space="0" w:color="auto"/>
                        <w:right w:val="none" w:sz="0" w:space="0" w:color="auto"/>
                      </w:divBdr>
                      <w:divsChild>
                        <w:div w:id="541097421">
                          <w:marLeft w:val="0"/>
                          <w:marRight w:val="0"/>
                          <w:marTop w:val="0"/>
                          <w:marBottom w:val="0"/>
                          <w:divBdr>
                            <w:top w:val="none" w:sz="0" w:space="0" w:color="auto"/>
                            <w:left w:val="none" w:sz="0" w:space="0" w:color="auto"/>
                            <w:bottom w:val="none" w:sz="0" w:space="0" w:color="auto"/>
                            <w:right w:val="none" w:sz="0" w:space="0" w:color="auto"/>
                          </w:divBdr>
                          <w:divsChild>
                            <w:div w:id="584923895">
                              <w:marLeft w:val="0"/>
                              <w:marRight w:val="300"/>
                              <w:marTop w:val="180"/>
                              <w:marBottom w:val="0"/>
                              <w:divBdr>
                                <w:top w:val="none" w:sz="0" w:space="0" w:color="auto"/>
                                <w:left w:val="none" w:sz="0" w:space="0" w:color="auto"/>
                                <w:bottom w:val="none" w:sz="0" w:space="0" w:color="auto"/>
                                <w:right w:val="none" w:sz="0" w:space="0" w:color="auto"/>
                              </w:divBdr>
                              <w:divsChild>
                                <w:div w:id="22854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940913">
          <w:marLeft w:val="0"/>
          <w:marRight w:val="0"/>
          <w:marTop w:val="0"/>
          <w:marBottom w:val="0"/>
          <w:divBdr>
            <w:top w:val="none" w:sz="0" w:space="0" w:color="auto"/>
            <w:left w:val="none" w:sz="0" w:space="0" w:color="auto"/>
            <w:bottom w:val="none" w:sz="0" w:space="0" w:color="auto"/>
            <w:right w:val="none" w:sz="0" w:space="0" w:color="auto"/>
          </w:divBdr>
          <w:divsChild>
            <w:div w:id="1178810779">
              <w:marLeft w:val="0"/>
              <w:marRight w:val="0"/>
              <w:marTop w:val="0"/>
              <w:marBottom w:val="0"/>
              <w:divBdr>
                <w:top w:val="none" w:sz="0" w:space="0" w:color="auto"/>
                <w:left w:val="none" w:sz="0" w:space="0" w:color="auto"/>
                <w:bottom w:val="none" w:sz="0" w:space="0" w:color="auto"/>
                <w:right w:val="none" w:sz="0" w:space="0" w:color="auto"/>
              </w:divBdr>
              <w:divsChild>
                <w:div w:id="1872836954">
                  <w:marLeft w:val="0"/>
                  <w:marRight w:val="0"/>
                  <w:marTop w:val="0"/>
                  <w:marBottom w:val="0"/>
                  <w:divBdr>
                    <w:top w:val="none" w:sz="0" w:space="0" w:color="auto"/>
                    <w:left w:val="none" w:sz="0" w:space="0" w:color="auto"/>
                    <w:bottom w:val="none" w:sz="0" w:space="0" w:color="auto"/>
                    <w:right w:val="none" w:sz="0" w:space="0" w:color="auto"/>
                  </w:divBdr>
                  <w:divsChild>
                    <w:div w:id="979647315">
                      <w:marLeft w:val="0"/>
                      <w:marRight w:val="0"/>
                      <w:marTop w:val="0"/>
                      <w:marBottom w:val="0"/>
                      <w:divBdr>
                        <w:top w:val="none" w:sz="0" w:space="0" w:color="auto"/>
                        <w:left w:val="none" w:sz="0" w:space="0" w:color="auto"/>
                        <w:bottom w:val="none" w:sz="0" w:space="0" w:color="auto"/>
                        <w:right w:val="none" w:sz="0" w:space="0" w:color="auto"/>
                      </w:divBdr>
                      <w:divsChild>
                        <w:div w:id="147116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005539">
      <w:bodyDiv w:val="1"/>
      <w:marLeft w:val="0"/>
      <w:marRight w:val="0"/>
      <w:marTop w:val="0"/>
      <w:marBottom w:val="0"/>
      <w:divBdr>
        <w:top w:val="none" w:sz="0" w:space="0" w:color="auto"/>
        <w:left w:val="none" w:sz="0" w:space="0" w:color="auto"/>
        <w:bottom w:val="none" w:sz="0" w:space="0" w:color="auto"/>
        <w:right w:val="none" w:sz="0" w:space="0" w:color="auto"/>
      </w:divBdr>
    </w:div>
    <w:div w:id="916675804">
      <w:bodyDiv w:val="1"/>
      <w:marLeft w:val="0"/>
      <w:marRight w:val="0"/>
      <w:marTop w:val="0"/>
      <w:marBottom w:val="0"/>
      <w:divBdr>
        <w:top w:val="none" w:sz="0" w:space="0" w:color="auto"/>
        <w:left w:val="none" w:sz="0" w:space="0" w:color="auto"/>
        <w:bottom w:val="none" w:sz="0" w:space="0" w:color="auto"/>
        <w:right w:val="none" w:sz="0" w:space="0" w:color="auto"/>
      </w:divBdr>
    </w:div>
    <w:div w:id="939990794">
      <w:bodyDiv w:val="1"/>
      <w:marLeft w:val="0"/>
      <w:marRight w:val="0"/>
      <w:marTop w:val="0"/>
      <w:marBottom w:val="0"/>
      <w:divBdr>
        <w:top w:val="none" w:sz="0" w:space="0" w:color="auto"/>
        <w:left w:val="none" w:sz="0" w:space="0" w:color="auto"/>
        <w:bottom w:val="none" w:sz="0" w:space="0" w:color="auto"/>
        <w:right w:val="none" w:sz="0" w:space="0" w:color="auto"/>
      </w:divBdr>
    </w:div>
    <w:div w:id="940723017">
      <w:bodyDiv w:val="1"/>
      <w:marLeft w:val="0"/>
      <w:marRight w:val="0"/>
      <w:marTop w:val="0"/>
      <w:marBottom w:val="0"/>
      <w:divBdr>
        <w:top w:val="none" w:sz="0" w:space="0" w:color="auto"/>
        <w:left w:val="none" w:sz="0" w:space="0" w:color="auto"/>
        <w:bottom w:val="none" w:sz="0" w:space="0" w:color="auto"/>
        <w:right w:val="none" w:sz="0" w:space="0" w:color="auto"/>
      </w:divBdr>
    </w:div>
    <w:div w:id="954599623">
      <w:bodyDiv w:val="1"/>
      <w:marLeft w:val="0"/>
      <w:marRight w:val="0"/>
      <w:marTop w:val="0"/>
      <w:marBottom w:val="0"/>
      <w:divBdr>
        <w:top w:val="none" w:sz="0" w:space="0" w:color="auto"/>
        <w:left w:val="none" w:sz="0" w:space="0" w:color="auto"/>
        <w:bottom w:val="none" w:sz="0" w:space="0" w:color="auto"/>
        <w:right w:val="none" w:sz="0" w:space="0" w:color="auto"/>
      </w:divBdr>
    </w:div>
    <w:div w:id="969750532">
      <w:bodyDiv w:val="1"/>
      <w:marLeft w:val="0"/>
      <w:marRight w:val="0"/>
      <w:marTop w:val="0"/>
      <w:marBottom w:val="0"/>
      <w:divBdr>
        <w:top w:val="none" w:sz="0" w:space="0" w:color="auto"/>
        <w:left w:val="none" w:sz="0" w:space="0" w:color="auto"/>
        <w:bottom w:val="none" w:sz="0" w:space="0" w:color="auto"/>
        <w:right w:val="none" w:sz="0" w:space="0" w:color="auto"/>
      </w:divBdr>
    </w:div>
    <w:div w:id="997928068">
      <w:bodyDiv w:val="1"/>
      <w:marLeft w:val="0"/>
      <w:marRight w:val="0"/>
      <w:marTop w:val="0"/>
      <w:marBottom w:val="0"/>
      <w:divBdr>
        <w:top w:val="none" w:sz="0" w:space="0" w:color="auto"/>
        <w:left w:val="none" w:sz="0" w:space="0" w:color="auto"/>
        <w:bottom w:val="none" w:sz="0" w:space="0" w:color="auto"/>
        <w:right w:val="none" w:sz="0" w:space="0" w:color="auto"/>
      </w:divBdr>
    </w:div>
    <w:div w:id="1031541108">
      <w:bodyDiv w:val="1"/>
      <w:marLeft w:val="0"/>
      <w:marRight w:val="0"/>
      <w:marTop w:val="0"/>
      <w:marBottom w:val="0"/>
      <w:divBdr>
        <w:top w:val="none" w:sz="0" w:space="0" w:color="auto"/>
        <w:left w:val="none" w:sz="0" w:space="0" w:color="auto"/>
        <w:bottom w:val="none" w:sz="0" w:space="0" w:color="auto"/>
        <w:right w:val="none" w:sz="0" w:space="0" w:color="auto"/>
      </w:divBdr>
    </w:div>
    <w:div w:id="1067267014">
      <w:bodyDiv w:val="1"/>
      <w:marLeft w:val="0"/>
      <w:marRight w:val="0"/>
      <w:marTop w:val="0"/>
      <w:marBottom w:val="0"/>
      <w:divBdr>
        <w:top w:val="none" w:sz="0" w:space="0" w:color="auto"/>
        <w:left w:val="none" w:sz="0" w:space="0" w:color="auto"/>
        <w:bottom w:val="none" w:sz="0" w:space="0" w:color="auto"/>
        <w:right w:val="none" w:sz="0" w:space="0" w:color="auto"/>
      </w:divBdr>
    </w:div>
    <w:div w:id="1069109684">
      <w:bodyDiv w:val="1"/>
      <w:marLeft w:val="0"/>
      <w:marRight w:val="0"/>
      <w:marTop w:val="0"/>
      <w:marBottom w:val="0"/>
      <w:divBdr>
        <w:top w:val="none" w:sz="0" w:space="0" w:color="auto"/>
        <w:left w:val="none" w:sz="0" w:space="0" w:color="auto"/>
        <w:bottom w:val="none" w:sz="0" w:space="0" w:color="auto"/>
        <w:right w:val="none" w:sz="0" w:space="0" w:color="auto"/>
      </w:divBdr>
    </w:div>
    <w:div w:id="1108626352">
      <w:bodyDiv w:val="1"/>
      <w:marLeft w:val="0"/>
      <w:marRight w:val="0"/>
      <w:marTop w:val="0"/>
      <w:marBottom w:val="0"/>
      <w:divBdr>
        <w:top w:val="none" w:sz="0" w:space="0" w:color="auto"/>
        <w:left w:val="none" w:sz="0" w:space="0" w:color="auto"/>
        <w:bottom w:val="none" w:sz="0" w:space="0" w:color="auto"/>
        <w:right w:val="none" w:sz="0" w:space="0" w:color="auto"/>
      </w:divBdr>
    </w:div>
    <w:div w:id="1110659243">
      <w:bodyDiv w:val="1"/>
      <w:marLeft w:val="0"/>
      <w:marRight w:val="0"/>
      <w:marTop w:val="0"/>
      <w:marBottom w:val="0"/>
      <w:divBdr>
        <w:top w:val="none" w:sz="0" w:space="0" w:color="auto"/>
        <w:left w:val="none" w:sz="0" w:space="0" w:color="auto"/>
        <w:bottom w:val="none" w:sz="0" w:space="0" w:color="auto"/>
        <w:right w:val="none" w:sz="0" w:space="0" w:color="auto"/>
      </w:divBdr>
      <w:divsChild>
        <w:div w:id="1021779049">
          <w:marLeft w:val="0"/>
          <w:marRight w:val="0"/>
          <w:marTop w:val="0"/>
          <w:marBottom w:val="0"/>
          <w:divBdr>
            <w:top w:val="none" w:sz="0" w:space="0" w:color="auto"/>
            <w:left w:val="none" w:sz="0" w:space="0" w:color="auto"/>
            <w:bottom w:val="none" w:sz="0" w:space="0" w:color="auto"/>
            <w:right w:val="none" w:sz="0" w:space="0" w:color="auto"/>
          </w:divBdr>
        </w:div>
      </w:divsChild>
    </w:div>
    <w:div w:id="1134762080">
      <w:bodyDiv w:val="1"/>
      <w:marLeft w:val="0"/>
      <w:marRight w:val="0"/>
      <w:marTop w:val="0"/>
      <w:marBottom w:val="0"/>
      <w:divBdr>
        <w:top w:val="none" w:sz="0" w:space="0" w:color="auto"/>
        <w:left w:val="none" w:sz="0" w:space="0" w:color="auto"/>
        <w:bottom w:val="none" w:sz="0" w:space="0" w:color="auto"/>
        <w:right w:val="none" w:sz="0" w:space="0" w:color="auto"/>
      </w:divBdr>
    </w:div>
    <w:div w:id="1141271235">
      <w:bodyDiv w:val="1"/>
      <w:marLeft w:val="0"/>
      <w:marRight w:val="0"/>
      <w:marTop w:val="0"/>
      <w:marBottom w:val="0"/>
      <w:divBdr>
        <w:top w:val="none" w:sz="0" w:space="0" w:color="auto"/>
        <w:left w:val="none" w:sz="0" w:space="0" w:color="auto"/>
        <w:bottom w:val="none" w:sz="0" w:space="0" w:color="auto"/>
        <w:right w:val="none" w:sz="0" w:space="0" w:color="auto"/>
      </w:divBdr>
      <w:divsChild>
        <w:div w:id="1627277232">
          <w:marLeft w:val="0"/>
          <w:marRight w:val="0"/>
          <w:marTop w:val="0"/>
          <w:marBottom w:val="0"/>
          <w:divBdr>
            <w:top w:val="none" w:sz="0" w:space="0" w:color="auto"/>
            <w:left w:val="none" w:sz="0" w:space="0" w:color="auto"/>
            <w:bottom w:val="none" w:sz="0" w:space="0" w:color="auto"/>
            <w:right w:val="none" w:sz="0" w:space="0" w:color="auto"/>
          </w:divBdr>
        </w:div>
      </w:divsChild>
    </w:div>
    <w:div w:id="1150026436">
      <w:bodyDiv w:val="1"/>
      <w:marLeft w:val="0"/>
      <w:marRight w:val="0"/>
      <w:marTop w:val="0"/>
      <w:marBottom w:val="0"/>
      <w:divBdr>
        <w:top w:val="none" w:sz="0" w:space="0" w:color="auto"/>
        <w:left w:val="none" w:sz="0" w:space="0" w:color="auto"/>
        <w:bottom w:val="none" w:sz="0" w:space="0" w:color="auto"/>
        <w:right w:val="none" w:sz="0" w:space="0" w:color="auto"/>
      </w:divBdr>
    </w:div>
    <w:div w:id="1196776464">
      <w:bodyDiv w:val="1"/>
      <w:marLeft w:val="0"/>
      <w:marRight w:val="0"/>
      <w:marTop w:val="0"/>
      <w:marBottom w:val="0"/>
      <w:divBdr>
        <w:top w:val="none" w:sz="0" w:space="0" w:color="auto"/>
        <w:left w:val="none" w:sz="0" w:space="0" w:color="auto"/>
        <w:bottom w:val="none" w:sz="0" w:space="0" w:color="auto"/>
        <w:right w:val="none" w:sz="0" w:space="0" w:color="auto"/>
      </w:divBdr>
    </w:div>
    <w:div w:id="1215460818">
      <w:bodyDiv w:val="1"/>
      <w:marLeft w:val="0"/>
      <w:marRight w:val="0"/>
      <w:marTop w:val="0"/>
      <w:marBottom w:val="0"/>
      <w:divBdr>
        <w:top w:val="none" w:sz="0" w:space="0" w:color="auto"/>
        <w:left w:val="none" w:sz="0" w:space="0" w:color="auto"/>
        <w:bottom w:val="none" w:sz="0" w:space="0" w:color="auto"/>
        <w:right w:val="none" w:sz="0" w:space="0" w:color="auto"/>
      </w:divBdr>
    </w:div>
    <w:div w:id="1230307415">
      <w:bodyDiv w:val="1"/>
      <w:marLeft w:val="0"/>
      <w:marRight w:val="0"/>
      <w:marTop w:val="0"/>
      <w:marBottom w:val="0"/>
      <w:divBdr>
        <w:top w:val="none" w:sz="0" w:space="0" w:color="auto"/>
        <w:left w:val="none" w:sz="0" w:space="0" w:color="auto"/>
        <w:bottom w:val="none" w:sz="0" w:space="0" w:color="auto"/>
        <w:right w:val="none" w:sz="0" w:space="0" w:color="auto"/>
      </w:divBdr>
    </w:div>
    <w:div w:id="1242443651">
      <w:bodyDiv w:val="1"/>
      <w:marLeft w:val="0"/>
      <w:marRight w:val="0"/>
      <w:marTop w:val="0"/>
      <w:marBottom w:val="0"/>
      <w:divBdr>
        <w:top w:val="none" w:sz="0" w:space="0" w:color="auto"/>
        <w:left w:val="none" w:sz="0" w:space="0" w:color="auto"/>
        <w:bottom w:val="none" w:sz="0" w:space="0" w:color="auto"/>
        <w:right w:val="none" w:sz="0" w:space="0" w:color="auto"/>
      </w:divBdr>
    </w:div>
    <w:div w:id="1275668359">
      <w:bodyDiv w:val="1"/>
      <w:marLeft w:val="0"/>
      <w:marRight w:val="0"/>
      <w:marTop w:val="0"/>
      <w:marBottom w:val="0"/>
      <w:divBdr>
        <w:top w:val="none" w:sz="0" w:space="0" w:color="auto"/>
        <w:left w:val="none" w:sz="0" w:space="0" w:color="auto"/>
        <w:bottom w:val="none" w:sz="0" w:space="0" w:color="auto"/>
        <w:right w:val="none" w:sz="0" w:space="0" w:color="auto"/>
      </w:divBdr>
      <w:divsChild>
        <w:div w:id="1579824113">
          <w:marLeft w:val="0"/>
          <w:marRight w:val="0"/>
          <w:marTop w:val="0"/>
          <w:marBottom w:val="0"/>
          <w:divBdr>
            <w:top w:val="none" w:sz="0" w:space="0" w:color="auto"/>
            <w:left w:val="none" w:sz="0" w:space="0" w:color="auto"/>
            <w:bottom w:val="none" w:sz="0" w:space="0" w:color="auto"/>
            <w:right w:val="none" w:sz="0" w:space="0" w:color="auto"/>
          </w:divBdr>
        </w:div>
      </w:divsChild>
    </w:div>
    <w:div w:id="1304116288">
      <w:bodyDiv w:val="1"/>
      <w:marLeft w:val="0"/>
      <w:marRight w:val="0"/>
      <w:marTop w:val="0"/>
      <w:marBottom w:val="0"/>
      <w:divBdr>
        <w:top w:val="none" w:sz="0" w:space="0" w:color="auto"/>
        <w:left w:val="none" w:sz="0" w:space="0" w:color="auto"/>
        <w:bottom w:val="none" w:sz="0" w:space="0" w:color="auto"/>
        <w:right w:val="none" w:sz="0" w:space="0" w:color="auto"/>
      </w:divBdr>
    </w:div>
    <w:div w:id="1308583920">
      <w:bodyDiv w:val="1"/>
      <w:marLeft w:val="0"/>
      <w:marRight w:val="0"/>
      <w:marTop w:val="0"/>
      <w:marBottom w:val="0"/>
      <w:divBdr>
        <w:top w:val="none" w:sz="0" w:space="0" w:color="auto"/>
        <w:left w:val="none" w:sz="0" w:space="0" w:color="auto"/>
        <w:bottom w:val="none" w:sz="0" w:space="0" w:color="auto"/>
        <w:right w:val="none" w:sz="0" w:space="0" w:color="auto"/>
      </w:divBdr>
    </w:div>
    <w:div w:id="1335062559">
      <w:bodyDiv w:val="1"/>
      <w:marLeft w:val="0"/>
      <w:marRight w:val="0"/>
      <w:marTop w:val="0"/>
      <w:marBottom w:val="0"/>
      <w:divBdr>
        <w:top w:val="none" w:sz="0" w:space="0" w:color="auto"/>
        <w:left w:val="none" w:sz="0" w:space="0" w:color="auto"/>
        <w:bottom w:val="none" w:sz="0" w:space="0" w:color="auto"/>
        <w:right w:val="none" w:sz="0" w:space="0" w:color="auto"/>
      </w:divBdr>
    </w:div>
    <w:div w:id="1379741210">
      <w:bodyDiv w:val="1"/>
      <w:marLeft w:val="0"/>
      <w:marRight w:val="0"/>
      <w:marTop w:val="0"/>
      <w:marBottom w:val="0"/>
      <w:divBdr>
        <w:top w:val="none" w:sz="0" w:space="0" w:color="auto"/>
        <w:left w:val="none" w:sz="0" w:space="0" w:color="auto"/>
        <w:bottom w:val="none" w:sz="0" w:space="0" w:color="auto"/>
        <w:right w:val="none" w:sz="0" w:space="0" w:color="auto"/>
      </w:divBdr>
    </w:div>
    <w:div w:id="1380469064">
      <w:bodyDiv w:val="1"/>
      <w:marLeft w:val="0"/>
      <w:marRight w:val="0"/>
      <w:marTop w:val="0"/>
      <w:marBottom w:val="0"/>
      <w:divBdr>
        <w:top w:val="none" w:sz="0" w:space="0" w:color="auto"/>
        <w:left w:val="none" w:sz="0" w:space="0" w:color="auto"/>
        <w:bottom w:val="none" w:sz="0" w:space="0" w:color="auto"/>
        <w:right w:val="none" w:sz="0" w:space="0" w:color="auto"/>
      </w:divBdr>
    </w:div>
    <w:div w:id="1385906781">
      <w:bodyDiv w:val="1"/>
      <w:marLeft w:val="0"/>
      <w:marRight w:val="0"/>
      <w:marTop w:val="0"/>
      <w:marBottom w:val="0"/>
      <w:divBdr>
        <w:top w:val="none" w:sz="0" w:space="0" w:color="auto"/>
        <w:left w:val="none" w:sz="0" w:space="0" w:color="auto"/>
        <w:bottom w:val="none" w:sz="0" w:space="0" w:color="auto"/>
        <w:right w:val="none" w:sz="0" w:space="0" w:color="auto"/>
      </w:divBdr>
    </w:div>
    <w:div w:id="1404599724">
      <w:bodyDiv w:val="1"/>
      <w:marLeft w:val="0"/>
      <w:marRight w:val="0"/>
      <w:marTop w:val="0"/>
      <w:marBottom w:val="0"/>
      <w:divBdr>
        <w:top w:val="none" w:sz="0" w:space="0" w:color="auto"/>
        <w:left w:val="none" w:sz="0" w:space="0" w:color="auto"/>
        <w:bottom w:val="none" w:sz="0" w:space="0" w:color="auto"/>
        <w:right w:val="none" w:sz="0" w:space="0" w:color="auto"/>
      </w:divBdr>
    </w:div>
    <w:div w:id="1423186506">
      <w:bodyDiv w:val="1"/>
      <w:marLeft w:val="0"/>
      <w:marRight w:val="0"/>
      <w:marTop w:val="0"/>
      <w:marBottom w:val="0"/>
      <w:divBdr>
        <w:top w:val="none" w:sz="0" w:space="0" w:color="auto"/>
        <w:left w:val="none" w:sz="0" w:space="0" w:color="auto"/>
        <w:bottom w:val="none" w:sz="0" w:space="0" w:color="auto"/>
        <w:right w:val="none" w:sz="0" w:space="0" w:color="auto"/>
      </w:divBdr>
    </w:div>
    <w:div w:id="1481463949">
      <w:bodyDiv w:val="1"/>
      <w:marLeft w:val="0"/>
      <w:marRight w:val="0"/>
      <w:marTop w:val="0"/>
      <w:marBottom w:val="0"/>
      <w:divBdr>
        <w:top w:val="none" w:sz="0" w:space="0" w:color="auto"/>
        <w:left w:val="none" w:sz="0" w:space="0" w:color="auto"/>
        <w:bottom w:val="none" w:sz="0" w:space="0" w:color="auto"/>
        <w:right w:val="none" w:sz="0" w:space="0" w:color="auto"/>
      </w:divBdr>
    </w:div>
    <w:div w:id="1537085653">
      <w:bodyDiv w:val="1"/>
      <w:marLeft w:val="0"/>
      <w:marRight w:val="0"/>
      <w:marTop w:val="0"/>
      <w:marBottom w:val="0"/>
      <w:divBdr>
        <w:top w:val="none" w:sz="0" w:space="0" w:color="auto"/>
        <w:left w:val="none" w:sz="0" w:space="0" w:color="auto"/>
        <w:bottom w:val="none" w:sz="0" w:space="0" w:color="auto"/>
        <w:right w:val="none" w:sz="0" w:space="0" w:color="auto"/>
      </w:divBdr>
    </w:div>
    <w:div w:id="1568953929">
      <w:bodyDiv w:val="1"/>
      <w:marLeft w:val="0"/>
      <w:marRight w:val="0"/>
      <w:marTop w:val="0"/>
      <w:marBottom w:val="0"/>
      <w:divBdr>
        <w:top w:val="none" w:sz="0" w:space="0" w:color="auto"/>
        <w:left w:val="none" w:sz="0" w:space="0" w:color="auto"/>
        <w:bottom w:val="none" w:sz="0" w:space="0" w:color="auto"/>
        <w:right w:val="none" w:sz="0" w:space="0" w:color="auto"/>
      </w:divBdr>
    </w:div>
    <w:div w:id="1600142092">
      <w:bodyDiv w:val="1"/>
      <w:marLeft w:val="0"/>
      <w:marRight w:val="0"/>
      <w:marTop w:val="0"/>
      <w:marBottom w:val="0"/>
      <w:divBdr>
        <w:top w:val="none" w:sz="0" w:space="0" w:color="auto"/>
        <w:left w:val="none" w:sz="0" w:space="0" w:color="auto"/>
        <w:bottom w:val="none" w:sz="0" w:space="0" w:color="auto"/>
        <w:right w:val="none" w:sz="0" w:space="0" w:color="auto"/>
      </w:divBdr>
    </w:div>
    <w:div w:id="1650748232">
      <w:bodyDiv w:val="1"/>
      <w:marLeft w:val="0"/>
      <w:marRight w:val="0"/>
      <w:marTop w:val="0"/>
      <w:marBottom w:val="0"/>
      <w:divBdr>
        <w:top w:val="none" w:sz="0" w:space="0" w:color="auto"/>
        <w:left w:val="none" w:sz="0" w:space="0" w:color="auto"/>
        <w:bottom w:val="none" w:sz="0" w:space="0" w:color="auto"/>
        <w:right w:val="none" w:sz="0" w:space="0" w:color="auto"/>
      </w:divBdr>
    </w:div>
    <w:div w:id="1783499586">
      <w:bodyDiv w:val="1"/>
      <w:marLeft w:val="0"/>
      <w:marRight w:val="0"/>
      <w:marTop w:val="0"/>
      <w:marBottom w:val="0"/>
      <w:divBdr>
        <w:top w:val="none" w:sz="0" w:space="0" w:color="auto"/>
        <w:left w:val="none" w:sz="0" w:space="0" w:color="auto"/>
        <w:bottom w:val="none" w:sz="0" w:space="0" w:color="auto"/>
        <w:right w:val="none" w:sz="0" w:space="0" w:color="auto"/>
      </w:divBdr>
    </w:div>
    <w:div w:id="1791977478">
      <w:bodyDiv w:val="1"/>
      <w:marLeft w:val="0"/>
      <w:marRight w:val="0"/>
      <w:marTop w:val="0"/>
      <w:marBottom w:val="0"/>
      <w:divBdr>
        <w:top w:val="none" w:sz="0" w:space="0" w:color="auto"/>
        <w:left w:val="none" w:sz="0" w:space="0" w:color="auto"/>
        <w:bottom w:val="none" w:sz="0" w:space="0" w:color="auto"/>
        <w:right w:val="none" w:sz="0" w:space="0" w:color="auto"/>
      </w:divBdr>
      <w:divsChild>
        <w:div w:id="393504558">
          <w:marLeft w:val="0"/>
          <w:marRight w:val="0"/>
          <w:marTop w:val="0"/>
          <w:marBottom w:val="225"/>
          <w:divBdr>
            <w:top w:val="none" w:sz="0" w:space="0" w:color="auto"/>
            <w:left w:val="none" w:sz="0" w:space="0" w:color="auto"/>
            <w:bottom w:val="none" w:sz="0" w:space="0" w:color="auto"/>
            <w:right w:val="none" w:sz="0" w:space="0" w:color="auto"/>
          </w:divBdr>
          <w:divsChild>
            <w:div w:id="235746008">
              <w:marLeft w:val="0"/>
              <w:marRight w:val="0"/>
              <w:marTop w:val="0"/>
              <w:marBottom w:val="0"/>
              <w:divBdr>
                <w:top w:val="none" w:sz="0" w:space="0" w:color="auto"/>
                <w:left w:val="none" w:sz="0" w:space="0" w:color="auto"/>
                <w:bottom w:val="none" w:sz="0" w:space="0" w:color="auto"/>
                <w:right w:val="none" w:sz="0" w:space="0" w:color="auto"/>
              </w:divBdr>
              <w:divsChild>
                <w:div w:id="102375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603998">
      <w:bodyDiv w:val="1"/>
      <w:marLeft w:val="0"/>
      <w:marRight w:val="0"/>
      <w:marTop w:val="0"/>
      <w:marBottom w:val="0"/>
      <w:divBdr>
        <w:top w:val="none" w:sz="0" w:space="0" w:color="auto"/>
        <w:left w:val="none" w:sz="0" w:space="0" w:color="auto"/>
        <w:bottom w:val="none" w:sz="0" w:space="0" w:color="auto"/>
        <w:right w:val="none" w:sz="0" w:space="0" w:color="auto"/>
      </w:divBdr>
    </w:div>
    <w:div w:id="1819614871">
      <w:bodyDiv w:val="1"/>
      <w:marLeft w:val="0"/>
      <w:marRight w:val="0"/>
      <w:marTop w:val="0"/>
      <w:marBottom w:val="0"/>
      <w:divBdr>
        <w:top w:val="none" w:sz="0" w:space="0" w:color="auto"/>
        <w:left w:val="none" w:sz="0" w:space="0" w:color="auto"/>
        <w:bottom w:val="none" w:sz="0" w:space="0" w:color="auto"/>
        <w:right w:val="none" w:sz="0" w:space="0" w:color="auto"/>
      </w:divBdr>
    </w:div>
    <w:div w:id="1897086879">
      <w:bodyDiv w:val="1"/>
      <w:marLeft w:val="0"/>
      <w:marRight w:val="0"/>
      <w:marTop w:val="0"/>
      <w:marBottom w:val="0"/>
      <w:divBdr>
        <w:top w:val="none" w:sz="0" w:space="0" w:color="auto"/>
        <w:left w:val="none" w:sz="0" w:space="0" w:color="auto"/>
        <w:bottom w:val="none" w:sz="0" w:space="0" w:color="auto"/>
        <w:right w:val="none" w:sz="0" w:space="0" w:color="auto"/>
      </w:divBdr>
    </w:div>
    <w:div w:id="1902061427">
      <w:bodyDiv w:val="1"/>
      <w:marLeft w:val="0"/>
      <w:marRight w:val="0"/>
      <w:marTop w:val="0"/>
      <w:marBottom w:val="0"/>
      <w:divBdr>
        <w:top w:val="none" w:sz="0" w:space="0" w:color="auto"/>
        <w:left w:val="none" w:sz="0" w:space="0" w:color="auto"/>
        <w:bottom w:val="none" w:sz="0" w:space="0" w:color="auto"/>
        <w:right w:val="none" w:sz="0" w:space="0" w:color="auto"/>
      </w:divBdr>
    </w:div>
    <w:div w:id="1930767740">
      <w:bodyDiv w:val="1"/>
      <w:marLeft w:val="0"/>
      <w:marRight w:val="0"/>
      <w:marTop w:val="0"/>
      <w:marBottom w:val="0"/>
      <w:divBdr>
        <w:top w:val="none" w:sz="0" w:space="0" w:color="auto"/>
        <w:left w:val="none" w:sz="0" w:space="0" w:color="auto"/>
        <w:bottom w:val="none" w:sz="0" w:space="0" w:color="auto"/>
        <w:right w:val="none" w:sz="0" w:space="0" w:color="auto"/>
      </w:divBdr>
    </w:div>
    <w:div w:id="1988049905">
      <w:bodyDiv w:val="1"/>
      <w:marLeft w:val="0"/>
      <w:marRight w:val="0"/>
      <w:marTop w:val="0"/>
      <w:marBottom w:val="0"/>
      <w:divBdr>
        <w:top w:val="none" w:sz="0" w:space="0" w:color="auto"/>
        <w:left w:val="none" w:sz="0" w:space="0" w:color="auto"/>
        <w:bottom w:val="none" w:sz="0" w:space="0" w:color="auto"/>
        <w:right w:val="none" w:sz="0" w:space="0" w:color="auto"/>
      </w:divBdr>
    </w:div>
    <w:div w:id="2001960292">
      <w:bodyDiv w:val="1"/>
      <w:marLeft w:val="0"/>
      <w:marRight w:val="0"/>
      <w:marTop w:val="0"/>
      <w:marBottom w:val="0"/>
      <w:divBdr>
        <w:top w:val="none" w:sz="0" w:space="0" w:color="auto"/>
        <w:left w:val="none" w:sz="0" w:space="0" w:color="auto"/>
        <w:bottom w:val="none" w:sz="0" w:space="0" w:color="auto"/>
        <w:right w:val="none" w:sz="0" w:space="0" w:color="auto"/>
      </w:divBdr>
    </w:div>
    <w:div w:id="2057535402">
      <w:bodyDiv w:val="1"/>
      <w:marLeft w:val="0"/>
      <w:marRight w:val="0"/>
      <w:marTop w:val="0"/>
      <w:marBottom w:val="0"/>
      <w:divBdr>
        <w:top w:val="none" w:sz="0" w:space="0" w:color="auto"/>
        <w:left w:val="none" w:sz="0" w:space="0" w:color="auto"/>
        <w:bottom w:val="none" w:sz="0" w:space="0" w:color="auto"/>
        <w:right w:val="none" w:sz="0" w:space="0" w:color="auto"/>
      </w:divBdr>
    </w:div>
    <w:div w:id="2057774820">
      <w:bodyDiv w:val="1"/>
      <w:marLeft w:val="0"/>
      <w:marRight w:val="0"/>
      <w:marTop w:val="0"/>
      <w:marBottom w:val="0"/>
      <w:divBdr>
        <w:top w:val="none" w:sz="0" w:space="0" w:color="auto"/>
        <w:left w:val="none" w:sz="0" w:space="0" w:color="auto"/>
        <w:bottom w:val="none" w:sz="0" w:space="0" w:color="auto"/>
        <w:right w:val="none" w:sz="0" w:space="0" w:color="auto"/>
      </w:divBdr>
      <w:divsChild>
        <w:div w:id="1896964286">
          <w:marLeft w:val="0"/>
          <w:marRight w:val="0"/>
          <w:marTop w:val="0"/>
          <w:marBottom w:val="225"/>
          <w:divBdr>
            <w:top w:val="none" w:sz="0" w:space="0" w:color="auto"/>
            <w:left w:val="none" w:sz="0" w:space="0" w:color="auto"/>
            <w:bottom w:val="none" w:sz="0" w:space="0" w:color="auto"/>
            <w:right w:val="none" w:sz="0" w:space="0" w:color="auto"/>
          </w:divBdr>
          <w:divsChild>
            <w:div w:id="1092626684">
              <w:marLeft w:val="0"/>
              <w:marRight w:val="0"/>
              <w:marTop w:val="0"/>
              <w:marBottom w:val="0"/>
              <w:divBdr>
                <w:top w:val="none" w:sz="0" w:space="0" w:color="auto"/>
                <w:left w:val="none" w:sz="0" w:space="0" w:color="auto"/>
                <w:bottom w:val="none" w:sz="0" w:space="0" w:color="auto"/>
                <w:right w:val="none" w:sz="0" w:space="0" w:color="auto"/>
              </w:divBdr>
              <w:divsChild>
                <w:div w:id="98104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982901">
      <w:bodyDiv w:val="1"/>
      <w:marLeft w:val="0"/>
      <w:marRight w:val="0"/>
      <w:marTop w:val="0"/>
      <w:marBottom w:val="0"/>
      <w:divBdr>
        <w:top w:val="none" w:sz="0" w:space="0" w:color="auto"/>
        <w:left w:val="none" w:sz="0" w:space="0" w:color="auto"/>
        <w:bottom w:val="none" w:sz="0" w:space="0" w:color="auto"/>
        <w:right w:val="none" w:sz="0" w:space="0" w:color="auto"/>
      </w:divBdr>
    </w:div>
    <w:div w:id="2066561754">
      <w:bodyDiv w:val="1"/>
      <w:marLeft w:val="0"/>
      <w:marRight w:val="0"/>
      <w:marTop w:val="0"/>
      <w:marBottom w:val="0"/>
      <w:divBdr>
        <w:top w:val="none" w:sz="0" w:space="0" w:color="auto"/>
        <w:left w:val="none" w:sz="0" w:space="0" w:color="auto"/>
        <w:bottom w:val="none" w:sz="0" w:space="0" w:color="auto"/>
        <w:right w:val="none" w:sz="0" w:space="0" w:color="auto"/>
      </w:divBdr>
    </w:div>
    <w:div w:id="2073191253">
      <w:bodyDiv w:val="1"/>
      <w:marLeft w:val="0"/>
      <w:marRight w:val="0"/>
      <w:marTop w:val="0"/>
      <w:marBottom w:val="0"/>
      <w:divBdr>
        <w:top w:val="none" w:sz="0" w:space="0" w:color="auto"/>
        <w:left w:val="none" w:sz="0" w:space="0" w:color="auto"/>
        <w:bottom w:val="none" w:sz="0" w:space="0" w:color="auto"/>
        <w:right w:val="none" w:sz="0" w:space="0" w:color="auto"/>
      </w:divBdr>
    </w:div>
    <w:div w:id="2080517659">
      <w:bodyDiv w:val="1"/>
      <w:marLeft w:val="0"/>
      <w:marRight w:val="0"/>
      <w:marTop w:val="0"/>
      <w:marBottom w:val="0"/>
      <w:divBdr>
        <w:top w:val="none" w:sz="0" w:space="0" w:color="auto"/>
        <w:left w:val="none" w:sz="0" w:space="0" w:color="auto"/>
        <w:bottom w:val="none" w:sz="0" w:space="0" w:color="auto"/>
        <w:right w:val="none" w:sz="0" w:space="0" w:color="auto"/>
      </w:divBdr>
    </w:div>
    <w:div w:id="2104451619">
      <w:bodyDiv w:val="1"/>
      <w:marLeft w:val="0"/>
      <w:marRight w:val="0"/>
      <w:marTop w:val="0"/>
      <w:marBottom w:val="0"/>
      <w:divBdr>
        <w:top w:val="none" w:sz="0" w:space="0" w:color="auto"/>
        <w:left w:val="none" w:sz="0" w:space="0" w:color="auto"/>
        <w:bottom w:val="none" w:sz="0" w:space="0" w:color="auto"/>
        <w:right w:val="none" w:sz="0" w:space="0" w:color="auto"/>
      </w:divBdr>
    </w:div>
    <w:div w:id="2118482267">
      <w:bodyDiv w:val="1"/>
      <w:marLeft w:val="0"/>
      <w:marRight w:val="0"/>
      <w:marTop w:val="0"/>
      <w:marBottom w:val="0"/>
      <w:divBdr>
        <w:top w:val="none" w:sz="0" w:space="0" w:color="auto"/>
        <w:left w:val="none" w:sz="0" w:space="0" w:color="auto"/>
        <w:bottom w:val="none" w:sz="0" w:space="0" w:color="auto"/>
        <w:right w:val="none" w:sz="0" w:space="0" w:color="auto"/>
      </w:divBdr>
    </w:div>
    <w:div w:id="2146921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hyperlink" Target="https://homeotech.gr/" TargetMode="External"/><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2.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coronavirus.san.gva.es/es/estadisticas" TargetMode="External"/><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hyperlink" Target="https://wms.mapama.es/sig/WFS/ComarcasAgrarias/wfs.aspx" TargetMode="External"/><Relationship Id="rId38" Type="http://schemas.openxmlformats.org/officeDocument/2006/relationships/image" Target="media/image22.png"/><Relationship Id="rId46" Type="http://schemas.openxmlformats.org/officeDocument/2006/relationships/hyperlink" Target="https://www.cia.gov/library/publications/the-world-factbook/graphics/ref_maps/political/pdf/world.pdf" TargetMode="External"/><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s://doi.org/10.1186/s40663"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https://homeotech.gr/" TargetMode="External"/><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hyperlink" Target="http://www.juntadeandalucia.es/medioambiente/mapwms/REDIAM_WCS_erosion_suelo?" TargetMode="External"/><Relationship Id="rId44" Type="http://schemas.openxmlformats.org/officeDocument/2006/relationships/image" Target="media/image28.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image" Target="media/image20.jpeg"/><Relationship Id="rId50" Type="http://schemas.openxmlformats.org/officeDocument/2006/relationships/hyperlink" Target="https://livingatlas2.arcgis.com/landsatexplorer/" TargetMode="External"/><Relationship Id="rId55" Type="http://schemas.openxmlformats.org/officeDocument/2006/relationships/image" Target="media/image36.png"/><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hyperlink" Target="http://www.ign.es/wms-inspire/pnoa-ma?" TargetMode="External"/><Relationship Id="rId24" Type="http://schemas.openxmlformats.org/officeDocument/2006/relationships/hyperlink" Target="https://openlayers.org/en/latest/examples/kml.html" TargetMode="External"/><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57.jpg"/></Relationships>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d5aa4f4-e73e-4cb2-b71b-0039b0fde74a">
      <UserInfo>
        <DisplayName>JESÚS TORRALBA PÉREZ</DisplayName>
        <AccountId>18</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b:Source>
    <b:Tag>Sch18</b:Tag>
    <b:SourceType>JournalArticle</b:SourceType>
    <b:Guid>{664F1E28-0960-441C-8F52-2C3D299FD2A4}</b:Guid>
    <b:Title>Species-specific, pan-European diameter increment models based on data of 2.3 million trees</b:Title>
    <b:Year>2018</b:Year>
    <b:JournalName>Forest Ecosystems</b:JournalName>
    <b:Pages>1-19</b:Pages>
    <b:Author>
      <b:Author>
        <b:NameList>
          <b:Person>
            <b:Last> Schelhaas</b:Last>
            <b:First>MJ</b:First>
          </b:Person>
          <b:Person>
            <b:Last>Hengeveld</b:Last>
            <b:First>GM</b:First>
          </b:Person>
          <b:Person>
            <b:Last>Heidema</b:Last>
            <b:First>N</b:First>
          </b:Person>
        </b:NameList>
      </b:Author>
    </b:Author>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D94A6CCD96CC08418331696B734C294D" ma:contentTypeVersion="10" ma:contentTypeDescription="Crear nuevo documento." ma:contentTypeScope="" ma:versionID="d5a853c9f1a57d58ce5b300c13cd624d">
  <xsd:schema xmlns:xsd="http://www.w3.org/2001/XMLSchema" xmlns:xs="http://www.w3.org/2001/XMLSchema" xmlns:p="http://schemas.microsoft.com/office/2006/metadata/properties" xmlns:ns2="fbec8b42-1015-4390-a99f-871902de3907" xmlns:ns3="cd5aa4f4-e73e-4cb2-b71b-0039b0fde74a" targetNamespace="http://schemas.microsoft.com/office/2006/metadata/properties" ma:root="true" ma:fieldsID="1e1dbb5427e26bee81eb38843037aecf" ns2:_="" ns3:_="">
    <xsd:import namespace="fbec8b42-1015-4390-a99f-871902de3907"/>
    <xsd:import namespace="cd5aa4f4-e73e-4cb2-b71b-0039b0fde74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ec8b42-1015-4390-a99f-871902de39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d5aa4f4-e73e-4cb2-b71b-0039b0fde74a"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29922C6-D331-4FAC-BD8B-C15FABBA8A03}">
  <ds:schemaRefs>
    <ds:schemaRef ds:uri="http://schemas.microsoft.com/office/2006/metadata/properties"/>
    <ds:schemaRef ds:uri="http://schemas.microsoft.com/office/infopath/2007/PartnerControls"/>
    <ds:schemaRef ds:uri="cd5aa4f4-e73e-4cb2-b71b-0039b0fde74a"/>
  </ds:schemaRefs>
</ds:datastoreItem>
</file>

<file path=customXml/itemProps2.xml><?xml version="1.0" encoding="utf-8"?>
<ds:datastoreItem xmlns:ds="http://schemas.openxmlformats.org/officeDocument/2006/customXml" ds:itemID="{2BB20161-7CFE-42A6-8463-00CB8825C3BB}">
  <ds:schemaRefs>
    <ds:schemaRef ds:uri="http://schemas.openxmlformats.org/officeDocument/2006/bibliography"/>
  </ds:schemaRefs>
</ds:datastoreItem>
</file>

<file path=customXml/itemProps3.xml><?xml version="1.0" encoding="utf-8"?>
<ds:datastoreItem xmlns:ds="http://schemas.openxmlformats.org/officeDocument/2006/customXml" ds:itemID="{3ED6683E-C6E7-4385-A3DE-21147DF383C3}">
  <ds:schemaRefs>
    <ds:schemaRef ds:uri="http://schemas.microsoft.com/sharepoint/v3/contenttype/forms"/>
  </ds:schemaRefs>
</ds:datastoreItem>
</file>

<file path=customXml/itemProps4.xml><?xml version="1.0" encoding="utf-8"?>
<ds:datastoreItem xmlns:ds="http://schemas.openxmlformats.org/officeDocument/2006/customXml" ds:itemID="{0FE96973-ACB8-42E0-8EAB-D524E95BE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ec8b42-1015-4390-a99f-871902de3907"/>
    <ds:schemaRef ds:uri="cd5aa4f4-e73e-4cb2-b71b-0039b0fde7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73</Pages>
  <Words>22436</Words>
  <Characters>121155</Characters>
  <Application>Microsoft Office Word</Application>
  <DocSecurity>0</DocSecurity>
  <Lines>1009</Lines>
  <Paragraphs>286</Paragraphs>
  <ScaleCrop>false</ScaleCrop>
  <HeadingPairs>
    <vt:vector size="6" baseType="variant">
      <vt:variant>
        <vt:lpstr>Title</vt:lpstr>
      </vt:variant>
      <vt:variant>
        <vt:i4>1</vt:i4>
      </vt:variant>
      <vt:variant>
        <vt:lpstr>Tytuł</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143305</CharactersWithSpaces>
  <SharedDoc>false</SharedDoc>
  <HLinks>
    <vt:vector size="516" baseType="variant">
      <vt:variant>
        <vt:i4>2031666</vt:i4>
      </vt:variant>
      <vt:variant>
        <vt:i4>686</vt:i4>
      </vt:variant>
      <vt:variant>
        <vt:i4>0</vt:i4>
      </vt:variant>
      <vt:variant>
        <vt:i4>5</vt:i4>
      </vt:variant>
      <vt:variant>
        <vt:lpwstr/>
      </vt:variant>
      <vt:variant>
        <vt:lpwstr>_Toc54014538</vt:lpwstr>
      </vt:variant>
      <vt:variant>
        <vt:i4>1048626</vt:i4>
      </vt:variant>
      <vt:variant>
        <vt:i4>680</vt:i4>
      </vt:variant>
      <vt:variant>
        <vt:i4>0</vt:i4>
      </vt:variant>
      <vt:variant>
        <vt:i4>5</vt:i4>
      </vt:variant>
      <vt:variant>
        <vt:lpwstr/>
      </vt:variant>
      <vt:variant>
        <vt:lpwstr>_Toc54014537</vt:lpwstr>
      </vt:variant>
      <vt:variant>
        <vt:i4>1114162</vt:i4>
      </vt:variant>
      <vt:variant>
        <vt:i4>674</vt:i4>
      </vt:variant>
      <vt:variant>
        <vt:i4>0</vt:i4>
      </vt:variant>
      <vt:variant>
        <vt:i4>5</vt:i4>
      </vt:variant>
      <vt:variant>
        <vt:lpwstr/>
      </vt:variant>
      <vt:variant>
        <vt:lpwstr>_Toc54014536</vt:lpwstr>
      </vt:variant>
      <vt:variant>
        <vt:i4>1179698</vt:i4>
      </vt:variant>
      <vt:variant>
        <vt:i4>665</vt:i4>
      </vt:variant>
      <vt:variant>
        <vt:i4>0</vt:i4>
      </vt:variant>
      <vt:variant>
        <vt:i4>5</vt:i4>
      </vt:variant>
      <vt:variant>
        <vt:lpwstr/>
      </vt:variant>
      <vt:variant>
        <vt:lpwstr>_Toc54014535</vt:lpwstr>
      </vt:variant>
      <vt:variant>
        <vt:i4>1245234</vt:i4>
      </vt:variant>
      <vt:variant>
        <vt:i4>659</vt:i4>
      </vt:variant>
      <vt:variant>
        <vt:i4>0</vt:i4>
      </vt:variant>
      <vt:variant>
        <vt:i4>5</vt:i4>
      </vt:variant>
      <vt:variant>
        <vt:lpwstr/>
      </vt:variant>
      <vt:variant>
        <vt:lpwstr>_Toc54014534</vt:lpwstr>
      </vt:variant>
      <vt:variant>
        <vt:i4>1310770</vt:i4>
      </vt:variant>
      <vt:variant>
        <vt:i4>653</vt:i4>
      </vt:variant>
      <vt:variant>
        <vt:i4>0</vt:i4>
      </vt:variant>
      <vt:variant>
        <vt:i4>5</vt:i4>
      </vt:variant>
      <vt:variant>
        <vt:lpwstr/>
      </vt:variant>
      <vt:variant>
        <vt:lpwstr>_Toc54014533</vt:lpwstr>
      </vt:variant>
      <vt:variant>
        <vt:i4>1376306</vt:i4>
      </vt:variant>
      <vt:variant>
        <vt:i4>647</vt:i4>
      </vt:variant>
      <vt:variant>
        <vt:i4>0</vt:i4>
      </vt:variant>
      <vt:variant>
        <vt:i4>5</vt:i4>
      </vt:variant>
      <vt:variant>
        <vt:lpwstr/>
      </vt:variant>
      <vt:variant>
        <vt:lpwstr>_Toc54014532</vt:lpwstr>
      </vt:variant>
      <vt:variant>
        <vt:i4>1441842</vt:i4>
      </vt:variant>
      <vt:variant>
        <vt:i4>641</vt:i4>
      </vt:variant>
      <vt:variant>
        <vt:i4>0</vt:i4>
      </vt:variant>
      <vt:variant>
        <vt:i4>5</vt:i4>
      </vt:variant>
      <vt:variant>
        <vt:lpwstr/>
      </vt:variant>
      <vt:variant>
        <vt:lpwstr>_Toc54014531</vt:lpwstr>
      </vt:variant>
      <vt:variant>
        <vt:i4>1507378</vt:i4>
      </vt:variant>
      <vt:variant>
        <vt:i4>635</vt:i4>
      </vt:variant>
      <vt:variant>
        <vt:i4>0</vt:i4>
      </vt:variant>
      <vt:variant>
        <vt:i4>5</vt:i4>
      </vt:variant>
      <vt:variant>
        <vt:lpwstr/>
      </vt:variant>
      <vt:variant>
        <vt:lpwstr>_Toc54014530</vt:lpwstr>
      </vt:variant>
      <vt:variant>
        <vt:i4>1966131</vt:i4>
      </vt:variant>
      <vt:variant>
        <vt:i4>629</vt:i4>
      </vt:variant>
      <vt:variant>
        <vt:i4>0</vt:i4>
      </vt:variant>
      <vt:variant>
        <vt:i4>5</vt:i4>
      </vt:variant>
      <vt:variant>
        <vt:lpwstr/>
      </vt:variant>
      <vt:variant>
        <vt:lpwstr>_Toc54014529</vt:lpwstr>
      </vt:variant>
      <vt:variant>
        <vt:i4>2031667</vt:i4>
      </vt:variant>
      <vt:variant>
        <vt:i4>623</vt:i4>
      </vt:variant>
      <vt:variant>
        <vt:i4>0</vt:i4>
      </vt:variant>
      <vt:variant>
        <vt:i4>5</vt:i4>
      </vt:variant>
      <vt:variant>
        <vt:lpwstr/>
      </vt:variant>
      <vt:variant>
        <vt:lpwstr>_Toc54014528</vt:lpwstr>
      </vt:variant>
      <vt:variant>
        <vt:i4>1048627</vt:i4>
      </vt:variant>
      <vt:variant>
        <vt:i4>617</vt:i4>
      </vt:variant>
      <vt:variant>
        <vt:i4>0</vt:i4>
      </vt:variant>
      <vt:variant>
        <vt:i4>5</vt:i4>
      </vt:variant>
      <vt:variant>
        <vt:lpwstr/>
      </vt:variant>
      <vt:variant>
        <vt:lpwstr>_Toc54014527</vt:lpwstr>
      </vt:variant>
      <vt:variant>
        <vt:i4>1114163</vt:i4>
      </vt:variant>
      <vt:variant>
        <vt:i4>611</vt:i4>
      </vt:variant>
      <vt:variant>
        <vt:i4>0</vt:i4>
      </vt:variant>
      <vt:variant>
        <vt:i4>5</vt:i4>
      </vt:variant>
      <vt:variant>
        <vt:lpwstr/>
      </vt:variant>
      <vt:variant>
        <vt:lpwstr>_Toc54014526</vt:lpwstr>
      </vt:variant>
      <vt:variant>
        <vt:i4>1179699</vt:i4>
      </vt:variant>
      <vt:variant>
        <vt:i4>605</vt:i4>
      </vt:variant>
      <vt:variant>
        <vt:i4>0</vt:i4>
      </vt:variant>
      <vt:variant>
        <vt:i4>5</vt:i4>
      </vt:variant>
      <vt:variant>
        <vt:lpwstr/>
      </vt:variant>
      <vt:variant>
        <vt:lpwstr>_Toc54014525</vt:lpwstr>
      </vt:variant>
      <vt:variant>
        <vt:i4>1245235</vt:i4>
      </vt:variant>
      <vt:variant>
        <vt:i4>599</vt:i4>
      </vt:variant>
      <vt:variant>
        <vt:i4>0</vt:i4>
      </vt:variant>
      <vt:variant>
        <vt:i4>5</vt:i4>
      </vt:variant>
      <vt:variant>
        <vt:lpwstr/>
      </vt:variant>
      <vt:variant>
        <vt:lpwstr>_Toc54014524</vt:lpwstr>
      </vt:variant>
      <vt:variant>
        <vt:i4>1310771</vt:i4>
      </vt:variant>
      <vt:variant>
        <vt:i4>593</vt:i4>
      </vt:variant>
      <vt:variant>
        <vt:i4>0</vt:i4>
      </vt:variant>
      <vt:variant>
        <vt:i4>5</vt:i4>
      </vt:variant>
      <vt:variant>
        <vt:lpwstr/>
      </vt:variant>
      <vt:variant>
        <vt:lpwstr>_Toc54014523</vt:lpwstr>
      </vt:variant>
      <vt:variant>
        <vt:i4>1376307</vt:i4>
      </vt:variant>
      <vt:variant>
        <vt:i4>587</vt:i4>
      </vt:variant>
      <vt:variant>
        <vt:i4>0</vt:i4>
      </vt:variant>
      <vt:variant>
        <vt:i4>5</vt:i4>
      </vt:variant>
      <vt:variant>
        <vt:lpwstr/>
      </vt:variant>
      <vt:variant>
        <vt:lpwstr>_Toc54014522</vt:lpwstr>
      </vt:variant>
      <vt:variant>
        <vt:i4>1441843</vt:i4>
      </vt:variant>
      <vt:variant>
        <vt:i4>581</vt:i4>
      </vt:variant>
      <vt:variant>
        <vt:i4>0</vt:i4>
      </vt:variant>
      <vt:variant>
        <vt:i4>5</vt:i4>
      </vt:variant>
      <vt:variant>
        <vt:lpwstr/>
      </vt:variant>
      <vt:variant>
        <vt:lpwstr>_Toc54014521</vt:lpwstr>
      </vt:variant>
      <vt:variant>
        <vt:i4>1507379</vt:i4>
      </vt:variant>
      <vt:variant>
        <vt:i4>575</vt:i4>
      </vt:variant>
      <vt:variant>
        <vt:i4>0</vt:i4>
      </vt:variant>
      <vt:variant>
        <vt:i4>5</vt:i4>
      </vt:variant>
      <vt:variant>
        <vt:lpwstr/>
      </vt:variant>
      <vt:variant>
        <vt:lpwstr>_Toc54014520</vt:lpwstr>
      </vt:variant>
      <vt:variant>
        <vt:i4>1966128</vt:i4>
      </vt:variant>
      <vt:variant>
        <vt:i4>569</vt:i4>
      </vt:variant>
      <vt:variant>
        <vt:i4>0</vt:i4>
      </vt:variant>
      <vt:variant>
        <vt:i4>5</vt:i4>
      </vt:variant>
      <vt:variant>
        <vt:lpwstr/>
      </vt:variant>
      <vt:variant>
        <vt:lpwstr>_Toc54014519</vt:lpwstr>
      </vt:variant>
      <vt:variant>
        <vt:i4>2031664</vt:i4>
      </vt:variant>
      <vt:variant>
        <vt:i4>563</vt:i4>
      </vt:variant>
      <vt:variant>
        <vt:i4>0</vt:i4>
      </vt:variant>
      <vt:variant>
        <vt:i4>5</vt:i4>
      </vt:variant>
      <vt:variant>
        <vt:lpwstr/>
      </vt:variant>
      <vt:variant>
        <vt:lpwstr>_Toc54014518</vt:lpwstr>
      </vt:variant>
      <vt:variant>
        <vt:i4>1048624</vt:i4>
      </vt:variant>
      <vt:variant>
        <vt:i4>557</vt:i4>
      </vt:variant>
      <vt:variant>
        <vt:i4>0</vt:i4>
      </vt:variant>
      <vt:variant>
        <vt:i4>5</vt:i4>
      </vt:variant>
      <vt:variant>
        <vt:lpwstr/>
      </vt:variant>
      <vt:variant>
        <vt:lpwstr>_Toc54014517</vt:lpwstr>
      </vt:variant>
      <vt:variant>
        <vt:i4>1114160</vt:i4>
      </vt:variant>
      <vt:variant>
        <vt:i4>551</vt:i4>
      </vt:variant>
      <vt:variant>
        <vt:i4>0</vt:i4>
      </vt:variant>
      <vt:variant>
        <vt:i4>5</vt:i4>
      </vt:variant>
      <vt:variant>
        <vt:lpwstr/>
      </vt:variant>
      <vt:variant>
        <vt:lpwstr>_Toc54014516</vt:lpwstr>
      </vt:variant>
      <vt:variant>
        <vt:i4>1179696</vt:i4>
      </vt:variant>
      <vt:variant>
        <vt:i4>545</vt:i4>
      </vt:variant>
      <vt:variant>
        <vt:i4>0</vt:i4>
      </vt:variant>
      <vt:variant>
        <vt:i4>5</vt:i4>
      </vt:variant>
      <vt:variant>
        <vt:lpwstr/>
      </vt:variant>
      <vt:variant>
        <vt:lpwstr>_Toc54014515</vt:lpwstr>
      </vt:variant>
      <vt:variant>
        <vt:i4>29</vt:i4>
      </vt:variant>
      <vt:variant>
        <vt:i4>528</vt:i4>
      </vt:variant>
      <vt:variant>
        <vt:i4>0</vt:i4>
      </vt:variant>
      <vt:variant>
        <vt:i4>5</vt:i4>
      </vt:variant>
      <vt:variant>
        <vt:lpwstr>https://livingatlas2.arcgis.com/landsatexplorer/</vt:lpwstr>
      </vt:variant>
      <vt:variant>
        <vt:lpwstr/>
      </vt:variant>
      <vt:variant>
        <vt:i4>983064</vt:i4>
      </vt:variant>
      <vt:variant>
        <vt:i4>519</vt:i4>
      </vt:variant>
      <vt:variant>
        <vt:i4>0</vt:i4>
      </vt:variant>
      <vt:variant>
        <vt:i4>5</vt:i4>
      </vt:variant>
      <vt:variant>
        <vt:lpwstr>http://coronavirus.san.gva.es/es/estadisticas</vt:lpwstr>
      </vt:variant>
      <vt:variant>
        <vt:lpwstr/>
      </vt:variant>
      <vt:variant>
        <vt:i4>5308519</vt:i4>
      </vt:variant>
      <vt:variant>
        <vt:i4>501</vt:i4>
      </vt:variant>
      <vt:variant>
        <vt:i4>0</vt:i4>
      </vt:variant>
      <vt:variant>
        <vt:i4>5</vt:i4>
      </vt:variant>
      <vt:variant>
        <vt:lpwstr>https://www.cia.gov/library/publications/the-world-factbook/graphics/ref_maps/political/pdf/world.pdf</vt:lpwstr>
      </vt:variant>
      <vt:variant>
        <vt:lpwstr/>
      </vt:variant>
      <vt:variant>
        <vt:i4>5242944</vt:i4>
      </vt:variant>
      <vt:variant>
        <vt:i4>477</vt:i4>
      </vt:variant>
      <vt:variant>
        <vt:i4>0</vt:i4>
      </vt:variant>
      <vt:variant>
        <vt:i4>5</vt:i4>
      </vt:variant>
      <vt:variant>
        <vt:lpwstr>https://homeotech.gr/</vt:lpwstr>
      </vt:variant>
      <vt:variant>
        <vt:lpwstr/>
      </vt:variant>
      <vt:variant>
        <vt:i4>5242944</vt:i4>
      </vt:variant>
      <vt:variant>
        <vt:i4>474</vt:i4>
      </vt:variant>
      <vt:variant>
        <vt:i4>0</vt:i4>
      </vt:variant>
      <vt:variant>
        <vt:i4>5</vt:i4>
      </vt:variant>
      <vt:variant>
        <vt:lpwstr>https://homeotech.gr/</vt:lpwstr>
      </vt:variant>
      <vt:variant>
        <vt:lpwstr/>
      </vt:variant>
      <vt:variant>
        <vt:i4>6357104</vt:i4>
      </vt:variant>
      <vt:variant>
        <vt:i4>456</vt:i4>
      </vt:variant>
      <vt:variant>
        <vt:i4>0</vt:i4>
      </vt:variant>
      <vt:variant>
        <vt:i4>5</vt:i4>
      </vt:variant>
      <vt:variant>
        <vt:lpwstr>https://wms.mapama.es/sig/WFS/ComarcasAgrarias/wfs.aspx</vt:lpwstr>
      </vt:variant>
      <vt:variant>
        <vt:lpwstr/>
      </vt:variant>
      <vt:variant>
        <vt:i4>4325500</vt:i4>
      </vt:variant>
      <vt:variant>
        <vt:i4>444</vt:i4>
      </vt:variant>
      <vt:variant>
        <vt:i4>0</vt:i4>
      </vt:variant>
      <vt:variant>
        <vt:i4>5</vt:i4>
      </vt:variant>
      <vt:variant>
        <vt:lpwstr>http://www.juntadeandalucia.es/medioambiente/mapwms/REDIAM_WCS_erosion_suelo?</vt:lpwstr>
      </vt:variant>
      <vt:variant>
        <vt:lpwstr/>
      </vt:variant>
      <vt:variant>
        <vt:i4>3670059</vt:i4>
      </vt:variant>
      <vt:variant>
        <vt:i4>432</vt:i4>
      </vt:variant>
      <vt:variant>
        <vt:i4>0</vt:i4>
      </vt:variant>
      <vt:variant>
        <vt:i4>5</vt:i4>
      </vt:variant>
      <vt:variant>
        <vt:lpwstr>http://www.ign.es/wms-inspire/pnoa-ma?</vt:lpwstr>
      </vt:variant>
      <vt:variant>
        <vt:lpwstr/>
      </vt:variant>
      <vt:variant>
        <vt:i4>3080316</vt:i4>
      </vt:variant>
      <vt:variant>
        <vt:i4>378</vt:i4>
      </vt:variant>
      <vt:variant>
        <vt:i4>0</vt:i4>
      </vt:variant>
      <vt:variant>
        <vt:i4>5</vt:i4>
      </vt:variant>
      <vt:variant>
        <vt:lpwstr>https://openlayers.org/en/latest/examples/kml.html</vt:lpwstr>
      </vt:variant>
      <vt:variant>
        <vt:lpwstr/>
      </vt:variant>
      <vt:variant>
        <vt:i4>1245232</vt:i4>
      </vt:variant>
      <vt:variant>
        <vt:i4>314</vt:i4>
      </vt:variant>
      <vt:variant>
        <vt:i4>0</vt:i4>
      </vt:variant>
      <vt:variant>
        <vt:i4>5</vt:i4>
      </vt:variant>
      <vt:variant>
        <vt:lpwstr/>
      </vt:variant>
      <vt:variant>
        <vt:lpwstr>_Toc54014514</vt:lpwstr>
      </vt:variant>
      <vt:variant>
        <vt:i4>1310768</vt:i4>
      </vt:variant>
      <vt:variant>
        <vt:i4>308</vt:i4>
      </vt:variant>
      <vt:variant>
        <vt:i4>0</vt:i4>
      </vt:variant>
      <vt:variant>
        <vt:i4>5</vt:i4>
      </vt:variant>
      <vt:variant>
        <vt:lpwstr/>
      </vt:variant>
      <vt:variant>
        <vt:lpwstr>_Toc54014513</vt:lpwstr>
      </vt:variant>
      <vt:variant>
        <vt:i4>1376304</vt:i4>
      </vt:variant>
      <vt:variant>
        <vt:i4>302</vt:i4>
      </vt:variant>
      <vt:variant>
        <vt:i4>0</vt:i4>
      </vt:variant>
      <vt:variant>
        <vt:i4>5</vt:i4>
      </vt:variant>
      <vt:variant>
        <vt:lpwstr/>
      </vt:variant>
      <vt:variant>
        <vt:lpwstr>_Toc54014512</vt:lpwstr>
      </vt:variant>
      <vt:variant>
        <vt:i4>1441840</vt:i4>
      </vt:variant>
      <vt:variant>
        <vt:i4>296</vt:i4>
      </vt:variant>
      <vt:variant>
        <vt:i4>0</vt:i4>
      </vt:variant>
      <vt:variant>
        <vt:i4>5</vt:i4>
      </vt:variant>
      <vt:variant>
        <vt:lpwstr/>
      </vt:variant>
      <vt:variant>
        <vt:lpwstr>_Toc54014511</vt:lpwstr>
      </vt:variant>
      <vt:variant>
        <vt:i4>1507376</vt:i4>
      </vt:variant>
      <vt:variant>
        <vt:i4>290</vt:i4>
      </vt:variant>
      <vt:variant>
        <vt:i4>0</vt:i4>
      </vt:variant>
      <vt:variant>
        <vt:i4>5</vt:i4>
      </vt:variant>
      <vt:variant>
        <vt:lpwstr/>
      </vt:variant>
      <vt:variant>
        <vt:lpwstr>_Toc54014510</vt:lpwstr>
      </vt:variant>
      <vt:variant>
        <vt:i4>1966129</vt:i4>
      </vt:variant>
      <vt:variant>
        <vt:i4>284</vt:i4>
      </vt:variant>
      <vt:variant>
        <vt:i4>0</vt:i4>
      </vt:variant>
      <vt:variant>
        <vt:i4>5</vt:i4>
      </vt:variant>
      <vt:variant>
        <vt:lpwstr/>
      </vt:variant>
      <vt:variant>
        <vt:lpwstr>_Toc54014509</vt:lpwstr>
      </vt:variant>
      <vt:variant>
        <vt:i4>2031665</vt:i4>
      </vt:variant>
      <vt:variant>
        <vt:i4>278</vt:i4>
      </vt:variant>
      <vt:variant>
        <vt:i4>0</vt:i4>
      </vt:variant>
      <vt:variant>
        <vt:i4>5</vt:i4>
      </vt:variant>
      <vt:variant>
        <vt:lpwstr/>
      </vt:variant>
      <vt:variant>
        <vt:lpwstr>_Toc54014508</vt:lpwstr>
      </vt:variant>
      <vt:variant>
        <vt:i4>1048625</vt:i4>
      </vt:variant>
      <vt:variant>
        <vt:i4>272</vt:i4>
      </vt:variant>
      <vt:variant>
        <vt:i4>0</vt:i4>
      </vt:variant>
      <vt:variant>
        <vt:i4>5</vt:i4>
      </vt:variant>
      <vt:variant>
        <vt:lpwstr/>
      </vt:variant>
      <vt:variant>
        <vt:lpwstr>_Toc54014507</vt:lpwstr>
      </vt:variant>
      <vt:variant>
        <vt:i4>1114161</vt:i4>
      </vt:variant>
      <vt:variant>
        <vt:i4>266</vt:i4>
      </vt:variant>
      <vt:variant>
        <vt:i4>0</vt:i4>
      </vt:variant>
      <vt:variant>
        <vt:i4>5</vt:i4>
      </vt:variant>
      <vt:variant>
        <vt:lpwstr/>
      </vt:variant>
      <vt:variant>
        <vt:lpwstr>_Toc54014506</vt:lpwstr>
      </vt:variant>
      <vt:variant>
        <vt:i4>1179697</vt:i4>
      </vt:variant>
      <vt:variant>
        <vt:i4>260</vt:i4>
      </vt:variant>
      <vt:variant>
        <vt:i4>0</vt:i4>
      </vt:variant>
      <vt:variant>
        <vt:i4>5</vt:i4>
      </vt:variant>
      <vt:variant>
        <vt:lpwstr/>
      </vt:variant>
      <vt:variant>
        <vt:lpwstr>_Toc54014505</vt:lpwstr>
      </vt:variant>
      <vt:variant>
        <vt:i4>1245233</vt:i4>
      </vt:variant>
      <vt:variant>
        <vt:i4>254</vt:i4>
      </vt:variant>
      <vt:variant>
        <vt:i4>0</vt:i4>
      </vt:variant>
      <vt:variant>
        <vt:i4>5</vt:i4>
      </vt:variant>
      <vt:variant>
        <vt:lpwstr/>
      </vt:variant>
      <vt:variant>
        <vt:lpwstr>_Toc54014504</vt:lpwstr>
      </vt:variant>
      <vt:variant>
        <vt:i4>1310769</vt:i4>
      </vt:variant>
      <vt:variant>
        <vt:i4>248</vt:i4>
      </vt:variant>
      <vt:variant>
        <vt:i4>0</vt:i4>
      </vt:variant>
      <vt:variant>
        <vt:i4>5</vt:i4>
      </vt:variant>
      <vt:variant>
        <vt:lpwstr/>
      </vt:variant>
      <vt:variant>
        <vt:lpwstr>_Toc54014503</vt:lpwstr>
      </vt:variant>
      <vt:variant>
        <vt:i4>1376305</vt:i4>
      </vt:variant>
      <vt:variant>
        <vt:i4>242</vt:i4>
      </vt:variant>
      <vt:variant>
        <vt:i4>0</vt:i4>
      </vt:variant>
      <vt:variant>
        <vt:i4>5</vt:i4>
      </vt:variant>
      <vt:variant>
        <vt:lpwstr/>
      </vt:variant>
      <vt:variant>
        <vt:lpwstr>_Toc54014502</vt:lpwstr>
      </vt:variant>
      <vt:variant>
        <vt:i4>1441841</vt:i4>
      </vt:variant>
      <vt:variant>
        <vt:i4>236</vt:i4>
      </vt:variant>
      <vt:variant>
        <vt:i4>0</vt:i4>
      </vt:variant>
      <vt:variant>
        <vt:i4>5</vt:i4>
      </vt:variant>
      <vt:variant>
        <vt:lpwstr/>
      </vt:variant>
      <vt:variant>
        <vt:lpwstr>_Toc54014501</vt:lpwstr>
      </vt:variant>
      <vt:variant>
        <vt:i4>1507377</vt:i4>
      </vt:variant>
      <vt:variant>
        <vt:i4>230</vt:i4>
      </vt:variant>
      <vt:variant>
        <vt:i4>0</vt:i4>
      </vt:variant>
      <vt:variant>
        <vt:i4>5</vt:i4>
      </vt:variant>
      <vt:variant>
        <vt:lpwstr/>
      </vt:variant>
      <vt:variant>
        <vt:lpwstr>_Toc54014500</vt:lpwstr>
      </vt:variant>
      <vt:variant>
        <vt:i4>2031672</vt:i4>
      </vt:variant>
      <vt:variant>
        <vt:i4>224</vt:i4>
      </vt:variant>
      <vt:variant>
        <vt:i4>0</vt:i4>
      </vt:variant>
      <vt:variant>
        <vt:i4>5</vt:i4>
      </vt:variant>
      <vt:variant>
        <vt:lpwstr/>
      </vt:variant>
      <vt:variant>
        <vt:lpwstr>_Toc54014499</vt:lpwstr>
      </vt:variant>
      <vt:variant>
        <vt:i4>1966136</vt:i4>
      </vt:variant>
      <vt:variant>
        <vt:i4>218</vt:i4>
      </vt:variant>
      <vt:variant>
        <vt:i4>0</vt:i4>
      </vt:variant>
      <vt:variant>
        <vt:i4>5</vt:i4>
      </vt:variant>
      <vt:variant>
        <vt:lpwstr/>
      </vt:variant>
      <vt:variant>
        <vt:lpwstr>_Toc54014498</vt:lpwstr>
      </vt:variant>
      <vt:variant>
        <vt:i4>1114168</vt:i4>
      </vt:variant>
      <vt:variant>
        <vt:i4>212</vt:i4>
      </vt:variant>
      <vt:variant>
        <vt:i4>0</vt:i4>
      </vt:variant>
      <vt:variant>
        <vt:i4>5</vt:i4>
      </vt:variant>
      <vt:variant>
        <vt:lpwstr/>
      </vt:variant>
      <vt:variant>
        <vt:lpwstr>_Toc54014497</vt:lpwstr>
      </vt:variant>
      <vt:variant>
        <vt:i4>1048632</vt:i4>
      </vt:variant>
      <vt:variant>
        <vt:i4>206</vt:i4>
      </vt:variant>
      <vt:variant>
        <vt:i4>0</vt:i4>
      </vt:variant>
      <vt:variant>
        <vt:i4>5</vt:i4>
      </vt:variant>
      <vt:variant>
        <vt:lpwstr/>
      </vt:variant>
      <vt:variant>
        <vt:lpwstr>_Toc54014496</vt:lpwstr>
      </vt:variant>
      <vt:variant>
        <vt:i4>1245240</vt:i4>
      </vt:variant>
      <vt:variant>
        <vt:i4>200</vt:i4>
      </vt:variant>
      <vt:variant>
        <vt:i4>0</vt:i4>
      </vt:variant>
      <vt:variant>
        <vt:i4>5</vt:i4>
      </vt:variant>
      <vt:variant>
        <vt:lpwstr/>
      </vt:variant>
      <vt:variant>
        <vt:lpwstr>_Toc54014495</vt:lpwstr>
      </vt:variant>
      <vt:variant>
        <vt:i4>1179704</vt:i4>
      </vt:variant>
      <vt:variant>
        <vt:i4>194</vt:i4>
      </vt:variant>
      <vt:variant>
        <vt:i4>0</vt:i4>
      </vt:variant>
      <vt:variant>
        <vt:i4>5</vt:i4>
      </vt:variant>
      <vt:variant>
        <vt:lpwstr/>
      </vt:variant>
      <vt:variant>
        <vt:lpwstr>_Toc54014494</vt:lpwstr>
      </vt:variant>
      <vt:variant>
        <vt:i4>1376312</vt:i4>
      </vt:variant>
      <vt:variant>
        <vt:i4>188</vt:i4>
      </vt:variant>
      <vt:variant>
        <vt:i4>0</vt:i4>
      </vt:variant>
      <vt:variant>
        <vt:i4>5</vt:i4>
      </vt:variant>
      <vt:variant>
        <vt:lpwstr/>
      </vt:variant>
      <vt:variant>
        <vt:lpwstr>_Toc54014493</vt:lpwstr>
      </vt:variant>
      <vt:variant>
        <vt:i4>1310776</vt:i4>
      </vt:variant>
      <vt:variant>
        <vt:i4>182</vt:i4>
      </vt:variant>
      <vt:variant>
        <vt:i4>0</vt:i4>
      </vt:variant>
      <vt:variant>
        <vt:i4>5</vt:i4>
      </vt:variant>
      <vt:variant>
        <vt:lpwstr/>
      </vt:variant>
      <vt:variant>
        <vt:lpwstr>_Toc54014492</vt:lpwstr>
      </vt:variant>
      <vt:variant>
        <vt:i4>1507384</vt:i4>
      </vt:variant>
      <vt:variant>
        <vt:i4>176</vt:i4>
      </vt:variant>
      <vt:variant>
        <vt:i4>0</vt:i4>
      </vt:variant>
      <vt:variant>
        <vt:i4>5</vt:i4>
      </vt:variant>
      <vt:variant>
        <vt:lpwstr/>
      </vt:variant>
      <vt:variant>
        <vt:lpwstr>_Toc54014491</vt:lpwstr>
      </vt:variant>
      <vt:variant>
        <vt:i4>1441848</vt:i4>
      </vt:variant>
      <vt:variant>
        <vt:i4>170</vt:i4>
      </vt:variant>
      <vt:variant>
        <vt:i4>0</vt:i4>
      </vt:variant>
      <vt:variant>
        <vt:i4>5</vt:i4>
      </vt:variant>
      <vt:variant>
        <vt:lpwstr/>
      </vt:variant>
      <vt:variant>
        <vt:lpwstr>_Toc54014490</vt:lpwstr>
      </vt:variant>
      <vt:variant>
        <vt:i4>2031673</vt:i4>
      </vt:variant>
      <vt:variant>
        <vt:i4>164</vt:i4>
      </vt:variant>
      <vt:variant>
        <vt:i4>0</vt:i4>
      </vt:variant>
      <vt:variant>
        <vt:i4>5</vt:i4>
      </vt:variant>
      <vt:variant>
        <vt:lpwstr/>
      </vt:variant>
      <vt:variant>
        <vt:lpwstr>_Toc54014489</vt:lpwstr>
      </vt:variant>
      <vt:variant>
        <vt:i4>1966137</vt:i4>
      </vt:variant>
      <vt:variant>
        <vt:i4>158</vt:i4>
      </vt:variant>
      <vt:variant>
        <vt:i4>0</vt:i4>
      </vt:variant>
      <vt:variant>
        <vt:i4>5</vt:i4>
      </vt:variant>
      <vt:variant>
        <vt:lpwstr/>
      </vt:variant>
      <vt:variant>
        <vt:lpwstr>_Toc54014488</vt:lpwstr>
      </vt:variant>
      <vt:variant>
        <vt:i4>1114169</vt:i4>
      </vt:variant>
      <vt:variant>
        <vt:i4>152</vt:i4>
      </vt:variant>
      <vt:variant>
        <vt:i4>0</vt:i4>
      </vt:variant>
      <vt:variant>
        <vt:i4>5</vt:i4>
      </vt:variant>
      <vt:variant>
        <vt:lpwstr/>
      </vt:variant>
      <vt:variant>
        <vt:lpwstr>_Toc54014487</vt:lpwstr>
      </vt:variant>
      <vt:variant>
        <vt:i4>1048633</vt:i4>
      </vt:variant>
      <vt:variant>
        <vt:i4>146</vt:i4>
      </vt:variant>
      <vt:variant>
        <vt:i4>0</vt:i4>
      </vt:variant>
      <vt:variant>
        <vt:i4>5</vt:i4>
      </vt:variant>
      <vt:variant>
        <vt:lpwstr/>
      </vt:variant>
      <vt:variant>
        <vt:lpwstr>_Toc54014486</vt:lpwstr>
      </vt:variant>
      <vt:variant>
        <vt:i4>1245241</vt:i4>
      </vt:variant>
      <vt:variant>
        <vt:i4>140</vt:i4>
      </vt:variant>
      <vt:variant>
        <vt:i4>0</vt:i4>
      </vt:variant>
      <vt:variant>
        <vt:i4>5</vt:i4>
      </vt:variant>
      <vt:variant>
        <vt:lpwstr/>
      </vt:variant>
      <vt:variant>
        <vt:lpwstr>_Toc54014485</vt:lpwstr>
      </vt:variant>
      <vt:variant>
        <vt:i4>1179705</vt:i4>
      </vt:variant>
      <vt:variant>
        <vt:i4>134</vt:i4>
      </vt:variant>
      <vt:variant>
        <vt:i4>0</vt:i4>
      </vt:variant>
      <vt:variant>
        <vt:i4>5</vt:i4>
      </vt:variant>
      <vt:variant>
        <vt:lpwstr/>
      </vt:variant>
      <vt:variant>
        <vt:lpwstr>_Toc54014484</vt:lpwstr>
      </vt:variant>
      <vt:variant>
        <vt:i4>1376313</vt:i4>
      </vt:variant>
      <vt:variant>
        <vt:i4>128</vt:i4>
      </vt:variant>
      <vt:variant>
        <vt:i4>0</vt:i4>
      </vt:variant>
      <vt:variant>
        <vt:i4>5</vt:i4>
      </vt:variant>
      <vt:variant>
        <vt:lpwstr/>
      </vt:variant>
      <vt:variant>
        <vt:lpwstr>_Toc54014483</vt:lpwstr>
      </vt:variant>
      <vt:variant>
        <vt:i4>1310777</vt:i4>
      </vt:variant>
      <vt:variant>
        <vt:i4>122</vt:i4>
      </vt:variant>
      <vt:variant>
        <vt:i4>0</vt:i4>
      </vt:variant>
      <vt:variant>
        <vt:i4>5</vt:i4>
      </vt:variant>
      <vt:variant>
        <vt:lpwstr/>
      </vt:variant>
      <vt:variant>
        <vt:lpwstr>_Toc54014482</vt:lpwstr>
      </vt:variant>
      <vt:variant>
        <vt:i4>1507385</vt:i4>
      </vt:variant>
      <vt:variant>
        <vt:i4>116</vt:i4>
      </vt:variant>
      <vt:variant>
        <vt:i4>0</vt:i4>
      </vt:variant>
      <vt:variant>
        <vt:i4>5</vt:i4>
      </vt:variant>
      <vt:variant>
        <vt:lpwstr/>
      </vt:variant>
      <vt:variant>
        <vt:lpwstr>_Toc54014481</vt:lpwstr>
      </vt:variant>
      <vt:variant>
        <vt:i4>1441849</vt:i4>
      </vt:variant>
      <vt:variant>
        <vt:i4>110</vt:i4>
      </vt:variant>
      <vt:variant>
        <vt:i4>0</vt:i4>
      </vt:variant>
      <vt:variant>
        <vt:i4>5</vt:i4>
      </vt:variant>
      <vt:variant>
        <vt:lpwstr/>
      </vt:variant>
      <vt:variant>
        <vt:lpwstr>_Toc54014480</vt:lpwstr>
      </vt:variant>
      <vt:variant>
        <vt:i4>2031670</vt:i4>
      </vt:variant>
      <vt:variant>
        <vt:i4>104</vt:i4>
      </vt:variant>
      <vt:variant>
        <vt:i4>0</vt:i4>
      </vt:variant>
      <vt:variant>
        <vt:i4>5</vt:i4>
      </vt:variant>
      <vt:variant>
        <vt:lpwstr/>
      </vt:variant>
      <vt:variant>
        <vt:lpwstr>_Toc54014479</vt:lpwstr>
      </vt:variant>
      <vt:variant>
        <vt:i4>1966134</vt:i4>
      </vt:variant>
      <vt:variant>
        <vt:i4>98</vt:i4>
      </vt:variant>
      <vt:variant>
        <vt:i4>0</vt:i4>
      </vt:variant>
      <vt:variant>
        <vt:i4>5</vt:i4>
      </vt:variant>
      <vt:variant>
        <vt:lpwstr/>
      </vt:variant>
      <vt:variant>
        <vt:lpwstr>_Toc54014478</vt:lpwstr>
      </vt:variant>
      <vt:variant>
        <vt:i4>1114166</vt:i4>
      </vt:variant>
      <vt:variant>
        <vt:i4>92</vt:i4>
      </vt:variant>
      <vt:variant>
        <vt:i4>0</vt:i4>
      </vt:variant>
      <vt:variant>
        <vt:i4>5</vt:i4>
      </vt:variant>
      <vt:variant>
        <vt:lpwstr/>
      </vt:variant>
      <vt:variant>
        <vt:lpwstr>_Toc54014477</vt:lpwstr>
      </vt:variant>
      <vt:variant>
        <vt:i4>1048630</vt:i4>
      </vt:variant>
      <vt:variant>
        <vt:i4>86</vt:i4>
      </vt:variant>
      <vt:variant>
        <vt:i4>0</vt:i4>
      </vt:variant>
      <vt:variant>
        <vt:i4>5</vt:i4>
      </vt:variant>
      <vt:variant>
        <vt:lpwstr/>
      </vt:variant>
      <vt:variant>
        <vt:lpwstr>_Toc54014476</vt:lpwstr>
      </vt:variant>
      <vt:variant>
        <vt:i4>1245238</vt:i4>
      </vt:variant>
      <vt:variant>
        <vt:i4>80</vt:i4>
      </vt:variant>
      <vt:variant>
        <vt:i4>0</vt:i4>
      </vt:variant>
      <vt:variant>
        <vt:i4>5</vt:i4>
      </vt:variant>
      <vt:variant>
        <vt:lpwstr/>
      </vt:variant>
      <vt:variant>
        <vt:lpwstr>_Toc54014475</vt:lpwstr>
      </vt:variant>
      <vt:variant>
        <vt:i4>1179702</vt:i4>
      </vt:variant>
      <vt:variant>
        <vt:i4>74</vt:i4>
      </vt:variant>
      <vt:variant>
        <vt:i4>0</vt:i4>
      </vt:variant>
      <vt:variant>
        <vt:i4>5</vt:i4>
      </vt:variant>
      <vt:variant>
        <vt:lpwstr/>
      </vt:variant>
      <vt:variant>
        <vt:lpwstr>_Toc54014474</vt:lpwstr>
      </vt:variant>
      <vt:variant>
        <vt:i4>1376310</vt:i4>
      </vt:variant>
      <vt:variant>
        <vt:i4>68</vt:i4>
      </vt:variant>
      <vt:variant>
        <vt:i4>0</vt:i4>
      </vt:variant>
      <vt:variant>
        <vt:i4>5</vt:i4>
      </vt:variant>
      <vt:variant>
        <vt:lpwstr/>
      </vt:variant>
      <vt:variant>
        <vt:lpwstr>_Toc54014473</vt:lpwstr>
      </vt:variant>
      <vt:variant>
        <vt:i4>1310774</vt:i4>
      </vt:variant>
      <vt:variant>
        <vt:i4>62</vt:i4>
      </vt:variant>
      <vt:variant>
        <vt:i4>0</vt:i4>
      </vt:variant>
      <vt:variant>
        <vt:i4>5</vt:i4>
      </vt:variant>
      <vt:variant>
        <vt:lpwstr/>
      </vt:variant>
      <vt:variant>
        <vt:lpwstr>_Toc54014472</vt:lpwstr>
      </vt:variant>
      <vt:variant>
        <vt:i4>1507382</vt:i4>
      </vt:variant>
      <vt:variant>
        <vt:i4>56</vt:i4>
      </vt:variant>
      <vt:variant>
        <vt:i4>0</vt:i4>
      </vt:variant>
      <vt:variant>
        <vt:i4>5</vt:i4>
      </vt:variant>
      <vt:variant>
        <vt:lpwstr/>
      </vt:variant>
      <vt:variant>
        <vt:lpwstr>_Toc54014471</vt:lpwstr>
      </vt:variant>
      <vt:variant>
        <vt:i4>1441846</vt:i4>
      </vt:variant>
      <vt:variant>
        <vt:i4>50</vt:i4>
      </vt:variant>
      <vt:variant>
        <vt:i4>0</vt:i4>
      </vt:variant>
      <vt:variant>
        <vt:i4>5</vt:i4>
      </vt:variant>
      <vt:variant>
        <vt:lpwstr/>
      </vt:variant>
      <vt:variant>
        <vt:lpwstr>_Toc54014470</vt:lpwstr>
      </vt:variant>
      <vt:variant>
        <vt:i4>2031671</vt:i4>
      </vt:variant>
      <vt:variant>
        <vt:i4>44</vt:i4>
      </vt:variant>
      <vt:variant>
        <vt:i4>0</vt:i4>
      </vt:variant>
      <vt:variant>
        <vt:i4>5</vt:i4>
      </vt:variant>
      <vt:variant>
        <vt:lpwstr/>
      </vt:variant>
      <vt:variant>
        <vt:lpwstr>_Toc54014469</vt:lpwstr>
      </vt:variant>
      <vt:variant>
        <vt:i4>1966135</vt:i4>
      </vt:variant>
      <vt:variant>
        <vt:i4>38</vt:i4>
      </vt:variant>
      <vt:variant>
        <vt:i4>0</vt:i4>
      </vt:variant>
      <vt:variant>
        <vt:i4>5</vt:i4>
      </vt:variant>
      <vt:variant>
        <vt:lpwstr/>
      </vt:variant>
      <vt:variant>
        <vt:lpwstr>_Toc54014468</vt:lpwstr>
      </vt:variant>
      <vt:variant>
        <vt:i4>1114167</vt:i4>
      </vt:variant>
      <vt:variant>
        <vt:i4>32</vt:i4>
      </vt:variant>
      <vt:variant>
        <vt:i4>0</vt:i4>
      </vt:variant>
      <vt:variant>
        <vt:i4>5</vt:i4>
      </vt:variant>
      <vt:variant>
        <vt:lpwstr/>
      </vt:variant>
      <vt:variant>
        <vt:lpwstr>_Toc54014467</vt:lpwstr>
      </vt:variant>
      <vt:variant>
        <vt:i4>1048631</vt:i4>
      </vt:variant>
      <vt:variant>
        <vt:i4>26</vt:i4>
      </vt:variant>
      <vt:variant>
        <vt:i4>0</vt:i4>
      </vt:variant>
      <vt:variant>
        <vt:i4>5</vt:i4>
      </vt:variant>
      <vt:variant>
        <vt:lpwstr/>
      </vt:variant>
      <vt:variant>
        <vt:lpwstr>_Toc54014466</vt:lpwstr>
      </vt:variant>
      <vt:variant>
        <vt:i4>1245239</vt:i4>
      </vt:variant>
      <vt:variant>
        <vt:i4>20</vt:i4>
      </vt:variant>
      <vt:variant>
        <vt:i4>0</vt:i4>
      </vt:variant>
      <vt:variant>
        <vt:i4>5</vt:i4>
      </vt:variant>
      <vt:variant>
        <vt:lpwstr/>
      </vt:variant>
      <vt:variant>
        <vt:lpwstr>_Toc54014465</vt:lpwstr>
      </vt:variant>
      <vt:variant>
        <vt:i4>1179703</vt:i4>
      </vt:variant>
      <vt:variant>
        <vt:i4>14</vt:i4>
      </vt:variant>
      <vt:variant>
        <vt:i4>0</vt:i4>
      </vt:variant>
      <vt:variant>
        <vt:i4>5</vt:i4>
      </vt:variant>
      <vt:variant>
        <vt:lpwstr/>
      </vt:variant>
      <vt:variant>
        <vt:lpwstr>_Toc54014464</vt:lpwstr>
      </vt:variant>
      <vt:variant>
        <vt:i4>1376311</vt:i4>
      </vt:variant>
      <vt:variant>
        <vt:i4>8</vt:i4>
      </vt:variant>
      <vt:variant>
        <vt:i4>0</vt:i4>
      </vt:variant>
      <vt:variant>
        <vt:i4>5</vt:i4>
      </vt:variant>
      <vt:variant>
        <vt:lpwstr/>
      </vt:variant>
      <vt:variant>
        <vt:lpwstr>_Toc54014463</vt:lpwstr>
      </vt:variant>
      <vt:variant>
        <vt:i4>1310775</vt:i4>
      </vt:variant>
      <vt:variant>
        <vt:i4>2</vt:i4>
      </vt:variant>
      <vt:variant>
        <vt:i4>0</vt:i4>
      </vt:variant>
      <vt:variant>
        <vt:i4>5</vt:i4>
      </vt:variant>
      <vt:variant>
        <vt:lpwstr/>
      </vt:variant>
      <vt:variant>
        <vt:lpwstr>_Toc54014462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Charalampos Georgiadis</dc:creator>
  <cp:keywords/>
  <dc:description/>
  <cp:lastModifiedBy>Charalampos Georgiadis</cp:lastModifiedBy>
  <cp:revision>5</cp:revision>
  <cp:lastPrinted>2021-12-28T07:59:00Z</cp:lastPrinted>
  <dcterms:created xsi:type="dcterms:W3CDTF">2021-12-28T07:55:00Z</dcterms:created>
  <dcterms:modified xsi:type="dcterms:W3CDTF">2021-12-28T08:00:00Z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88d88a4a-ee6d-3aa9-8bd7-b17ed99afcb5</vt:lpwstr>
  </property>
  <property fmtid="{D5CDD505-2E9C-101B-9397-08002B2CF9AE}" pid="4" name="Mendeley Citation Style_1">
    <vt:lpwstr>http://csl.mendeley.com/styles/465819311/elsevier-harvard</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http://csl.mendeley.com/styles/465819311/elsevier-harvard</vt:lpwstr>
  </property>
  <property fmtid="{D5CDD505-2E9C-101B-9397-08002B2CF9AE}" pid="14" name="Mendeley Recent Style Name 4_1">
    <vt:lpwstr>Elsevier - Harvard (with titles) - Juan Pedro Carbonell-Rivera</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0x010100D94A6CCD96CC08418331696B734C294D</vt:lpwstr>
  </property>
</Properties>
</file>